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bidi/>
      </w:pPr>
      <w:r>
        <w:t>ملخص الشكوى لولي العهد.docx</w:t>
      </w:r>
    </w:p>
    <w:p>
      <w:pPr>
        <w:jc w:val="right"/>
        <w:bidi/>
      </w:pPr>
      <w:r>
        <w:rPr>
          <w:b w:val="0"/>
          <w:i/>
          <w:color w:val="555555"/>
        </w:rPr>
        <w:t>الرقم: 169 | النوع: شكوى | التاريخ: 2025-07-17 | القسم: ن. شكوى أسامة زيني إلى ولي العهد ـ 17-11-1445 (9 ملفات)</w:t>
      </w:r>
    </w:p>
    <w:p>
      <w:pPr>
        <w:jc w:val="right"/>
        <w:bidi/>
      </w:pPr>
      <w:r>
        <w:rPr>
          <w:b w:val="0"/>
          <w:i/>
          <w:color w:val="0563C1"/>
        </w:rPr>
        <w:t>الرابط: https://drive.google.com/file/d/1TXwIiZOBvKF-HbFxAhXw1rK0-p1UmXVy/view?usp=drivesdk</w:t>
      </w:r>
    </w:p>
    <w:p>
      <w:pPr>
        <w:jc w:val="right"/>
        <w:bidi/>
      </w:pPr>
      <w:r>
        <w:rPr>
          <w:b w:val="0"/>
          <w:i/>
        </w:rPr>
        <w:t>[مخرج آلي / Script Output - سماوي]  [مخرج آلي يحتاج مراجعة بشرية - وردي]</w:t>
      </w:r>
    </w:p>
    <w:p/>
    <w:p>
      <w:pPr>
        <w:jc w:val="right"/>
        <w:bidi/>
      </w:pPr>
      <w:r>
        <w:rPr>
          <w:b w:val="0"/>
          <w:i w:val="0"/>
        </w:rPr>
        <w:t>الموضوع ( 100 حرف ) :</w:t>
      </w:r>
    </w:p>
    <w:p>
      <w:pPr>
        <w:jc w:val="right"/>
        <w:bidi/>
      </w:pPr>
      <w:r>
        <w:rPr>
          <w:b w:val="0"/>
          <w:i w:val="0"/>
        </w:rPr>
        <w:t>شكوى ضد رئيس وأعضاء دائرة الاستئناف الثانية بالمحكمة التجارية بجدة للقضية رقم 42824717</w:t>
      </w:r>
    </w:p>
    <w:p>
      <w:pPr>
        <w:jc w:val="right"/>
        <w:bidi/>
      </w:pPr>
      <w:r>
        <w:rPr>
          <w:b w:val="0"/>
          <w:i w:val="0"/>
        </w:rPr>
        <w:t>الموضوع / شكوى ضد رئيس وأعضاء دائرة الاستئناف الثانية بالمحكمة التجارية بجدة الصادر عنها صك الحكم رقم( 4530241622) وتاريخ 13/03/1445هـ في القضية رقم ( 42824717)</w:t>
      </w:r>
    </w:p>
    <w:p>
      <w:pPr>
        <w:jc w:val="right"/>
        <w:bidi/>
      </w:pPr>
      <w:r>
        <w:rPr>
          <w:b w:val="0"/>
          <w:i w:val="0"/>
        </w:rPr>
        <w:t>أتقدم بشكواي هذه لسموكم الكريم، حيث تعرضت لظلم كبير بسبب عدم قيام دائرة الاستئناف الثانية بالمحكمة التجارية بجدة بدورها النظامي والشرعي، وإصدارها حكم غاب عنه التوفيق، وقام على اجتهاد معيب تخلله إهدار حقي في الدفاع وعدم الاستجابة لأوجه اعتراضي ووضح بالحكم تأثر المحكمة بمزاعم خصمي وتلفيقاته، الأمر الذي تغافلت فيه عن تطبيق الأنظمة المرعية ونظام الإثبات، مما ترتب عليه إلزامي بسداد مبلغ يجاوز الثلاثمائة مليون ريال بدون وجه حق.</w:t>
      </w:r>
    </w:p>
    <w:p>
      <w:pPr>
        <w:jc w:val="right"/>
        <w:bidi/>
      </w:pPr>
      <w:r>
        <w:rPr>
          <w:b w:val="0"/>
          <w:i w:val="0"/>
        </w:rPr>
        <w:t>وتتلخص شكواي في الآتي:</w:t>
      </w:r>
    </w:p>
    <w:p>
      <w:pPr>
        <w:jc w:val="right"/>
        <w:bidi/>
      </w:pPr>
      <w:r>
        <w:rPr>
          <w:b w:val="0"/>
          <w:i w:val="0"/>
        </w:rPr>
        <w:t>1-أن والدي المرحوم/ أحمد عباس زيني باع لي حصته في شركة أحمد عباس زيني التجارية والبالغة (90%) من الحصص بمبلغ قدره مائة وعشرون مليون ريال على النحو الوارد بالعقد المؤرخ في 20/09/1431هـ واستلم الثمن؛ جزء منه في شيكات لحسابه الشخصي، والجزء الآخر ديون تم سدادها عن الوالد للبنوك، والجزء الأخير مستحقات خاصة ورواتب لي عن إدارة الشركة، وبحسب العادة في كافة قرارات الشركاء في الشركة تم تدوين سعر الشراء بالقيمة الاسمية. وهذا بعلم ورضا كافة الشركاء في الشركة ومنهم المدعي (عدنان).</w:t>
      </w:r>
    </w:p>
    <w:p>
      <w:pPr>
        <w:jc w:val="right"/>
        <w:bidi/>
      </w:pPr>
      <w:r>
        <w:rPr>
          <w:b w:val="0"/>
          <w:i w:val="0"/>
        </w:rPr>
        <w:t>2-أقام المدعي عدنان أحمد عباس زيني (شقيقي) دعوى ضدي مدخلاً والدتي فيها بزعم حق ليس له أي مستند سوى المزاعم الكاذبة، بعد أن استغل والدتي المحتجزة لديه، ودلّس عليها واستولى على حسابها في منصة أبشر ليتمكن من تحرير وكالة مزورة باسمها، على إثرها أقام دعوى باسمه واسمها، يزعم على غير الحقيقة بأنني اشتريت من والدي حال حياته، حصته في شركة أحمد عباس زيني التجارية بثمن تافه وطالب بالوكالة هو ووالدتي بصفتهم الورثة بفرق الثمن تأسيساً على الغبن.</w:t>
      </w:r>
    </w:p>
    <w:p>
      <w:pPr>
        <w:jc w:val="right"/>
        <w:bidi/>
      </w:pPr>
      <w:r>
        <w:rPr>
          <w:b w:val="0"/>
          <w:i w:val="0"/>
        </w:rPr>
        <w:t>3- في سبيل التأثير على الدائرة تقدم المدعي عن والدتي - التي لم تعلم شيئاً عن القضية وسببها- و مارس الغش على المحكمة مما تسبب في خلط الأوراق وعدم اتضاح الصورة؛ فجاء حكم الدرجة الأولى وحكم الاستئناف المؤيد له مبنياً على اجتهاد معيب و تكييف ووصف غير سليم، وواضح فيه التأثير النفسي على المحكمة؛ إذ خرجت الدائرة عن حجية المستندات المكتوبة والموثقة والإقرارات الصادرة من المدعي نفسه، وعن الأصول المرعية والثابت بالأوراق والبينات، ولجأت في تسبيب حكمها إلى القرائن واستبعدت كل دفوعي وأسباب اعتراضي بحجة اضطرابي في الدفوع\!\!</w:t>
      </w:r>
    </w:p>
    <w:p>
      <w:pPr>
        <w:jc w:val="right"/>
        <w:bidi/>
      </w:pPr>
      <w:r>
        <w:rPr>
          <w:b w:val="0"/>
          <w:i w:val="0"/>
        </w:rPr>
        <w:t>وبالنظر لحكم الاستئناف والأسباب التي بني عليها؛ يلاحظ سموكم الكريم أن أصحاب الفضيلة لم يشبعوا القضية بحثاً واستقصاء ولم ينظروا لحجم الضرر الواقع عليّ وكان في هذا الحكم –إعانة للظالم على ظلمه وإهدار حقوق الآدميين – سيما وقد أرفقت البينات والمستندات الموثقة التي تؤكد صحة البيع وانتفاء الغبن، ومن أهم مواطن الخلل -الذي عاب على حكم الاستئناف الصادر بناء على تحيز وعدم حياد ترتب عليه ضرر عظيم وظلم متحقق- ما يلي:</w:t>
      </w:r>
    </w:p>
    <w:p>
      <w:pPr>
        <w:jc w:val="right"/>
        <w:bidi/>
      </w:pPr>
      <w:r>
        <w:rPr>
          <w:b w:val="0"/>
          <w:i w:val="0"/>
        </w:rPr>
        <w:t>أولاً: أخطأ الحكم في تكييف الواقعة ووصفها وصفًا غير سليم؛ فالواقعة محل النزاع كما جاء في طلب المدعين هي الغبن في البيع ثم طلب بطلان البيع، وهذا تناقض لم تحسمه محكمة أول درجة، وسايرتها محكمة الاستئناف، بل زادت عليها واستكملت مسلسل التناقضات الواردة بصك الحكم؛ إذ تارة تصف الدعوى بأنها مطالبة بقيمة حصة مورث المدعين المبيعة، وتارة تصفها بأنها دعوى غبن فاحش في قيمة بيع الحصص، ثم في نهاية تسبيبها تأتي بأمر غريب وهو الالتفات عن الجزء المتيقن سداده وفاء لثمن الحصة والثابت بشيكات مصرفية؛ معللة إهدار حجيته بقولها: (أن المدعى عليه لم يعتمد عليه في السداد واضطرب في دفوعه في السداد\!\! )، كما أهدرت ما قدمته كقرينة على سداد ديون على المورث، وجزء من قيمة البيع بحسب الاتفاق، وهما شيكان مجموعهما مبلغ ( 6 ملايين ريال)، وكان رد الدائرة عليهم: بأن الصور غير واضحة، ورفضت مخاطبة البنوك ذات العلاقة لتفصح لها عن ما قمت بسداده من ديون عن المورث.</w:t>
      </w:r>
    </w:p>
    <w:p>
      <w:pPr>
        <w:jc w:val="right"/>
        <w:bidi/>
      </w:pPr>
      <w:r>
        <w:rPr>
          <w:b w:val="0"/>
          <w:i w:val="0"/>
        </w:rPr>
        <w:t>ألتمس من سموكم الكريم: التوجيه بإحالة خطابي هذا للمحكمة العليا لدراسته وتحويل ملف القضية كاملاً لدائرة استئناف أخرى لما شاب الحكم من مخالفات شرعية،وتوجيه المحكمة العليا باتخاذ قرارها بوقف التنفيذ.</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