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تقييم العيوطي للشركات.pdf</w:t>
      </w:r>
    </w:p>
    <w:p>
      <w:pPr>
        <w:jc w:val="right"/>
        <w:bidi/>
      </w:pPr>
      <w:r>
        <w:rPr>
          <w:b w:val="0"/>
          <w:i/>
          <w:color w:val="0563C1"/>
        </w:rPr>
        <w:t>الرابط: https://drive.google.com/file/d/14UdnHAbZOv9SZXnO3mMrkPePnXfEQFu9/view?usp=drivesdk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تقرير خبرة</w:t>
      </w:r>
    </w:p>
    <w:p>
      <w:pPr>
        <w:jc w:val="right"/>
        <w:bidi/>
      </w:pPr>
      <w:r>
        <w:rPr>
          <w:b/>
        </w:rPr>
        <w:t xml:space="preserve">الأطراف: </w:t>
      </w:r>
      <w:r>
        <w:t>أسامة زيني</w:t>
      </w:r>
    </w:p>
    <w:p/>
    <w:p>
      <w:pPr>
        <w:jc w:val="right"/>
        <w:bidi/>
      </w:pPr>
      <w:r>
        <w:rPr>
          <w:b w:val="0"/>
          <w:i w:val="0"/>
        </w:rPr>
        <w:t>أسامه بن احمد بن عباس زيني</w:t>
      </w:r>
    </w:p>
    <w:p>
      <w:pPr>
        <w:jc w:val="right"/>
        <w:bidi/>
      </w:pPr>
      <w:r>
        <w:rPr>
          <w:b w:val="0"/>
          <w:i w:val="0"/>
        </w:rPr>
        <w:t>[ملاحظة: المحتوى المُستخرج من ملف PDF (تقييم العيوطي للشركات) يتكون بالكامل من علامة مائية متكررة هي اسم "أسامه بن احمد بن عباس زيني" مكررة مئات المرات على صفحات المستند، دون نص نصي قابل للاستخراج من جسم التقرير. حجم الملف الأصلي نحو 4.26 ميجابايت.]</w:t>
      </w:r>
    </w:p>
    <w:p>
      <w:pPr>
        <w:jc w:val="right"/>
        <w:bidi/>
      </w:pPr>
      <w:r>
        <w:rPr>
          <w:b w:val="0"/>
          <w:i w:val="0"/>
        </w:rPr>
        <w:t>أسامه بن احمد بن عباس زيني</w:t>
        <w:br/>
        <w:t>أسامه بن احمد بن عباس زيني</w:t>
        <w:br/>
        <w:t>أسامه بن احمد بن عباس زيني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