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الدعيلج بإرجاع القضية 3218883 ـ نسخة</w:t>
      </w:r>
    </w:p>
    <w:p>
      <w:pPr>
        <w:jc w:val="right"/>
        <w:bidi/>
      </w:pPr>
      <w:r>
        <w:rPr>
          <w:b w:val="0"/>
          <w:i/>
          <w:color w:val="0563C1"/>
        </w:rPr>
        <w:t>الرابط: https://drive.google.com/file/d/1B4iBnOSBJriW3ZdjVmBpQfMcRn1UfpAK/view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المحكمة العامة</w:t>
      </w:r>
    </w:p>
    <w:p>
      <w:pPr>
        <w:jc w:val="right"/>
        <w:bidi/>
      </w:pPr>
      <w:r>
        <w:rPr>
          <w:b/>
        </w:rPr>
        <w:t xml:space="preserve">الدائرة: </w:t>
      </w:r>
      <w:r>
        <w:t>الدائرة الثانية</w:t>
      </w:r>
    </w:p>
    <w:p>
      <w:pPr>
        <w:jc w:val="right"/>
        <w:bidi/>
      </w:pPr>
      <w:r>
        <w:rPr>
          <w:b/>
        </w:rPr>
        <w:t xml:space="preserve">رقم الصك/الحكم: </w:t>
      </w:r>
      <w:r>
        <w:t>٣٨٥٥٨٤٩</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368,000,000، 120,000,000، 450,000 ريال</w:t>
      </w:r>
    </w:p>
    <w:p/>
    <w:p>
      <w:pPr>
        <w:pStyle w:val="Heading2"/>
        <w:jc w:val="right"/>
        <w:bidi/>
      </w:pPr>
      <w:r>
        <w:t>[المتن الفعلي: الوقائع / الأسباب / المنطوق] ===</w:t>
        <w:br/>
        <w:t>Page 1 of 9</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pStyle w:val="Heading2"/>
        <w:jc w:val="right"/>
        <w:bidi/>
      </w:pPr>
      <w:r>
        <w:t>[المتن الفعلي: الوقائع / الأسباب / المنطوق] ===</w:t>
        <w:br/>
        <w:t>شهورة طبق الأصل بتاريخ ٢ ) اه</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pStyle w:val="Heading2"/>
        <w:jc w:val="right"/>
        <w:bidi/>
      </w:pPr>
      <w:r>
        <w:t>[الطلبات / المرفقات] ===</w:t>
        <w:b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الدائرة الحقوقية الثالثة عشر</w:t>
      </w:r>
    </w:p>
    <w:p>
      <w:pPr>
        <w:jc w:val="right"/>
        <w:bidi/>
      </w:pPr>
      <w:r>
        <w:rPr>
          <w:b w:val="0"/>
          <w:i w:val="0"/>
        </w:rPr>
        <w:t>الصورة طبق الأصل بتاريخ ١٤٤٥/٣/٢٠هـ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المحكمة العامة بمحافظة جدة الدائرة الحلوفية الثالثة عشر</w:t>
      </w:r>
    </w:p>
    <w:p>
      <w:pPr>
        <w:jc w:val="right"/>
        <w:bidi/>
      </w:pPr>
      <w:r>
        <w:rPr>
          <w:b w:val="0"/>
          <w:i w:val="0"/>
        </w:rPr>
        <w:t>ة طبق الأصل بتاريخ ١٤٤٥/٢/٢٠هـ</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صفحة رقم: ۲ من ٥</w:t>
      </w:r>
    </w:p>
    <w:p>
      <w:pPr>
        <w:pStyle w:val="Heading2"/>
        <w:jc w:val="right"/>
        <w:bidi/>
      </w:pPr>
      <w:r>
        <w:t>[الطلبات / المرفقات] ===</w:t>
        <w:b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pStyle w:val="Heading2"/>
        <w:jc w:val="right"/>
        <w:bidi/>
      </w:pPr>
      <w:r>
        <w:t>[المتن الفعلي: الوقائع / الأسباب / المنطوق] ===</w:t>
        <w:b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pStyle w:val="Heading2"/>
        <w:jc w:val="right"/>
        <w:bidi/>
      </w:pPr>
      <w:r>
        <w:t>[المتن الفعلي: الوقائع / الأسباب / المنطوق] ===</w:t>
        <w:br/>
        <w:t>التوقيع</w:t>
      </w:r>
    </w:p>
    <w:p>
      <w:pPr>
        <w:pStyle w:val="Heading2"/>
        <w:jc w:val="right"/>
        <w:bidi/>
      </w:pPr>
      <w:r>
        <w:t>[ترويسة / كليشة رسمية — معلومات متكررة] ===</w:t>
        <w:br/>
        <w:t>صفحة رقم: 3 من ٥</w:t>
      </w:r>
    </w:p>
    <w:p>
      <w:pPr>
        <w:pStyle w:val="Heading2"/>
        <w:jc w:val="right"/>
        <w:bidi/>
      </w:pPr>
      <w:r>
        <w:t>[الطلبات / المرفقات] ===</w:t>
        <w:b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pStyle w:val="Heading2"/>
        <w:jc w:val="right"/>
        <w:bidi/>
      </w:pPr>
      <w:r>
        <w:t>[المتن الفعلي: الوقائع / الأسباب / المنطوق] ===</w:t>
        <w:b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pStyle w:val="Heading2"/>
        <w:jc w:val="right"/>
        <w:bidi/>
      </w:pPr>
      <w:r>
        <w:t>[ترويسة / كليشة رسمية — معلومات متكررة] ===</w:t>
        <w:br/>
        <w:t>وزارة العدل ١٠٠</w:t>
      </w:r>
    </w:p>
    <w:p>
      <w:pPr>
        <w:pStyle w:val="Heading2"/>
        <w:jc w:val="right"/>
        <w:bidi/>
      </w:pPr>
      <w:r>
        <w:t>[المتن الفعلي: الوقائع / الأسباب / المنطوق] ===</w:t>
        <w:b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صفحة رقم: ٤.</w:t>
      </w:r>
    </w:p>
    <w:p>
      <w:pPr>
        <w:pStyle w:val="Heading2"/>
        <w:jc w:val="right"/>
        <w:bidi/>
      </w:pPr>
      <w:r>
        <w:t>[المتن الفعلي: الوقائع / الأسباب / المنطوق] ===</w:t>
        <w:b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pStyle w:val="Heading2"/>
        <w:jc w:val="right"/>
        <w:bidi/>
      </w:pPr>
      <w:r>
        <w:t>[ترويسة / كليشة رسمية — معلومات متكررة] ===</w:t>
        <w:br/>
        <w:t>وزارة العدل المحكية العامة بمحافظة جدة</w:t>
      </w:r>
    </w:p>
    <w:p>
      <w:pPr>
        <w:pStyle w:val="Heading2"/>
        <w:jc w:val="right"/>
        <w:bidi/>
      </w:pPr>
      <w:r>
        <w:t>[المتن الفعلي: الوقائع / الأسباب / المنطوق] ===</w:t>
        <w:br/>
        <w:t>الادارة المحلوقوة العائلة عشر</w:t>
      </w:r>
    </w:p>
    <w:p>
      <w:pPr>
        <w:jc w:val="right"/>
        <w:bidi/>
      </w:pPr>
      <w:r>
        <w:rPr>
          <w:b w:val="0"/>
          <w:i w:val="0"/>
        </w:rPr>
        <w:t>المصورة طبق الأصل بتاريخ ١٤٤٥/٢/٢٠هـ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 ربة من</w:t>
      </w:r>
    </w:p>
    <w:p>
      <w:pPr>
        <w:jc w:val="right"/>
        <w:bidi/>
      </w:pPr>
      <w:r>
        <w:rPr>
          <w:b w:val="0"/>
          <w:i w:val="0"/>
        </w:rPr>
        <w:t>لولاعفا</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pStyle w:val="Heading2"/>
        <w:jc w:val="right"/>
        <w:bidi/>
      </w:pPr>
      <w:r>
        <w:t>[ترويسة / كليشة رسمية — معلومات متكررة] ===</w:t>
        <w:br/>
        <w:t>المحكمة العامة بمحافظة جدة رقم الصك : ٣٨٥٥٨٤٩</w:t>
      </w:r>
    </w:p>
    <w:p>
      <w:pPr>
        <w:pStyle w:val="Heading2"/>
        <w:jc w:val="right"/>
        <w:bidi/>
      </w:pPr>
      <w:r>
        <w:t>[المتن الفعلي: الوقائع / الأسباب / المنطوق] ===</w:t>
        <w:br/>
        <w:t>تاريخه : ۱۰/۰۲/۱۴۳۸هـ</w:t>
      </w:r>
    </w:p>
    <w:p>
      <w:pPr>
        <w:jc w:val="right"/>
        <w:bidi/>
      </w:pPr>
      <w:r>
        <w:rPr>
          <w:b w:val="0"/>
          <w:i w:val="0"/>
        </w:rPr>
        <w:t>تهميش على</w:t>
      </w:r>
    </w:p>
    <w:p>
      <w:pPr>
        <w:pStyle w:val="Heading2"/>
        <w:jc w:val="right"/>
        <w:bidi/>
      </w:pPr>
      <w:r>
        <w:t>[ترويسة / كليشة رسمية — معلومات متكررة] ===</w:t>
        <w:br/>
        <w:t>صفحة رقم: ه من ٥</w:t>
      </w:r>
    </w:p>
    <w:p>
      <w:pPr>
        <w:pStyle w:val="Heading2"/>
        <w:jc w:val="right"/>
        <w:bidi/>
      </w:pPr>
      <w:r>
        <w:t>[المتن الفعلي: الوقائع / الأسباب / المنطوق] ===</w:t>
        <w:b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