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وزارة العدل</w:t>
      </w:r>
    </w:p>
    <w:p>
      <w:pPr>
        <w:jc w:val="right"/>
        <w:bidi/>
      </w:pPr>
      <w:r>
        <w:rPr>
          <w:b/>
        </w:rPr>
        <w:t xml:space="preserve">التاريخ: </w:t>
      </w:r>
      <w:r>
        <w:t>1447 / 10 / 07</w:t>
      </w:r>
    </w:p>
    <w:p>
      <w:pPr>
        <w:jc w:val="right"/>
        <w:bidi/>
      </w:pPr>
      <w:r>
        <w:rPr>
          <w:b/>
        </w:rPr>
        <w:t xml:space="preserve">الأطراف: </w:t>
      </w:r>
      <w:r>
        <w:t>عدنان زيني، أسامة زيني، أحمد زيني (المورّث)، عاتقة الحرازي</w:t>
      </w:r>
    </w:p>
    <w:p/>
    <w:p>
      <w:pPr>
        <w:pStyle w:val="Heading2"/>
        <w:jc w:val="right"/>
        <w:bidi/>
      </w:pPr>
      <w:r>
        <w:t>[المتن الفعلي: الوقائع / الأسباب / المنطوق] ===</w:t>
        <w:b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املوضوع :الئحة اعتراض بطلب النقض</w:t>
      </w:r>
    </w:p>
    <w:p>
      <w:pPr>
        <w:jc w:val="right"/>
        <w:bidi/>
      </w:pPr>
      <w:r>
        <w:rPr>
          <w:b w:val="0"/>
          <w:i w:val="0"/>
        </w:rPr>
        <w:t>هـ من املحامي 1447 / 10 / 07 أودعت هذه الصحيفة لدى محكمة االستئناف التجارية بجدة في يوم األربعاء املوافق</w:t>
      </w:r>
    </w:p>
    <w:p>
      <w:pPr>
        <w:pStyle w:val="Heading2"/>
        <w:jc w:val="right"/>
        <w:bidi/>
      </w:pPr>
      <w:r>
        <w:t>[ترويسة / كليشة رسمية — معلومات متكررة] ===</w:t>
        <w:br/>
        <w:t>. ه 144 املرخص من وزارة العدل واملقيد بسجالت إدارة املحاماة بالوزارة بموجب الترخيص رقم... وتاريخ / / ....، /</w:t>
      </w:r>
    </w:p>
    <w:p>
      <w:pPr>
        <w:pStyle w:val="Heading2"/>
        <w:jc w:val="right"/>
        <w:bidi/>
      </w:pPr>
      <w:r>
        <w:t>[المتن الفعلي: الوقائع / الأسباب / المنطوق] ===</w:t>
        <w:br/>
        <w:t>نع لايكو يتفصب كلذو :</w:t>
      </w:r>
    </w:p>
    <w:p>
      <w:pPr>
        <w:pStyle w:val="Heading2"/>
        <w:jc w:val="right"/>
        <w:bidi/>
      </w:pPr>
      <w:r>
        <w:t>[بيانات الأطراف: المدعي / المدعى عليه / الحاضرون] ===</w:t>
        <w:br/>
        <w:t>( املعترض ) . ( 100٨017٣01 ): هوية وطنية رقم أسامة أحمد عباس زيني، •</w:t>
      </w:r>
    </w:p>
    <w:p>
      <w:pPr>
        <w:pStyle w:val="Heading2"/>
        <w:jc w:val="right"/>
        <w:bidi/>
      </w:pPr>
      <w:r>
        <w:t>[المتن الفعلي: الوقائع / الأسباب / المنطوق] ===</w:t>
        <w:br/>
        <w:t>: دض</w:t>
      </w:r>
    </w:p>
    <w:p>
      <w:pPr>
        <w:pStyle w:val="Heading2"/>
        <w:jc w:val="right"/>
        <w:bidi/>
      </w:pPr>
      <w:r>
        <w:t>[بيانات الأطراف: المدعي / المدعى عليه / الحاضرون] ===</w:t>
        <w:br/>
        <w:t>ضده( املعترض ) ( . 10170٩٢7٣٣ ) هوية وطنية رقم : ، عدنان أحمد عباس زيني •</w:t>
      </w:r>
    </w:p>
    <w:p>
      <w:pPr>
        <w:pStyle w:val="Heading2"/>
        <w:jc w:val="right"/>
        <w:bidi/>
      </w:pPr>
      <w:r>
        <w:t>[المتن الفعلي: الوقائع / الأسباب / المنطوق] ===</w:t>
        <w:b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من الباب العاشر املتعلق بالخبرة ( 111 وكذلك لم تقم بإعمال املادة )</w:t>
      </w:r>
    </w:p>
    <w:p>
      <w:pPr>
        <w:jc w:val="right"/>
        <w:bidi/>
      </w:pPr>
      <w:r>
        <w:rPr>
          <w:b w:val="0"/>
          <w:i w:val="0"/>
        </w:rPr>
        <w:t>. اتخاذها في له يؤذن التي العاجلة والتدابير وصالحياته، بمهمته، دقيقا بيانا الخبير ندب قرار منطوق يتضمن أن يجب •</w:t>
      </w:r>
    </w:p>
    <w:p>
      <w:pPr>
        <w:jc w:val="right"/>
        <w:bidi/>
      </w:pPr>
      <w:r>
        <w:rPr>
          <w:b w:val="0"/>
          <w:i w:val="0"/>
        </w:rPr>
        <w:t>من الباب العاشر املتعلق بالخبرة : ( 1٢0 وكذلك لم تقم بإعمال املادة )</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 الخطأ أو إعادة بحث املهمة. وملن تندبه املحكمة أن يستعين بمعلومات الخبير السابق</w:t>
      </w:r>
    </w:p>
    <w:p>
      <w:pPr>
        <w:jc w:val="right"/>
        <w:bidi/>
      </w:pPr>
      <w:r>
        <w:rPr>
          <w:b w:val="0"/>
          <w:i w:val="0"/>
        </w:rPr>
        <w:t>من الباب العاشر املتعلق بالخبرة : ( 1٢4 وكذلك لم تقم بإعمال املادة )</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pStyle w:val="Heading2"/>
        <w:jc w:val="right"/>
        <w:bidi/>
      </w:pPr>
      <w:r>
        <w:t>[الطلبات / المرفقات] ===</w:t>
        <w:br/>
        <w:t>بناء على ما تقدم، نطلب من مقامكم الكريم . : الطلبات خامسا</w:t>
      </w:r>
    </w:p>
    <w:p>
      <w:pPr>
        <w:pStyle w:val="Heading2"/>
        <w:jc w:val="right"/>
        <w:bidi/>
      </w:pPr>
      <w:r>
        <w:t>[المتن الفعلي: الوقائع / الأسباب / المنطوق] ===</w:t>
        <w:br/>
        <w:t>قبول االعتراض شكال لتقديمه خالل املدة النظامية. •</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نسخة الحكم النهائي . •</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pStyle w:val="Heading2"/>
        <w:jc w:val="right"/>
        <w:bidi/>
      </w:pPr>
      <w:r>
        <w:t>[بيانات الأطراف: المدعي / المدعى عليه / الحاضرون] ===</w:t>
        <w:br/>
        <w:t>وكالة املحامي ممثل املعترض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