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الاستئناف اعتراضاً على الدرجة الأولى ـ 15-07-1447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https://drive.google.com/file/d/19MO5tGgI_r-xS_atearX44O7XDkTTiJe/view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مذكرة قضائية</w:t>
      </w:r>
    </w:p>
    <w:p>
      <w:pPr>
        <w:jc w:val="right"/>
        <w:bidi/>
      </w:pPr>
      <w:r>
        <w:rPr>
          <w:b/>
        </w:rPr>
        <w:t xml:space="preserve">التاريخ: </w:t>
      </w:r>
      <w:r>
        <w:t>15-07-1447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