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جزء من مسحوبات مصروفات الشيخ احمد زيني رحمه الله.pdf</w:t>
      </w:r>
    </w:p>
    <w:p>
      <w:pPr>
        <w:jc w:val="right"/>
        <w:bidi/>
      </w:pPr>
      <w:r>
        <w:rPr>
          <w:b w:val="0"/>
          <w:i/>
          <w:color w:val="0563C1"/>
        </w:rPr>
        <w:t>الرابط: https://drive.google.com/file/d/16Ntp_ehFpXV_QiX0uU0f2iPoQ87ivLxs/view?usp=drivesdk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مستند مالي</w:t>
      </w:r>
    </w:p>
    <w:p>
      <w:pPr>
        <w:jc w:val="right"/>
        <w:bidi/>
      </w:pPr>
      <w:r>
        <w:rPr>
          <w:b/>
        </w:rPr>
        <w:t xml:space="preserve">الأطراف: </w:t>
      </w:r>
      <w:r>
        <w:t>أسامة زيني، أحمد زيني (المورّث)</w:t>
      </w:r>
    </w:p>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