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جلسة دعوى عدنان ضد أسامة</w:t>
      </w:r>
    </w:p>
    <w:p>
      <w:pPr>
        <w:jc w:val="right"/>
        <w:bidi/>
      </w:pPr>
      <w:r>
        <w:rPr>
          <w:b w:val="0"/>
          <w:i/>
          <w:color w:val="555555"/>
        </w:rPr>
        <w:t>الرقم: 49 | النوع: محضر | التاريخ:  | القسم: أ. المجلد الرئيسي للقضية (39 ملفاً)</w:t>
      </w:r>
    </w:p>
    <w:p>
      <w:pPr>
        <w:jc w:val="right"/>
        <w:bidi/>
      </w:pPr>
      <w:r>
        <w:rPr>
          <w:b w:val="0"/>
          <w:i/>
          <w:color w:val="0563C1"/>
        </w:rPr>
        <w:t>الرابط: https://drive.google.com/file/d/1CR5nB3lUgp4xuG9cKlKhErL7EIP8ZnZH/view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مكتب المحامي خالد سامي أبو راشد</w:t>
      </w:r>
    </w:p>
    <w:p>
      <w:pPr>
        <w:pStyle w:val="Heading2"/>
        <w:jc w:val="right"/>
        <w:bidi/>
      </w:pPr>
      <w:r>
        <w:t>[ترويسة / كليشة رسمية — معلومات متكررة] ===</w:t>
        <w:br/>
        <w:t>للإستشارات القانونية والمحاماة ترخيص رقم ( ٢٣/١٤٠) وزارة العدل</w:t>
      </w:r>
    </w:p>
    <w:p>
      <w:pPr>
        <w:pStyle w:val="Heading2"/>
        <w:jc w:val="right"/>
        <w:bidi/>
      </w:pPr>
      <w:r>
        <w:t>[المتن الفعلي: الوقائع / الأسباب / المنطوق] ===</w:t>
        <w:b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pStyle w:val="Heading2"/>
        <w:jc w:val="right"/>
        <w:bidi/>
      </w:pPr>
      <w:r>
        <w:t>[المُرسَل إليه / المخاطَب والتحية] ===</w:t>
        <w:br/>
        <w:t>حفظه الله</w:t>
      </w:r>
    </w:p>
    <w:p>
      <w:pPr>
        <w:jc w:val="right"/>
        <w:bidi/>
      </w:pPr>
      <w:r>
        <w:rPr>
          <w:b w:val="0"/>
          <w:i w:val="0"/>
        </w:rPr>
        <w:t>.. صورة لسعادة المستشار القانوني الأستاذ / طاهر خير الدين - مدير الإدارة القانونية حفظه الله</w:t>
      </w:r>
    </w:p>
    <w:p>
      <w:pPr>
        <w:pStyle w:val="Heading2"/>
        <w:jc w:val="right"/>
        <w:bidi/>
      </w:pPr>
      <w:r>
        <w:t>[المتن الفعلي: الوقائع / الأسباب / المنطوق] ===</w:t>
        <w:b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pStyle w:val="Heading2"/>
        <w:jc w:val="right"/>
        <w:bidi/>
      </w:pPr>
      <w:r>
        <w:t>[ترويسة / كليشة رسمية — معلومات متكررة] ===</w:t>
        <w:br/>
        <w:t>المملكة العربية السعودية - جدة - شارع صفية بنت عبد المطلب - هاتف: ٢٥٥٤٧٧٧ / ٦٥٥٠٣٠٣ - فاكس : ٦٥٥٠٧٠٧ - ص.ب ٤٠٥٩٨ جدة ٢١٥١١</w:t>
      </w:r>
    </w:p>
    <w:p>
      <w:pPr>
        <w:pStyle w:val="Heading2"/>
        <w:jc w:val="right"/>
        <w:bidi/>
      </w:pPr>
      <w:r>
        <w:t>[المتن الفعلي: الوقائع / الأسباب / المنطوق] ===</w:t>
        <w:br/>
        <w:t>K.S.A - Jeddah, Safia Bint Abdulmutalib Street - Tel.: 6554777 / 6550303 - Fax: 6550707 - P.O.Box: 40598 Jeddah 21511</w:t>
      </w:r>
    </w:p>
    <w:p>
      <w:pPr>
        <w:pStyle w:val="Heading2"/>
        <w:jc w:val="right"/>
        <w:bidi/>
      </w:pPr>
      <w:r>
        <w:t>[ترويسة / كليشة رسمية — معلومات متكررة] ===</w:t>
        <w:br/>
        <w:t>E-mail: info@aburashed.org - www.aburashed.org</w:t>
      </w:r>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