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الشكوى</w:t>
      </w:r>
    </w:p>
    <w:p>
      <w:pPr>
        <w:jc w:val="right"/>
        <w:bidi/>
      </w:pPr>
      <w:r>
        <w:rPr>
          <w:b w:val="0"/>
          <w:i/>
          <w:color w:val="555555"/>
        </w:rPr>
        <w:t>الرقم: 142 | النوع: شكوى | التاريخ:  | القسم: ط. الشكوى الأولى لوزير العدل رقم 230747621 ـ 30-04-1445 (4 ملفات)</w:t>
      </w:r>
    </w:p>
    <w:p>
      <w:pPr>
        <w:jc w:val="right"/>
        <w:bidi/>
      </w:pPr>
      <w:r>
        <w:rPr>
          <w:b w:val="0"/>
          <w:i/>
          <w:color w:val="0563C1"/>
        </w:rPr>
        <w:t>الرابط: https://drive.google.com/file/d/1EbJBgDNYROuzKYeXfaklX-YpFwCKzVTI/view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[المُرسَل إليه / المخاطَب والتحية] ===</w:t>
        <w:br/>
        <w:t>خدمة الشكوى الإلكترونية :. المجلس الأعلى للقضاء</w:t>
      </w:r>
    </w:p>
    <w:p>
      <w:pPr>
        <w:pStyle w:val="Heading2"/>
        <w:jc w:val="right"/>
        <w:bidi/>
      </w:pPr>
      <w:r>
        <w:t>[المتن الفعلي: الوقائع / الأسباب / المنطوق] ===</w:t>
        <w:br/>
        <w:t>مرحبا أسامه بن احمد بن عباس زيين اإللكرتونية</w:t>
      </w:r>
    </w:p>
    <w:p>
      <w:pPr>
        <w:jc w:val="right"/>
        <w:bidi/>
      </w:pPr>
      <w:r>
        <w:rPr>
          <w:b w:val="0"/>
          <w:i w:val="0"/>
        </w:rPr>
        <w:t>بيانات مقدم الشكوى</w:t>
      </w:r>
    </w:p>
    <w:p>
      <w:pPr>
        <w:jc w:val="right"/>
        <w:bidi/>
      </w:pPr>
      <w:r>
        <w:rPr>
          <w:b w:val="0"/>
          <w:i w:val="0"/>
        </w:rPr>
        <w:t>جورخ</w:t>
      </w:r>
    </w:p>
    <w:p>
      <w:pPr>
        <w:jc w:val="right"/>
        <w:bidi/>
      </w:pPr>
      <w:r>
        <w:rPr>
          <w:b w:val="0"/>
          <w:i w:val="0"/>
        </w:rPr>
        <w:t>ةلئاعلا معدلاو مسا</w:t>
      </w:r>
    </w:p>
    <w:p>
      <w:pPr>
        <w:jc w:val="right"/>
        <w:bidi/>
      </w:pPr>
      <w:r>
        <w:rPr>
          <w:b w:val="0"/>
          <w:i w:val="0"/>
        </w:rPr>
        <w:t>لصاوتلا زكرم  تيانايب دجلا  مسا</w:t>
      </w:r>
    </w:p>
    <w:p>
      <w:pPr>
        <w:jc w:val="right"/>
        <w:bidi/>
      </w:pPr>
      <w:r>
        <w:rPr>
          <w:b w:val="0"/>
          <w:i w:val="0"/>
        </w:rPr>
        <w:t>ةلمتكم يرغ تابلط  بلأا تيابلط مسا</w:t>
      </w:r>
    </w:p>
    <w:p>
      <w:pPr>
        <w:pStyle w:val="Heading2"/>
        <w:jc w:val="right"/>
        <w:bidi/>
      </w:pPr>
      <w:r>
        <w:t>[المُرسَل إليه / المخاطَب والتحية] ===</w:t>
        <w:br/>
        <w:t>االسم األول  الرئيسية</w:t>
      </w:r>
    </w:p>
    <w:p>
      <w:pPr>
        <w:pStyle w:val="Heading2"/>
        <w:jc w:val="right"/>
        <w:bidi/>
      </w:pPr>
      <w:r>
        <w:t>[المتن الفعلي: الوقائع / الأسباب / المنطوق] ===</w:t>
        <w:br/>
        <w:t>زيني</w:t>
      </w:r>
    </w:p>
    <w:p>
      <w:pPr>
        <w:jc w:val="right"/>
        <w:bidi/>
      </w:pPr>
      <w:r>
        <w:rPr>
          <w:b w:val="0"/>
          <w:i w:val="0"/>
        </w:rPr>
        <w:t>سابع نب</w:t>
      </w:r>
    </w:p>
    <w:p>
      <w:pPr>
        <w:jc w:val="right"/>
        <w:bidi/>
      </w:pPr>
      <w:r>
        <w:rPr>
          <w:b w:val="0"/>
          <w:i w:val="0"/>
        </w:rPr>
        <w:t>بن احمد</w:t>
      </w:r>
    </w:p>
    <w:p>
      <w:pPr>
        <w:jc w:val="right"/>
        <w:bidi/>
      </w:pPr>
      <w:r>
        <w:rPr>
          <w:b w:val="0"/>
          <w:i w:val="0"/>
        </w:rPr>
        <w:t>هماسأ</w:t>
      </w:r>
    </w:p>
    <w:p>
      <w:pPr>
        <w:jc w:val="right"/>
        <w:bidi/>
      </w:pPr>
      <w:r>
        <w:rPr>
          <w:b w:val="0"/>
          <w:i w:val="0"/>
        </w:rPr>
        <w:t>صفة مقدم الشكوى</w:t>
      </w:r>
    </w:p>
    <w:p>
      <w:pPr>
        <w:pStyle w:val="Heading2"/>
        <w:jc w:val="right"/>
        <w:bidi/>
      </w:pPr>
      <w:r>
        <w:t>[بيانات الأطراف: المدعي / المدعى عليه / الحاضرون] ===</w:t>
        <w:b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pStyle w:val="Heading2"/>
        <w:jc w:val="right"/>
        <w:bidi/>
      </w:pPr>
      <w:r>
        <w:t>[المتن الفعلي: الوقائع / الأسباب / المنطوق] ===</w:t>
        <w:b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ىلولاا ةرئادلا</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كيتشملا تابلط</w:t>
      </w:r>
    </w:p>
    <w:p>
      <w:pPr>
        <w:pStyle w:val="Heading2"/>
        <w:jc w:val="right"/>
        <w:bidi/>
      </w:pPr>
      <w:r>
        <w:t>[الطلبات / المرفقات] ===</w:t>
        <w:br/>
        <w:t>المرفقات</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 الشكوى اإللكرتونية مرحبا أسامه بن احمد بن عباس زيين 4 ملحق تنازل عدنان ... 3 ملحق تنازل عدنان ... 2 صك حكم نهايئ من د... 1 شكوى أسامة أحمد... # اسم الملف</w:t>
      </w:r>
    </w:p>
    <w:p>
      <w:pPr>
        <w:pStyle w:val="Heading2"/>
        <w:jc w:val="right"/>
        <w:bidi/>
      </w:pPr>
      <w:r>
        <w:t>[المتن الفعلي: الوقائع / الأسباب / المنطوق] ===</w:t>
        <w:br/>
        <w:t>القضية. خروج</w:t>
      </w:r>
    </w:p>
    <w:p>
      <w:pPr>
        <w:jc w:val="right"/>
        <w:bidi/>
      </w:pPr>
      <w:r>
        <w:rPr>
          <w:b w:val="0"/>
          <w:i w:val="0"/>
        </w:rPr>
        <w:t>من مخالفات  شرعية، وتوجيه الرئيسية المحكمة  العليا طلبايت باتخاذ قرارھا  بوقف تنفيذ طلبات غري الحكم مكتملة وإلغاء كافة  آثاره ورفع بيانايت إيقاف  الخدمات مركز عني التواصل لحين إعادة والدعم الفصل في</w:t>
      </w:r>
    </w:p>
    <w:p>
      <w:pPr>
        <w:jc w:val="right"/>
        <w:bidi/>
      </w:pPr>
      <w:r>
        <w:rPr>
          <w:b w:val="0"/>
          <w:i w:val="0"/>
        </w:rPr>
        <w:t>جميع الحقوق © محفوظة للمجلس األعلى للقضاء 2024</w:t>
      </w:r>
    </w:p>
    <w:p>
      <w:pPr>
        <w:jc w:val="right"/>
        <w:bidi/>
      </w:pPr>
      <w:r>
        <w:rPr>
          <w:b w:val="0"/>
          <w:i w:val="0"/>
        </w:rP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br/>
        <w:t>&lt;https://portal.scj.gov.sa/&gt;</w:t>
        <w:br/>
        <w:t>&lt;https://complaints.scj.gov.sa/crequest&gt;</w:t>
        <w:br/>
        <w:t>&lt;https://complaints.scj.gov.sa/crequest&gt;</w:t>
        <w:br/>
        <w:t>&lt;https://complaints.scj.gov.sa/crequest/my&gt;</w:t>
        <w:br/>
        <w:t>&lt;https://complaints.scj.gov.sa/crequest/un&gt;</w:t>
        <w:br/>
        <w:t>&lt;https://complaints.scj.gov.sa/crequest/profile&gt;</w:t>
      </w:r>
    </w:p>
    <w:p>
      <w:pPr>
        <w:pStyle w:val="Heading2"/>
        <w:jc w:val="right"/>
        <w:bidi/>
      </w:pPr>
      <w:r>
        <w:t>[ترويسة / كليشة رسمية — معلومات متكررة] ===</w:t>
        <w:br/>
        <w:t>&lt;https://www.scj.gov.sa/#contact&gt;</w:t>
      </w:r>
    </w:p>
    <w:p>
      <w:pPr>
        <w:pStyle w:val="Heading2"/>
        <w:jc w:val="right"/>
        <w:bidi/>
      </w:pPr>
      <w:r>
        <w:t>[المتن الفعلي: الوقائع / الأسباب / المنطوق] ===</w:t>
        <w:br/>
        <w:t>&lt;https://complaints.scj.gov.sa/account/logoff&gt;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