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152 | النوع: شكوى | التاريخ:  | القسم: ل. الشكوى الثالثة لوزير العدل ـ 26-04-1446 (7 ملفات)</w:t>
      </w:r>
    </w:p>
    <w:p>
      <w:pPr>
        <w:jc w:val="right"/>
        <w:bidi/>
      </w:pPr>
      <w:r>
        <w:rPr>
          <w:b w:val="0"/>
          <w:i/>
          <w:color w:val="0563C1"/>
        </w:rPr>
        <w:t>الرابط: https://drive.google.com/file/d/1sGa6vU9pxPmYgXixYyXpWitQqkU0-Gz5/view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26/04 /1446هـ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