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في في دعوى عدنان ضد الشيخ اسامة ـ بطلان حصة شركة احمد زيني التجارية ـ 42824717.docx</w:t>
      </w:r>
    </w:p>
    <w:p>
      <w:pPr>
        <w:jc w:val="right"/>
        <w:bidi/>
      </w:pPr>
      <w:r>
        <w:rPr>
          <w:b w:val="0"/>
          <w:i/>
          <w:color w:val="555555"/>
        </w:rPr>
        <w:t>الرقم: 171 | النوع: مذكرة قضائية | التاريخ: 2024-01-13 | القسم: و. مستندات طلب الالتماس (5 ملفات)</w:t>
      </w:r>
    </w:p>
    <w:p>
      <w:pPr>
        <w:jc w:val="right"/>
        <w:bidi/>
      </w:pPr>
      <w:r>
        <w:rPr>
          <w:b w:val="0"/>
          <w:i/>
          <w:color w:val="0563C1"/>
        </w:rPr>
        <w:t>الرابط: https://drive.google.com/file/d/1U-DWBW5EmqXWmY6UP4zza2EGeLuHN8Io/view?usp=drivesdk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[المُرسَل إليه / المخاطَب والتحية] ===</w:t>
        <w:br/>
        <w:t>صاحب الفضيلة رئيس محكمة الاستئناف بجدة وفقكم االله</w:t>
      </w:r>
    </w:p>
    <w:p>
      <w:pPr>
        <w:jc w:val="right"/>
        <w:bidi/>
      </w:pPr>
      <w:r>
        <w:rPr>
          <w:b w:val="0"/>
          <w:i w:val="0"/>
        </w:rPr>
        <w:t>أصحاب الفضيلة قضاء الدائرة التجارية الثانية بمحكمة الاستئناف بجدة وفقكم الله</w:t>
      </w:r>
    </w:p>
    <w:p>
      <w:pPr>
        <w:pStyle w:val="Heading2"/>
        <w:jc w:val="right"/>
        <w:bidi/>
      </w:pPr>
      <w:r>
        <w:t>[المتن الفعلي: الوقائع / الأسباب / المنطوق] ===</w:t>
        <w:br/>
        <w:t>السلام عليكم ورحمه الله وبركاته</w:t>
      </w:r>
    </w:p>
    <w:p>
      <w:pPr>
        <w:jc w:val="right"/>
        <w:bidi/>
      </w:pPr>
      <w:r>
        <w:rPr>
          <w:b w:val="0"/>
          <w:i w:val="0"/>
        </w:rPr>
        <w:t>الموضوع / التماس إعادة نظر على القضية رقم (42824717) وتاريخ 25/12/1442هـ</w:t>
      </w:r>
    </w:p>
    <w:p>
      <w:pPr>
        <w:jc w:val="right"/>
        <w:bidi/>
      </w:pPr>
      <w:r>
        <w:rPr>
          <w:b w:val="0"/>
          <w:i w:val="0"/>
        </w:rPr>
        <w:t>الملتمس / أسامة أحمد عباس زيني هوية رقم () مكان الإقامة: جدة</w:t>
      </w:r>
    </w:p>
    <w:p>
      <w:pPr>
        <w:jc w:val="right"/>
        <w:bidi/>
      </w:pPr>
      <w:r>
        <w:rPr>
          <w:b w:val="0"/>
          <w:i w:val="0"/>
        </w:rPr>
        <w:t>الملتمس ضدهم /</w:t>
      </w:r>
    </w:p>
    <w:p>
      <w:pPr>
        <w:jc w:val="right"/>
        <w:bidi/>
      </w:pPr>
      <w:r>
        <w:rPr>
          <w:b w:val="0"/>
          <w:i w:val="0"/>
        </w:rPr>
        <w:t>عدنان أحمد عباس زيني هوية رقم () مكان الإقامة جدة</w:t>
      </w:r>
    </w:p>
    <w:p>
      <w:pPr>
        <w:jc w:val="right"/>
        <w:bidi/>
      </w:pPr>
      <w:r>
        <w:rPr>
          <w:b w:val="0"/>
          <w:i w:val="0"/>
        </w:rPr>
        <w:t>عاتقة محمد يحيى الحرازي هوية رقم () مكان الإقامة جدة</w:t>
      </w:r>
    </w:p>
    <w:p>
      <w:pPr>
        <w:jc w:val="right"/>
        <w:bidi/>
      </w:pPr>
      <w:r>
        <w:rPr>
          <w:b w:val="0"/>
          <w:i w:val="0"/>
        </w:rPr>
        <w:t>الوقائع:</w:t>
      </w:r>
    </w:p>
    <w:p>
      <w:pPr>
        <w:jc w:val="right"/>
        <w:bidi/>
      </w:pPr>
      <w:r>
        <w:rPr>
          <w:b w:val="0"/>
          <w:i w:val="0"/>
        </w:rPr>
        <w:t>يدعي المدعين في دعواهم أن مورث الاطراف قد قام ببيع حصصه البالغة (90%) في شركة أحمد زيني التجارية لابنه المدعى عليه أسامة أحمد زيني بمبلغ وقدرة (450،000) حيث أن مبلغ المبيع ليسا القيمة الفعلية للحصص ويطلب القيمة الفعلية لحصص المورث في شركة أحمد زيني التجارية.</w:t>
      </w:r>
    </w:p>
    <w:p>
      <w:pPr>
        <w:jc w:val="right"/>
        <w:bidi/>
      </w:pPr>
      <w:r>
        <w:rPr>
          <w:b w:val="0"/>
          <w:i w:val="0"/>
        </w:rPr>
        <w:t>منطوق الحكم:</w:t>
      </w:r>
    </w:p>
    <w:p>
      <w:pPr>
        <w:jc w:val="right"/>
        <w:bidi/>
      </w:pPr>
      <w:r>
        <w:rPr>
          <w:b w:val="0"/>
          <w:i w:val="0"/>
        </w:rPr>
        <w:t>أصدر أصحاب الفضيلة بالدائرة الثانية بمحكمة الاستئناف التجارية بجدة في القضية المقيدة برقم (42824717) وبتاريخ: 25/12/1442هـ ، قبول الاعتراضين شكلا ، وفي الموضوع بتأييد حكم الدائرة الأولى في المحكمة التجارية بجدة المورخ في:01/01/1445هـ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قدره(96،779،270) سته وتسعون مليونا وسبعمئة وتسعة وسبعون ألفا ومئتان وسبعون ريالا).</w:t>
      </w:r>
    </w:p>
    <w:p>
      <w:pPr>
        <w:jc w:val="right"/>
        <w:bidi/>
      </w:pPr>
      <w:r>
        <w:rPr>
          <w:b w:val="0"/>
          <w:i w:val="0"/>
        </w:rPr>
        <w:t>الاسانيد:</w:t>
      </w:r>
    </w:p>
    <w:p>
      <w:pPr>
        <w:jc w:val="right"/>
        <w:bidi/>
      </w:pPr>
      <w:r>
        <w:rPr>
          <w:b w:val="0"/>
          <w:i w:val="0"/>
        </w:rPr>
        <w:t>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jc w:val="right"/>
        <w:bidi/>
      </w:pPr>
      <w:r>
        <w:rPr>
          <w:b w:val="0"/>
          <w:i w:val="0"/>
        </w:rPr>
        <w:t>استناد الى المادة (201) من نظام المرافعات الشرعية والتي تنص (مدة التماس إعادة النظر ثلاثون يوما ...)</w:t>
      </w:r>
    </w:p>
    <w:p>
      <w:pPr>
        <w:jc w:val="right"/>
        <w:bidi/>
      </w:pPr>
      <w:r>
        <w:rPr>
          <w:b w:val="0"/>
          <w:i w:val="0"/>
        </w:rPr>
        <w:t>أسباب التماس إعادة النظر</w:t>
      </w:r>
    </w:p>
    <w:p>
      <w:pPr>
        <w:jc w:val="right"/>
        <w:bidi/>
      </w:pPr>
      <w:r>
        <w:rPr>
          <w:b w:val="0"/>
          <w:i w:val="0"/>
        </w:rPr>
        <w:t>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w:t>
      </w:r>
    </w:p>
    <w:p>
      <w:pPr>
        <w:jc w:val="right"/>
        <w:bidi/>
      </w:pPr>
      <w:r>
        <w:rPr>
          <w:b w:val="0"/>
          <w:i w:val="0"/>
        </w:rPr>
        <w:t>التقرير الأول: والصادر بتاريخ: 25/07/1432هـ الموافق 27/06/2011 م ، و المتضمن من أن قيمة الحصص والتي تقدر بنسبة (90%) بمبلغ وقدره (؟؟؟؟؟؟) ريال سعودي (مرفق 1).</w:t>
      </w:r>
    </w:p>
    <w:p>
      <w:pPr>
        <w:jc w:val="right"/>
        <w:bidi/>
      </w:pPr>
      <w:r>
        <w:rPr>
          <w:b w:val="0"/>
          <w:i w:val="0"/>
        </w:rPr>
        <w:t>التقرير الثاني والصادر بتاريخ 07/11/1432هـ الموافق 05/10/2011م ، و المتضمن أن قيمة الحصص و التي تقدر بنسبة(90%) بمبلغ وقدره (؟؟؟؟؟؟) ريال سعودي (مرفق 2) .</w:t>
      </w:r>
    </w:p>
    <w:p>
      <w:pPr>
        <w:jc w:val="right"/>
        <w:bidi/>
      </w:pPr>
      <w:r>
        <w:rPr>
          <w:b w:val="0"/>
          <w:i w:val="0"/>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jc w:val="right"/>
        <w:bidi/>
      </w:pPr>
      <w:r>
        <w:rPr>
          <w:b w:val="0"/>
          <w:i w:val="0"/>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w:t>
      </w:r>
    </w:p>
    <w:p>
      <w:pPr>
        <w:jc w:val="right"/>
        <w:bidi/>
      </w:pPr>
      <w:r>
        <w:rPr>
          <w:b w:val="0"/>
          <w:i w:val="0"/>
        </w:rPr>
        <w:t>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jc w:val="right"/>
        <w:bidi/>
      </w:pPr>
      <w:r>
        <w:rPr>
          <w:b w:val="0"/>
          <w:i w:val="0"/>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jc w:val="right"/>
        <w:bidi/>
      </w:pPr>
      <w:r>
        <w:rPr>
          <w:b w:val="0"/>
          <w:i w:val="0"/>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jc w:val="right"/>
        <w:bidi/>
      </w:pPr>
      <w:r>
        <w:rPr>
          <w:b w:val="0"/>
          <w:i w:val="0"/>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pStyle w:val="Heading2"/>
        <w:jc w:val="right"/>
        <w:bidi/>
      </w:pPr>
      <w:r>
        <w:t>[الطلبات / المرفقات] ===</w:t>
        <w:br/>
        <w:t>الطلبات</w:t>
      </w:r>
    </w:p>
    <w:p>
      <w:pPr>
        <w:jc w:val="right"/>
        <w:bidi/>
      </w:pPr>
      <w:r>
        <w:rPr>
          <w:b w:val="0"/>
          <w:i w:val="0"/>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