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زيني ضد الشيخ أسامة ـ 401024501215577 ـ 16-03-1445</w:t>
      </w:r>
    </w:p>
    <w:p>
      <w:pPr>
        <w:jc w:val="right"/>
        <w:bidi/>
      </w:pPr>
      <w:r>
        <w:rPr>
          <w:b w:val="0"/>
          <w:i/>
          <w:color w:val="555555"/>
        </w:rPr>
        <w:t>الرقم: 40 | النوع: إخطار مطالبة | التاريخ: 16-03-1445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https://drive.google.com/file/d/1aOyOSA55l-IVyi3xvFsD7fTp2UoDWdFt/view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مقر ذيفنت بلط بلطلا ميدقت ينمزلا طخلا بلطلا تانايب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... محا نب هماسأ / ابحرم https://new.najiz.sa/applications/iexecution/Request/View?requestId=CfDJ8GyQMJD4wvpOv8eHR-GWJd1IViQ3L0YZs9DUInsFXKCy\_w7MnkTUnuxaoXwSot76\_QqMcKhm0j-pA-anKTqv4PZKLbIuKCUlN6BzYabVx-I... 1/4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ریال96779270.00 :ةبلاطملا يلامجا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ریال96779270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بلطلا نومضم  ةمكحملا نم رداص رمأ /رارق/ مكح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96779270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(96779270)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jc w:val="right"/>
        <w:bidi/>
      </w:pPr>
      <w:r>
        <w:rPr>
          <w:b w:val="0"/>
          <w:i w:val="0"/>
        </w:rPr>
        <w:t>\! . تاقفرملا حسمل ةدعاسم تاقيبطت مادختسا لضفي يئوض حسام دجوي لا لاح يف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بيترتلا سفنبو دحاو pdf فلمب تاحفصلا عيمج قافرإ نم دكأت تاحفص ةدع نم نوكم يذيفنتلا دنسلا ناك نا.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jc w:val="right"/>
        <w:bidi/>
      </w:pPr>
      <w:r>
        <w:rPr>
          <w:b w:val="0"/>
          <w:i w:val="0"/>
        </w:rPr>
        <w:t>.هيجراخ ءازجأ ريوصت مدعو ةحفصلا دودحب دنتسملا حسم نوكي نأ بجي , دنتسملا حسم ءانثا</w:t>
      </w:r>
    </w:p>
    <w:p>
      <w:pPr>
        <w:jc w:val="right"/>
        <w:bidi/>
      </w:pPr>
      <w:r>
        <w:rPr>
          <w:b w:val="0"/>
          <w:i w:val="0"/>
        </w:rPr>
        <w:t>\* دنسلا نم ةخسن ينيزلا ةماسا دض مكح ضرع فانئتسلاا ديات و يئادبا بستكملا pdf.ةيعطقلا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يلعثلا رينم نب زاوف دمحم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(96779270)</w:t>
      </w:r>
    </w:p>
    <w:p>
      <w:pPr>
        <w:jc w:val="right"/>
        <w:bidi/>
      </w:pPr>
      <w:r>
        <w:rPr>
          <w:b w:val="0"/>
          <w:i w:val="0"/>
        </w:rPr>
        <w:t>فرد هوية وطنية: 1017092733 عرض المزيد</w:t>
      </w:r>
    </w:p>
    <w:p>
      <w:pPr>
        <w:jc w:val="right"/>
        <w:bidi/>
      </w:pPr>
      <w:r>
        <w:rPr>
          <w:b w:val="0"/>
          <w:i w:val="0"/>
        </w:rPr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رارقلا مقر 400344502309377</w:t>
      </w:r>
    </w:p>
    <w:p>
      <w:pPr>
        <w:jc w:val="right"/>
        <w:bidi/>
      </w:pPr>
      <w:r>
        <w:rPr>
          <w:b w:val="0"/>
          <w:i w:val="0"/>
        </w:rPr>
        <w:t>رارقلا رادصإ خيرات 1445/03/16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رضاحملا  رضاحم دجوي 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يلاملا ريرقتلا  يلاملا ريرقتلا</w:t>
      </w:r>
    </w:p>
    <w:p>
      <w:pPr>
        <w:jc w:val="right"/>
        <w:bidi/>
      </w:pPr>
      <w:r>
        <w:rPr>
          <w:b w:val="0"/>
          <w:i w:val="0"/>
        </w:rPr>
        <w:t>نابيلاا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يقبتملا غلبملا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ةبلاطملا غلبم يلامجا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0 لایر</w:t>
      </w:r>
    </w:p>
    <w:p>
      <w:pPr>
        <w:jc w:val="right"/>
        <w:bidi/>
      </w:pPr>
      <w:r>
        <w:rPr>
          <w:b w:val="0"/>
          <w:i w:val="0"/>
        </w:rPr>
        <w:t>ىذيفنتلا دنسلا بسح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بلطلا ىلع تمت ىتلا تامدخلا وا فيلاكتلا وا ءارجلاا ةلاح بسحب ذيفنتلا ةرئادب ةيلعفلا غلابملا نع غلابملا ثيدحت فلتخي دق \*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jc w:val="right"/>
        <w:bidi/>
      </w:pPr>
      <w:r>
        <w:rPr>
          <w:b w:val="0"/>
          <w:i w:val="0"/>
        </w:rPr>
        <w:t>ءارجلاا ةلاح ءارجلاا خيرات غلبملا يعجرملا مقرلا ةيلام تانايب دجوي لا</w:t>
      </w:r>
    </w:p>
    <w:p>
      <w:pPr>
        <w:jc w:val="right"/>
        <w:bidi/>
      </w:pPr>
      <w:r>
        <w:rPr>
          <w:b w:val="0"/>
          <w:i w:val="0"/>
        </w:rPr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 xml:space="preserve">&lt;https://new.najiz.sa/applications/dashboard&gt;   </w:t>
        <w:br/>
        <w:t xml:space="preserve">&lt;https://new.najiz.sa/applications/iExecution#/&gt;   </w:t>
        <w:br/>
        <w:t xml:space="preserve">&lt;https://new.najiz.sa/applications/iexecution/Requests&gt;   </w:t>
        <w:br/>
        <w:t xml:space="preserve">&lt;https://new.najiz.sa/dashboard&gt;   </w:t>
        <w:br/>
        <w:t xml:space="preserve">&lt;https://new.najiz.sa/applications/dashboard/verification-services&gt;   </w:t>
        <w:br/>
        <w:t xml:space="preserve">&lt;https://new.najiz.sa/dashboard/portal-services&gt;   </w:t>
        <w:br/>
        <w:t xml:space="preserve">&lt;https://new.najiz.sa/applications/dashboard/license-guide&gt;   </w:t>
        <w:br/>
        <w:t xml:space="preserve">&lt;https://new.najiz.sa/Account/Logout&gt;   </w:t>
        <w:br/>
        <w:t xml:space="preserve">&lt;https://new.najiz.sa/applications/iExecution/Common/ViewAttachmentUrl?id=CfDJ8GyQMJD4wvpOv8eHR-GWJd22hGT35m2bEvLUBOWOP3RN2nK8DLMA9CVlvno1ULeKxz4_UyympJ7WuP-68l7tblqTVKj-m0MXteL2Q331m978-WtJqkuK5UZtjdQHChZ9dA_V5fOcQ03jSoN3XtLTqGA&gt;   </w:t>
        <w:br/>
        <w:t xml:space="preserve">&lt;https://new.najiz.sa/applications/iexecution/Request/View/Decision?requestDecisionId=CfDJ8GyQMJD4wvpOv8eHR-GWJd1vHYCADx3URbZtWQqBNY7wH62AdzNVm3dgDmORDYJBOfofwROSYJ_VK_B2yqIYJYRsdK49LXrZ3zhOIqzg2RMZWP8IofgDaWTn8eUkewBTfg&gt;   </w:t>
        <w:br/>
        <w:t xml:space="preserve">&lt;https://new.najiz.sa/dashboard&gt;   </w:t>
        <w:br/>
        <w:t xml:space="preserve">[mailto:1950@moj.gov.sa](mailto:1950@moj.gov.sa)   </w:t>
        <w:br/>
        <w:t xml:space="preserve">&lt;tel:1950&gt;   </w:t>
        <w:br/>
        <w:t xml:space="preserve">&lt;https://new.najiz.sa/about&gt;   </w:t>
        <w:br/>
        <w:t xml:space="preserve">&lt;https://new.najiz.sa/applications/dashboard/faq&gt;   </w:t>
        <w:br/>
        <w:t xml:space="preserve">&lt;https://new.najiz.sa/privacy-policy&gt;   </w:t>
        <w:br/>
        <w:t xml:space="preserve">&lt;https://new.najiz.sa/terms-conditions&gt;   </w:t>
        <w:br/>
        <w:t xml:space="preserve">&lt;https://vision2030.gov.sa/ar&gt;   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