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مبلغ من موكلي ذمة إبراء ينيز سابع نب حكم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رارقإ بن ةدلاولا / عباس ةقتاع زيني يزارحلا نوعطملا يف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