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555555"/>
        </w:rPr>
        <w:t>الرقم: 89 | النوع: مذكرة قضائية | التاريخ: 05-07-1434 | القسم: ب. المذكرات المقدمة من الطرفين (49 ملفاً)</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ةيماتخ ةركذم عوضوملا</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هسفنل صاخرتسالا ضرغ داضتل هسفنل ليكولا عيب زاوج مدع ىلع عرشلا رقتسا (۱)</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pStyle w:val="Heading2"/>
        <w:jc w:val="right"/>
        <w:bidi/>
      </w:pPr>
      <w:r>
        <w:t>صفحة 1 من ٣</w:t>
      </w:r>
    </w:p>
    <w:p>
      <w:pPr>
        <w:pStyle w:val="Heading2"/>
        <w:jc w:val="right"/>
        <w:bidi/>
      </w:pPr>
      <w:r>
        <w:t>[ترويسة / كليشة وزارة العدل — معلومات رسمية متكررة] ===</w:t>
        <w:br/>
        <w:t>www.azzamlaw.com - info@azzamlaw.com</w:t>
      </w:r>
    </w:p>
    <w:p>
      <w:pPr>
        <w:jc w:val="right"/>
        <w:bidi/>
      </w:pPr>
      <w:r>
        <w:rPr>
          <w:b w:val="0"/>
          <w:i w:val="0"/>
        </w:rPr>
        <w:t>ترخيص وزارة العدل رقم ۲۳/۲۲ - عضوية الغرفة التجارية ٥٦٥٧٢</w:t>
      </w:r>
    </w:p>
    <w:p>
      <w:pPr>
        <w:pStyle w:val="Heading2"/>
        <w:jc w:val="right"/>
        <w:bidi/>
      </w:pPr>
      <w:r>
        <w:t>[نص الضبط / الحكم — المتن الفعلي] ===</w:t>
        <w:b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ةيدوعسلا ةيبرعلا ةكلمملا</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pStyle w:val="Heading2"/>
        <w:jc w:val="right"/>
        <w:bidi/>
      </w:pPr>
      <w:r>
        <w:t>[ترويسة / كليشة وزارة العدل — معلومات رسمية متكررة] ===</w:t>
        <w:br/>
        <w:t>ثالثاً: فيما يخص التقارير الطبية بشأن المنهي عنه.</w:t>
      </w:r>
    </w:p>
    <w:p>
      <w:pPr>
        <w:pStyle w:val="Heading2"/>
        <w:jc w:val="right"/>
        <w:bidi/>
      </w:pPr>
      <w:r>
        <w:t>[نص الضبط / الحكم — المتن الفعلي] ===</w:t>
        <w:b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pStyle w:val="Heading2"/>
        <w:jc w:val="right"/>
        <w:bidi/>
      </w:pPr>
      <w:r>
        <w:t>صفحة ٢ من ٣</w:t>
      </w:r>
    </w:p>
    <w:p>
      <w:pPr>
        <w:pStyle w:val="Heading2"/>
        <w:jc w:val="right"/>
        <w:bidi/>
      </w:pPr>
      <w:r>
        <w:t>[ترويسة / كليشة وزارة العدل — معلومات رسمية متكررة] ===</w:t>
        <w:br/>
        <w:t>www.azzamlaw.com - info@azzamlaw.com</w:t>
      </w:r>
    </w:p>
    <w:p>
      <w:pPr>
        <w:pStyle w:val="Heading2"/>
        <w:jc w:val="right"/>
        <w:bidi/>
      </w:pPr>
      <w:r>
        <w:t>[نص الضبط / الحكم — المتن الفعلي] ===</w:t>
        <w:b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pStyle w:val="Heading2"/>
        <w:jc w:val="right"/>
        <w:bidi/>
      </w:pPr>
      <w:r>
        <w:t>صفحة 3 من 3</w:t>
      </w:r>
    </w:p>
    <w:p>
      <w:pPr>
        <w:pStyle w:val="Heading2"/>
        <w:jc w:val="right"/>
        <w:bidi/>
      </w:pPr>
      <w:r>
        <w:t>[ترويسة / كليشة وزارة العدل — معلومات رسمية متكررة] ===</w:t>
        <w:br/>
        <w:t>www.azzamlaw.com - info@azzamlaw.com</w:t>
      </w:r>
    </w:p>
    <w:p>
      <w:pPr>
        <w:pStyle w:val="Heading2"/>
        <w:jc w:val="right"/>
        <w:bidi/>
      </w:pPr>
      <w:r>
        <w:t>[نص الضبط / الحكم — المتن الفعلي] ===</w:t>
        <w:b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[نص الضبط / الحكم — المتن الفعلي] ===</w:t>
        <w:b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pStyle w:val="Heading2"/>
        <w:jc w:val="right"/>
        <w:bidi/>
      </w:pPr>
      <w:r>
        <w:t>[ترويسة / كليشة وزارة العدل — معلومات رسمية متكررة] ===</w:t>
        <w:br/>
        <w:t>٥٤٣٩١٩ جدة ۲۱٥١٤ - هاتف: ٦٠٦٥٣٤٨ - فاكس: ٦٠٦٥٤٣١ صب</w:t>
      </w:r>
    </w:p>
    <w:p>
      <w:pPr>
        <w:pStyle w:val="Heading2"/>
        <w:jc w:val="right"/>
        <w:bidi/>
      </w:pPr>
      <w:r>
        <w:t>[نص الضبط / الحكم — المتن الفعلي] ===</w:t>
        <w:b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pStyle w:val="Heading2"/>
        <w:jc w:val="right"/>
        <w:bidi/>
      </w:pPr>
      <w:r>
        <w:t>[بيانات الأطراف: المدعي / المدعى عليه / الحاضرون] ===</w:t>
        <w:br/>
        <w:t>سعوديين الجنسية مجتمعين أو منفردين</w:t>
      </w:r>
    </w:p>
    <w:p>
      <w:pPr>
        <w:pStyle w:val="Heading2"/>
        <w:jc w:val="right"/>
        <w:bidi/>
      </w:pPr>
      <w:r>
        <w:t>[نص الضبط / الحكم — المتن الفعلي] ===</w:t>
        <w:b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[نص الضبط / الحكم — المتن الفعلي] ===</w:t>
        <w:br/>
        <w:t>/ عيقوتلا</w:t>
      </w:r>
    </w:p>
    <w:p>
      <w:pPr>
        <w:pStyle w:val="Heading2"/>
        <w:jc w:val="right"/>
        <w:bidi/>
      </w:pPr>
      <w:r>
        <w:t>[ترويسة / كليشة وزارة العدل — معلومات رسمية متكررة] ===</w:t>
        <w:br/>
        <w:t>صب ٥٤٣٩٩ جدة ٢١٥١٤ - هاتف: ٦٠٦٥٣٤٨ - فاكس: ٦٠٦٥٤٣١</w:t>
      </w:r>
    </w:p>
    <w:p>
      <w:pPr>
        <w:pStyle w:val="Heading2"/>
        <w:jc w:val="right"/>
        <w:bidi/>
      </w:pPr>
      <w:r>
        <w:t>[نص الضبط / الحكم — المتن الفعلي] ===</w:t>
        <w:b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التجارية</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عومجملا</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