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17-11-1444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108 | النوع: محضر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https://drive.google.com/file/d/1_ym-QgdJd7uZpZz3fkfNfbCbEWCj3Rg3/view?usp=drivesdk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ةعلتتا | ك2</w:t>
        <w:br/>
        <w:t>5ه وزارة اتعدل ضبط</w:t>
        <w:br/>
        <w:t>ل 1 لا</w:t>
        <w:br/>
        <w:t>3 0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1591414110 رقمالجلسة: .”» عد 1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ب ببب(؟(؟؛ب ب بٍ©؟©؟©7ل ل ا ةيضقلا قارطلط 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ليكو ‏١1١14.‎ هلل ةينطولا ةيوهلا يريطملا دعس نب حبار نب يكرت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000 ةينطولا ةيوهلا ىثراحلا عيار نب فلخ قراط</w:t>
        <w:br/>
        <w:t>ىماحم يدوعس ‏١و ةينطولا ةبوهلا يريدسلا ناميلس دمحم ناميلس</w:t>
        <w:br/>
        <w:t>2003 يدوعس ل ةينطولا ةيوهلا يريطملا دعس نب دوعس رمع</w:t>
        <w:br/>
        <w:t>ىماحم يدوعس لك ةينطولا ةيوهلا جوخ ميهاربا لصيف مازع</w:t>
        <w:br/>
        <w:t>ىماحم يدوعس ‏١.11.1‎ ةينطولا ةيوهلا يلعثلا رينم نب زاوف دمحم</w:t>
        <w:br/>
        <w:t>ىماحم يدوعس لقتل كح ةينظولا ةيوهلا يباله نب ملاس هللادبع عياش</w:t>
        <w:br/>
        <w:t>ليكو يدوعس ل ةينطولا ةيوهلا يريطملا دعس نب دوعس رمع</w:t>
        <w:br/>
        <w:t>ىماحم يدوعس ‏١.45.‎ ةةرلدك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سل ‎ -‏ قتحت الجلسة يحضور: ‏ ا لتتتٌي ع لمكب صصص صطحح )ليج ج&gt;ت رت تدل_&lt;حج&lt;جل91جيتب ا سجبلللبعس 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السعودية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ةيدوعسلا 00 ةينطولا ةيوهلا ىثراحلا عيار نب فلخ قراط</w:t>
        <w:br/>
        <w:t>ىماحم ةيدوعسلا ل لا ةينطولا ةيوهلا يلعثلا رينم نب زاوف دمحم</w:t>
        <w:br/>
        <w:t>ىماحم ةيدوعسلا ل ةينطولا ةيوهلا يناطحقلا رصان دجام ناطلس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الهوية الوطنية ل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ةكلمللا '"</w:t>
        <w:br/>
        <w:t>هما وزارة اتعدل ضبط</w:t>
        <w:br/>
        <w:t>لكا يلكا</w:t>
        <w:br/>
        <w:t>"لس ةكفصلا مقر ‏١‎ ةدجب ةبراجتلا ةمكحملا</w:t>
        <w:br/>
        <w:t>الدائرة الاولى رقم القضية: 261414110 رقمالجلسة: ‎٠.‏ انه</w:t>
        <w:br/>
        <w:t>200 ةيدوعسلا 00 ةينطولا ةيوهلا يريطملا دعس نب دوعس رمع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20:دكاد هّللا همحري 00350 يلكوم ثروم نم هل ةحونمملا تالاكولا</w:t>
        <w:br/>
        <w:t>احمد زيني التجارية (ذات مسئولية محدودة) سجل تجاري رقم 4030196102 من مورث موكلي طاكة00:</w:t>
        <w:br/>
        <w:t>يرحمه الله 5ة00: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عللبها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10/ 2/ 1438ه يقضي باختصاص القضاء التجاري لنظر هذه الدعوى (مرفق صك حكم الاإختصاص)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ان:الحصص هي نسبتها 9090 من راس المال»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عير الاتصال المرئيء وعن طريق نظام تقاضي.</w:t>
        <w:br/>
        <w:t>بطريقة غير مشروعة وغير نظامية وبينة هذا الدفع تناقض المدعى عليه في سبب انتقال هذه الحصص وآلية.</w:t>
        <w:br/>
        <w:t>تملكه لها فتارة يدفع بأنها نتاج اتفاقية تخارج يزعمها وتارة يقول بأنها عملية بيع وشراء وأن قيمتها . 40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لكا يلكا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&gt; *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414154107 رقمالجلسة: .لا حوانه</w:t>
        <w:br/>
        <w:t>ةعانقلا دكؤت يتلا تاضقانتلا نم ةلسلس يف ‏لاير.......:7١ يه عيبلا ةميق نا معزي ىرخا ةراتو لاير. ‏٠٠‎</w:t>
        <w:br/>
        <w:t>دعب مث قح هجو ريغب هثروم نم هيلا ةليآلا يلكوم قوقح ىلع ذاوحتسالا يف هوبشملا هيلع ىعدملا كولسب ةماتلا</w:t>
        <w:br/>
        <w:t>كل هذه السنوات من الخلااف مع المدعى علهم يزعم بوجود عقد بيع الحصص مبرم مع مورث موكليني</w:t>
        <w:br/>
        <w:t>فسكوته وإخفائه للعقد دليل على عدم صحته فتأخير البيان عن وقت الحاجة الى البيان بيان وتأسيساً على</w:t>
        <w:br/>
        <w:t>هذا المبدأ فإن موكلي يطعن في صحة هذا العقد شكلاً ومضموناً وما بني على باطل فهو باطل. ثانياً: نبين لمقام</w:t>
        <w:br/>
        <w:t>الدائرة انه سبق وان.صدر تقرير خبرة محاسبي صادر من الخبير المحاسبي طلالى ابو غزالة وشركاه مقدم</w:t>
        <w:br/>
        <w:t>للدائرة القضائية التجارية في نزاع مع المدعى عليه مؤرخ في /.-1١-15177ه‏ وهو فيصل في محل النزاع الماثل</w:t>
        <w:br/>
        <w:t>الآن اذ ورد فيه بكل دقة ووضوح تقييم حصص الشركاء في الشركات ومنها الحصص محل الدعوى مع المدعى</w:t>
        <w:br/>
        <w:t>عليه في شركة احمد زيني التجارية والذي قيم. فيه نسبة .8111/9 التي آلت للمدعى عليه بالمخالفة للشرع</w:t>
        <w:br/>
        <w:t>والنظام بمبلغ وقدره ‎"70.14.١464‏ ريال. وعليه فإن موكلي يتمسك بما جاء في التقرير المعد وفق اسس</w:t>
        <w:br/>
        <w:t>محاسبية سليمة وبطلب قضائي ولا. يسوغ بأي حال من الاحوال اهدار ما جاء فيه او عدم الالتفات اليه وهذا</w:t>
        <w:br/>
        <w:t>مما لا..يخفى على شريف علم الدائرة ونطلب من مقام الدائرة احقاقاً للحق إلزام المدعى عليه بهذا التقييم</w:t>
        <w:br/>
        <w:t>العادل للحصص التي استحوذ علها". وتشير الدائرة إلى عدم تقديم المدعى عليه تعقيبه قبل الجلسشة وعقب</w:t>
        <w:br/>
        <w:t>بأنه لم يطلع .على المذكرة المقدمة وأنها قدمت بتاريخ يوم أمس واستمهل للتعقيب على المذكرة. ثم تسألت</w:t>
        <w:br/>
        <w:t>الدائرة وكيل المدعين عن سبب عدم تضمين مذكرته ما يتعلق بما أشار إليه في محضر الجلسة السابقة مما</w:t>
        <w:br/>
        <w:t>يخص الطعن بالتزويرء فعقب بأن البينات التي يتمسك به موكليه كافية في إثبات دعواهم دون الحاجة إلى ما</w:t>
        <w:br/>
        <w:t>يتعلق بالتزوير مع التأكيد على كون المستند مزور شكلاً ومضموناً. ثم سألت الدائرة وكيل المدعين عن وجه</w:t>
        <w:br/>
        <w:t>لاقتنا نأ نديح يف ه7/11/1432 خرؤملاو اهبلإ راشملا ىوعدلا يق يبساحملا ريبخلا مييقتب هيلكوم كسمت</w:t>
        <w:br/>
        <w:t>الحصة محل الدعوى كان في 20/9/1431ه؛ فأجاب بأن ذلك هو التقييم الفعلي وأن التقرير قدم في التاريخ</w:t>
        <w:br/>
        <w:t>المشار إليه ولكنه يتناول فترات سابقة. فسألته الدائرة هل اطلع على نسخة حكم التخارج؟ فأجاب بأنه لم</w:t>
        <w:br/>
        <w:t>يطلع عليه. فأفهمته الدائرة أن وقائع الحكم المشار إليه تناولت ما يتعلق بتاريخ التقييم بصورة دقيقة على</w:t>
        <w:br/>
        <w:t>لسان الخبير. وأفهمته الدائرة أن عليه بيان الوجه المشار إليه تفصيلاً. ثم سألته الدائرة عن مصير الشركة</w:t>
        <w:br/>
        <w:t>محل الدعوّى؛:فأجاب بأنه لا.يعلم وأنها تحت تصرف المدعى عليه. ثم سألت الدائرة وكيل المدعى عليه عن</w:t>
        <w:br/>
        <w:t>التقرير الذي أشير إليه تقديم موكله له في دعوى التخارج فاستعد بتزويد الدائرة بنسخة منه. وسألته الدائرة</w:t>
        <w:br/>
        <w:t>ةصحلا لاقتنا خيرات يف ىوعدلا لحم ةكرشلل يلعفلا مييقتلا لايح ةقيقد ةروصبو ةحارص هلكوم فقوم نع</w:t>
        <w:br/>
        <w:t>محل الدعوى في 20/9/1431ه وذلك على.ضوء التقييم الذي قدمه في دعوى التخارج وكذلك على ضوء</w:t>
        <w:br/>
        <w:t>التقييم الذي قدمه الخبير في تلك الدعوى والنذي تنم التخارج بناءً عليه. وأفهمت الدائرة الأطراف أن على</w:t>
        <w:br/>
        <w:t>المدعى عليه تقديم ما طلب منه أولاء خلالى 3 أيام, ثم على المدعيين التعقيب خلال 3 أيام تالية. وذلك وفق</w:t>
        <w:br/>
        <w:t>.ًافلس اهنأشب ماهفإلا قبس يتلا ةيلآلا</w:t>
      </w:r>
    </w:p>
    <w:p>
      <w:pPr>
        <w:jc w:val="right"/>
        <w:bidi/>
      </w:pPr>
      <w:r>
        <w:rPr>
          <w:b w:val="0"/>
          <w:i w:val="0"/>
        </w:rPr>
        <w:t>ةيضقلا فارق</w:t>
        <w:br/>
        <w:t>عيقوتلا يدللا ةفصلا يي سام حا ناحل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ةكلمملا رمق</w:t>
        <w:br/>
        <w:t>101 ذآدة ضبط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9ه 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1 لا</w:t>
        <w:br/>
        <w:t>لسكلا ج01 1 01 آ1آآك-</w:t>
        <w:br/>
        <w:t>1 00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‎١‏ 4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247814017 رقمالجلسة: .م سانت لس</w:t>
        <w:br/>
        <w:t>1 7 مسإلا</w:t>
        <w:br/>
        <w:t>يقوتلا احم ةفصلا</w:t>
        <w:br/>
        <w:t>عيقوتل و ىثراحلا عيار نب فلخ قراط</w:t>
        <w:br/>
        <w:t>1 7 مسإلا</w:t>
        <w:br/>
        <w:t>يقوتلا احم ةفصلا</w:t>
        <w:br/>
        <w:t>محمد فواز بن منير الثعلي م ع</w:t>
        <w:br/>
        <w:t>1 7 مسإلا</w:t>
        <w:br/>
        <w:t>دلا احم ةفصلا</w:t>
        <w:br/>
        <w:t>سلطان ماجد ناصر القحطاني لتوقيع</w:t>
        <w:br/>
        <w:t>1 7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عيقوتل منح رو ىلليع دمحلاةماسل</w:t>
        <w:br/>
        <w:t>عيقوتلا 2003 ةفصلا مسإلا</w:t>
        <w:br/>
        <w:t>يريطملا دعس نب دوعس رمع</w:t>
        <w:br/>
        <w:t>يسبب|]|] | ‏ سسِِِططٍٍ ل ةرئاشلا ءاضعأ عيقوق شل</w:t>
        <w:br/>
        <w:t>ا عيقوتلا , :</w:t>
        <w:br/>
        <w:t>ا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