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طلب اعادة فتح شكوى رقم 199058 المجلس الأعلى للقضاء ـ في 13-11-1445 ـ 21-05-2024.pdf</w:t>
      </w:r>
    </w:p>
    <w:p>
      <w:pPr>
        <w:jc w:val="right"/>
        <w:bidi/>
      </w:pPr>
      <w:r>
        <w:rPr>
          <w:b w:val="0"/>
          <w:i/>
          <w:color w:val="0563C1"/>
        </w:rPr>
        <w:t>الرابط: https://drive.google.com/file/d/1TnwCWqP5WHA2ZXwy0GFbsx9DY9JuC_Io/view?usp=drivesdk</w:t>
      </w:r>
    </w:p>
    <w:p>
      <w:pPr>
        <w:jc w:val="right"/>
        <w:bidi/>
      </w:pPr>
      <w:r>
        <w:rPr>
          <w:b w:val="0"/>
          <w:i/>
        </w:rPr>
        <w:t>[مخرج آلي / Script Output - سماوي]  [مخرج آلي يحتاج مراجعة بشرية - وردي]</w:t>
      </w:r>
    </w:p>
    <w:p>
      <w:pPr>
        <w:pStyle w:val="Heading2"/>
        <w:jc w:val="right"/>
        <w:bidi/>
      </w:pPr>
      <w:r>
        <w:t>بطاقة تعريف المستند</w:t>
      </w:r>
    </w:p>
    <w:p>
      <w:pPr>
        <w:jc w:val="right"/>
        <w:bidi/>
      </w:pPr>
      <w:r>
        <w:rPr>
          <w:b/>
        </w:rPr>
        <w:t xml:space="preserve">نوع المستند: </w:t>
      </w:r>
      <w:r>
        <w:t>شكوى</w:t>
      </w:r>
    </w:p>
    <w:p>
      <w:pPr>
        <w:jc w:val="right"/>
        <w:bidi/>
      </w:pPr>
      <w:r>
        <w:rPr>
          <w:b/>
        </w:rPr>
        <w:t xml:space="preserve">الجهة المصدِرة: </w:t>
      </w:r>
      <w:r>
        <w:t>محكمة الاستئناف</w:t>
      </w:r>
    </w:p>
    <w:p>
      <w:pPr>
        <w:jc w:val="right"/>
        <w:bidi/>
      </w:pPr>
      <w:r>
        <w:rPr>
          <w:b/>
        </w:rPr>
        <w:t xml:space="preserve">رقم القضية: </w:t>
      </w:r>
      <w:r>
        <w:t>42824717</w:t>
      </w:r>
    </w:p>
    <w:p>
      <w:pPr>
        <w:jc w:val="right"/>
        <w:bidi/>
      </w:pPr>
      <w:r>
        <w:rPr>
          <w:b/>
        </w:rPr>
        <w:t xml:space="preserve">رقم الصك/الحكم: </w:t>
      </w:r>
      <w:r>
        <w:t>4530241622</w:t>
      </w:r>
    </w:p>
    <w:p>
      <w:pPr>
        <w:jc w:val="right"/>
        <w:bidi/>
      </w:pPr>
      <w:r>
        <w:rPr>
          <w:b/>
        </w:rPr>
        <w:t xml:space="preserve">التاريخ: </w:t>
      </w:r>
      <w:r>
        <w:t>13-11-1445</w:t>
      </w:r>
    </w:p>
    <w:p>
      <w:pPr>
        <w:jc w:val="right"/>
        <w:bidi/>
      </w:pPr>
      <w:r>
        <w:rPr>
          <w:b/>
        </w:rPr>
        <w:t xml:space="preserve">الأطراف: </w:t>
      </w:r>
      <w:r>
        <w:t>أسامة زيني</w:t>
      </w:r>
    </w:p>
    <w:p/>
    <w:p>
      <w:pPr>
        <w:pStyle w:val="Heading2"/>
        <w:jc w:val="right"/>
        <w:bidi/>
      </w:pPr>
      <w:r>
        <w:t>[المتن الفعلي: الوقائع / الأسباب / المنطوق] ===</w:t>
        <w:br/>
        <w:t>الشكري الإلكترونية</w:t>
      </w:r>
    </w:p>
    <w:p>
      <w:pPr>
        <w:jc w:val="right"/>
        <w:bidi/>
      </w:pPr>
      <w:r>
        <w:rPr>
          <w:b w:val="0"/>
          <w:i w:val="0"/>
        </w:rPr>
        <w:t>المعلما</w:t>
      </w:r>
    </w:p>
    <w:p>
      <w:pPr>
        <w:jc w:val="right"/>
        <w:bidi/>
      </w:pPr>
      <w:r>
        <w:rPr>
          <w:b w:val="0"/>
          <w:i w:val="0"/>
        </w:rPr>
        <w:t>طلباتي</w:t>
      </w:r>
    </w:p>
    <w:p>
      <w:pPr>
        <w:jc w:val="right"/>
        <w:bidi/>
      </w:pPr>
      <w:r>
        <w:rPr>
          <w:b w:val="0"/>
          <w:i w:val="0"/>
        </w:rPr>
        <w:t>طلبات غير مكتملة</w:t>
      </w:r>
    </w:p>
    <w:p>
      <w:pPr>
        <w:jc w:val="right"/>
        <w:bidi/>
      </w:pPr>
      <w:r>
        <w:rPr>
          <w:b w:val="0"/>
          <w:i w:val="0"/>
        </w:rPr>
        <w:t>مركز التواصل والدعم</w:t>
      </w:r>
    </w:p>
    <w:p>
      <w:pPr>
        <w:jc w:val="right"/>
        <w:bidi/>
      </w:pPr>
      <w:r>
        <w:rPr>
          <w:b w:val="0"/>
          <w:i w:val="0"/>
        </w:rPr>
        <w:t>مرحبا أسامه بن احمد بن عباس زيني</w:t>
      </w:r>
    </w:p>
    <w:p>
      <w:pPr>
        <w:jc w:val="right"/>
        <w:bidi/>
      </w:pPr>
      <w:r>
        <w:rPr>
          <w:b w:val="0"/>
          <w:i w:val="0"/>
        </w:rPr>
        <w:t>حالة الشكوى: تم معالجة الطلب</w:t>
      </w:r>
    </w:p>
    <w:p>
      <w:pPr>
        <w:jc w:val="right"/>
        <w:bidi/>
      </w:pPr>
      <w:r>
        <w:rPr>
          <w:b w:val="0"/>
          <w:i w:val="0"/>
        </w:rPr>
        <w:t>عزيزي المستفيد من خدمات المجلس الأعلى للقضاء تحية طيبة وبعد.. فلفيدكم أن شكواكم محل اهتمامنا وتمت دراستها وتبين أن الاعتراض على الأحكام محكوم وفقا لما قررته المادة (170) من نظام المرافعات الشرعية، شاكرين لكم تواصلكم والله يرعاكم.</w:t>
      </w:r>
    </w:p>
    <w:p>
      <w:pPr>
        <w:jc w:val="right"/>
        <w:bidi/>
      </w:pPr>
      <w:r>
        <w:rPr>
          <w:b w:val="0"/>
          <w:i w:val="0"/>
        </w:rPr>
        <w:t>يوجد لديك طلب اعادة فتح مرسل وما زال تحت المراجعة</w:t>
      </w:r>
    </w:p>
    <w:p>
      <w:pPr>
        <w:jc w:val="right"/>
        <w:bidi/>
      </w:pPr>
      <w:r>
        <w:rPr>
          <w:b w:val="0"/>
          <w:i w:val="0"/>
        </w:rPr>
        <w:t>تقييم الخدمة |</w:t>
      </w:r>
    </w:p>
    <w:p>
      <w:pPr>
        <w:jc w:val="right"/>
        <w:bidi/>
      </w:pPr>
      <w:r>
        <w:rPr>
          <w:b w:val="0"/>
          <w:i w:val="0"/>
        </w:rPr>
        <w:t>نوع الطلب</w:t>
      </w:r>
    </w:p>
    <w:p>
      <w:pPr>
        <w:jc w:val="right"/>
        <w:bidi/>
      </w:pPr>
      <w:r>
        <w:rPr>
          <w:b w:val="0"/>
          <w:i w:val="0"/>
        </w:rPr>
        <w:t>تاريخ الاضافة</w:t>
      </w:r>
    </w:p>
    <w:p>
      <w:pPr>
        <w:jc w:val="right"/>
        <w:bidi/>
      </w:pPr>
      <w:r>
        <w:rPr>
          <w:b w:val="0"/>
          <w:i w:val="0"/>
        </w:rPr>
        <w:t>إعادة فتح الشكوى</w:t>
      </w:r>
    </w:p>
    <w:p>
      <w:pPr>
        <w:jc w:val="right"/>
        <w:bidi/>
      </w:pPr>
      <w:r>
        <w:rPr>
          <w:b w:val="0"/>
          <w:i w:val="0"/>
        </w:rPr>
        <w:t>1445/11/13</w:t>
      </w:r>
    </w:p>
    <w:p>
      <w:pPr>
        <w:jc w:val="right"/>
        <w:bidi/>
      </w:pPr>
      <w:r>
        <w:rPr>
          <w:b w:val="0"/>
          <w:i w:val="0"/>
        </w:rPr>
        <w:t>الملاحظة</w:t>
      </w:r>
    </w:p>
    <w:p>
      <w:pPr>
        <w:jc w:val="right"/>
        <w:bidi/>
      </w:pPr>
      <w:r>
        <w:rPr>
          <w:b w:val="0"/>
          <w:i w:val="0"/>
        </w:rPr>
        <w:t>معالي الدكتور وليد بن محمد الصمعاني وزير العدل ورئيس المجلس الأعلى للقضاء .. سلمه الله السلام عليكم ورحمة الله وبركاته وبعد الموضوع / شكوى ضد رئيس وأعضاء دائرة الاستئناف الثانية بالمحكمة التجارية بجدة الصادر عنها صك الحكم رقم 4530241622) وتاريخ 13/03/1445هـ في القضية رقم (42824717) في البداية أتقدم لمعاليكم بجزيل الشكر على تكرمكم بمقابلة الأولى لعرض شكواي ضد دائرة الاستئناف الثانية بالمحكمة التجارية من الحكم 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w:t>
      </w:r>
    </w:p>
    <w:p>
      <w:pPr>
        <w:pStyle w:val="Heading2"/>
        <w:jc w:val="right"/>
        <w:bidi/>
      </w:pPr>
      <w:r>
        <w:t>[الطلبات / المرفقات] ===</w:t>
        <w:br/>
        <w:t>لذا ألتمس من معاليكم النظر في شكواي هذه. في</w:t>
      </w:r>
    </w:p>
    <w:p>
      <w:pPr>
        <w:pStyle w:val="Heading2"/>
        <w:jc w:val="right"/>
        <w:bidi/>
      </w:pPr>
      <w:r>
        <w:t>[المتن الفعلي: الوقائع / الأسباب / المنطوق] ===</w:t>
        <w:br/>
        <w:t>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 والذي تضمن التفاتها عن تلك المستندات الرسمية والموثقة</w:t>
      </w:r>
    </w:p>
    <w:p>
      <w:pPr>
        <w:jc w:val="right"/>
        <w:bidi/>
      </w:pPr>
      <w:r>
        <w:rPr>
          <w:b w:val="0"/>
          <w:i w:val="0"/>
        </w:rPr>
        <w:t>المرفق</w:t>
      </w:r>
    </w:p>
    <w:p>
      <w:pPr>
        <w:jc w:val="right"/>
        <w:bidi/>
      </w:pPr>
      <w:r>
        <w:rPr>
          <w:b w:val="0"/>
          <w:i w:val="0"/>
        </w:rPr>
        <w:t>الحالة</w:t>
      </w:r>
    </w:p>
    <w:p>
      <w:pPr>
        <w:jc w:val="right"/>
        <w:bidi/>
      </w:pPr>
      <w:r>
        <w:rPr>
          <w:b w:val="0"/>
          <w:i w:val="0"/>
        </w:rPr>
        <w:t>تحت المعالجة</w:t>
      </w:r>
    </w:p>
    <w:p>
      <w:pPr>
        <w:jc w:val="right"/>
        <w:bidi/>
      </w:pPr>
      <w:r>
        <w:rPr>
          <w:b w:val="0"/>
          <w:i w:val="0"/>
        </w:rPr>
        <w:t>طف</w:t>
      </w:r>
    </w:p>
    <w:p>
      <w:pPr>
        <w:jc w:val="right"/>
        <w:bidi/>
      </w:pPr>
      <w:r>
        <w:rPr>
          <w:b w:val="0"/>
          <w:i w:val="0"/>
        </w:rPr>
        <w:t>بيانات الشكوى</w:t>
      </w:r>
    </w:p>
    <w:p>
      <w:pPr>
        <w:jc w:val="right"/>
        <w:bidi/>
      </w:pPr>
      <w:r>
        <w:rPr>
          <w:b w:val="0"/>
          <w:i w:val="0"/>
        </w:rPr>
        <w:t>رقم الشكوى</w:t>
      </w:r>
    </w:p>
    <w:p>
      <w:pPr>
        <w:jc w:val="right"/>
        <w:bidi/>
      </w:pPr>
      <w:r>
        <w:rPr>
          <w:b w:val="0"/>
          <w:i w:val="0"/>
        </w:rPr>
        <w:t>199058</w:t>
      </w:r>
    </w:p>
    <w:p>
      <w:pPr>
        <w:jc w:val="right"/>
        <w:bidi/>
      </w:pPr>
      <w:r>
        <w:rPr>
          <w:b w:val="0"/>
          <w:i w:val="0"/>
        </w:rPr>
        <w:t>تاريخ الشكوى</w:t>
      </w:r>
    </w:p>
    <w:p>
      <w:pPr>
        <w:jc w:val="right"/>
        <w:bidi/>
      </w:pPr>
      <w:r>
        <w:rPr>
          <w:b w:val="0"/>
          <w:i w:val="0"/>
        </w:rPr>
        <w:t>1445/06/18</w:t>
      </w:r>
    </w:p>
    <w:p>
      <w:pPr>
        <w:jc w:val="right"/>
        <w:bidi/>
      </w:pPr>
      <w:r>
        <w:rPr>
          <w:b w:val="0"/>
          <w:i w:val="0"/>
        </w:rPr>
        <w:t>موضوع الشكوى</w:t>
      </w:r>
    </w:p>
    <w:p>
      <w:pPr>
        <w:jc w:val="right"/>
        <w:bidi/>
      </w:pPr>
      <w:r>
        <w:rPr>
          <w:b w:val="0"/>
          <w:i w:val="0"/>
        </w:rPr>
        <w:t>تجاري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