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30 يوم 17-11-1444 هـ للدعوى رقم 42824717 تمسك المدعي بالتقييم وليس تزوير العقد.pdf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https://drive.google.com/file/d/1cB4Ej0HlrjmlxcLEOmIy1O3ZC2EFx_97/view?usp=drivesdk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عقد / اتفاقية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التجارية بجدة</w:t>
      </w:r>
    </w:p>
    <w:p>
      <w:pPr>
        <w:jc w:val="right"/>
        <w:bidi/>
      </w:pPr>
      <w:r>
        <w:rPr>
          <w:b/>
        </w:rPr>
        <w:t xml:space="preserve">الدائرة: </w:t>
      </w:r>
      <w:r>
        <w:t>الدائرة الاولى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17-11-1444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>
      <w:pPr>
        <w:jc w:val="right"/>
        <w:bidi/>
      </w:pPr>
      <w:r>
        <w:rPr>
          <w:b/>
        </w:rPr>
        <w:t xml:space="preserve">مبالغ بارزة: </w:t>
      </w:r>
      <w:r>
        <w:t>1,000,070 ريال</w:t>
      </w:r>
    </w:p>
    <w:p/>
    <w:p>
      <w:pPr>
        <w:jc w:val="right"/>
        <w:bidi/>
      </w:pPr>
      <w:r>
        <w:rPr>
          <w:b w:val="0"/>
          <w:i w:val="0"/>
        </w:rPr>
        <w:t>[صفحة 1]</w:t>
        <w:br/>
        <w:t>2</w:t>
        <w:br/>
        <w:t>الاك امملعة العربية السعودية</w:t>
        <w:br/>
        <w:t>هما وزارة العدل ضبط</w:t>
        <w:br/>
        <w:t>لال انا</w:t>
        <w:br/>
        <w:t>0000022222220</w:t>
        <w:br/>
        <w:t>المحكمة التجارية بجدة رقم الصفحة: ‎١‏ ص ا .]م</w:t>
        <w:br/>
        <w:t>الدائرة الاولى ‎١‏ رقم القضية: ‏ 2141748751107 رقمالجلسة: .”, جا نت ل له]</w:t>
        <w:br/>
        <w:t>الحمد لله والصلاة والسلام على رسول الله أما يعد:</w:t>
        <w:br/>
        <w:t>فلدى الدائرة الاولى وبناء على القضيّة رقم /لا١/ا‏ 2758175 وتاريخ ‎184/١7/١5517‏ ه</w:t>
        <w:br/>
        <w:t>ل أنطراق القضية ا ف سس نز لس</w:t>
        <w:br/>
        <w:t>محمد فواز بن منير الثعلي الهوية الوطنية كيل سعودي محامى</w:t>
        <w:br/>
        <w:t>شايع عبد الله سالم بن هلابي الهوية الوطنية حك لتقل سعودي محامى</w:t>
        <w:br/>
        <w:t>طارق خلف بن رايع الحارثى الهوية الوطنية 0 سعودي محامى</w:t>
        <w:br/>
        <w:t>سلطان ماجد ناصر القحطاني الهوية الوطنية لو لالم .١ك‏ سعودي حاضر</w:t>
        <w:br/>
        <w:t>سليمان محمد سليمان السديري الهوية الوطنية ‎١.١١‏ سعودي محامى</w:t>
        <w:br/>
        <w:t>علي طالب صائح اليامي الهوية الوطنية ل سعودي محامى</w:t>
        <w:br/>
        <w:t>رفيف راشد جزاء الثقفي الهوية الوطنية لمي لل سعودي وكيل</w:t>
        <w:br/>
        <w:t>عدنان احمد عباس زيني الهوية الوطنية لشف فيل سعودي المدعي</w:t>
        <w:br/>
        <w:t>عاتقة محمديحيى محمدعلي الحرازي الهوية الوطنية لز سعودي مدعى عليه</w:t>
        <w:br/>
        <w:t>اسامة احمد عباس زيني الهوية الوطنية ل سعودي مدعى عليه</w:t>
        <w:br/>
        <w:t>ياسر صالح عائض المطيري الهوبة الوطنية 007 سعودي محامى</w:t>
        <w:br/>
        <w:t>علي بن مشرف بن مفرح بن راشد الهوية الوطنية كفل سعودي محامى</w:t>
        <w:br/>
        <w:t>عمر سعود بن سعد المطيري الهوية الوطنية 000 سعودي 2003</w:t>
        <w:br/>
        <w:t>سلطان ماجد ناصر القحطاني الهوية الوطنية لو لالم ‎١.‏ سعودي محامى</w:t>
        <w:br/>
        <w:t>عمر سعود بن سعد المطيري الهوية الوطنية 000 سعودي وكيل</w:t>
        <w:br/>
        <w:t>عزام فيصل ابراهيم خوج الهوية الوطنية ‎١٠1111467‏ سعودي محامى</w:t>
        <w:br/>
        <w:t>تركي بن رابح بن سعد المطيري الهوية الوطنية 9ه. ‎١1١1114‏ وكيل</w:t>
        <w:br/>
        <w:t>- قتحت الجلسة يحتبور:- _ لاا #©َ# مه ٍ؟[سسصبببييييييييييييبيبيييييييييييييييييييييييييييييييييييييييييييييييييحححييييييييييييييييييييييييييجيجيجييجيييحججييييحح</w:t>
        <w:br/>
        <w:t>عدنان احمد عباس زيني الهوبة الوظنية لشفي فيل السعودية المدعي</w:t>
        <w:br/>
        <w:t>طارق خلف بن رايع الحارثى الهوية الوطنية 0 السعودية محامى</w:t>
        <w:br/>
        <w:t>محمد فواز بن منير الثعلي الهوية الوطنية انيل السعودية محامى</w:t>
        <w:br/>
        <w:t>سلطان ماجد ناصر القحطاني الهوية الوطنية لو لالم .١ك‏ السعودية محامى</w:t>
      </w:r>
    </w:p>
    <w:p>
      <w:pPr>
        <w:jc w:val="right"/>
        <w:bidi/>
      </w:pPr>
      <w:r>
        <w:rPr>
          <w:b w:val="0"/>
          <w:i w:val="0"/>
        </w:rPr>
        <w:t>[صفحة 2]</w:t>
        <w:br/>
        <w:t>ا</w:t>
        <w:br/>
        <w:t>ار انا</w:t>
        <w:br/>
        <w:t>يف اه</w:t>
      </w:r>
    </w:p>
    <w:p>
      <w:pPr>
        <w:jc w:val="right"/>
        <w:bidi/>
      </w:pPr>
      <w:r>
        <w:rPr>
          <w:b w:val="0"/>
          <w:i w:val="0"/>
        </w:rPr>
        <w:t>المحكمة التجارية بجدة ‎١‏ رقم الصفحة: 2 ”</w:t>
        <w:br/>
        <w:t>الدائرة الاولى زقم القضية: 41474110 رقمالجلسة: .ا اف</w:t>
      </w:r>
    </w:p>
    <w:p>
      <w:pPr>
        <w:jc w:val="right"/>
        <w:bidi/>
      </w:pPr>
      <w:r>
        <w:rPr>
          <w:b w:val="0"/>
          <w:i w:val="0"/>
        </w:rPr>
        <w:t>اسامة احمد عباس زيني الهوية الوطنية ل السعودية مدعى عليه</w:t>
      </w:r>
    </w:p>
    <w:p>
      <w:pPr>
        <w:jc w:val="right"/>
        <w:bidi/>
      </w:pPr>
      <w:r>
        <w:rPr>
          <w:b w:val="0"/>
          <w:i w:val="0"/>
        </w:rPr>
        <w:t>عمر سعود بن سعد المطيري الهوية الوطنية 00 السعودية 2003</w:t>
        <w:br/>
        <w:t>نوج زإلى فضيلتكم دعوانا بالتفصيل الآتي: بتاريخ 26 / 7/ 1434ه صدر حكم من المحكمة العامة بجدة</w:t>
        <w:br/>
        <w:t>بالصك رقم 43281449 وتاريخ 26 / 7/ 1434ه يقضي بتولي قيماً على المورث لفقدانه الأهلية والإدراك</w:t>
        <w:br/>
        <w:t>(مرفق صك الحكم) وني فترة الشك والريبة وثناء نظر دعوى الولي المشار إلها اعلاه استغل المدعى عليه</w:t>
        <w:br/>
        <w:t>الوكالات الممنوحة له من مورث موكلي20351: يرحمه الله اكد20: وقام بالتوقيع عنه في بيع حصصه في شركة</w:t>
        <w:br/>
        <w:t>احمد زيني التجارية (ذات مسئولية محدودة) سَجل تجاري رقم 4030196102 من مورث موكلي داكة20:</w:t>
        <w:br/>
        <w:t>يرحمه الله «اكد00: لنفسه حيث وقع عن البائع وعن المشتري بقيمة بيع (450.000) ريال فقط وبذلك انتقلت</w:t>
        <w:br/>
        <w:t>ملكية تلك الحصص وهي بنسبة (9090) من أملاك مورث موكلي إلى أملاك المدعى عليه. وقد بلغت قيمة تلك</w:t>
        <w:br/>
        <w:t>الحصص مبلغاً وقدرة (368.757.931) ثلاثمائة وثمانية وستون مليون وسبعمائة وسبعة وخمسون الف</w:t>
        <w:br/>
        <w:t>وتسعمائة وواحد وثلاثون ريال وهي بنسبة (9090)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عمليّة البيع وكالات باطلة بناء على فقدان المورث يرحمه اللّه للأهلية اثناء فترة البيع. وبتاريخ</w:t>
        <w:br/>
        <w:t>1 1438ه توفي مورث مؤكلي المغفور له بإذن اللّه/ أحمد عباس زينيء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الحضص المشار إلها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  <w:br/>
        <w:t>وتاريخ 10/ 2/ 1438ه يقضي باختصاص القضاء التجاري لنظر هذه الدعوى (مرفق صك حكم الاختصاص)</w:t>
        <w:br/>
        <w:t>), ذكرنا ان الحصص هي نسبتها 9090 من راس المال. كما نبلغكم أن النظام لايسمح لنا بإضافة مدعي او</w:t>
        <w:br/>
        <w:t>مدعى عليه اخر.</w:t>
        <w:br/>
        <w:t>في الجلسة تشير الدائرة إلى أنها عقدت هذه الجلسةغن بعد عبر الاتصال المرئي. وعن طريق نظام تقاضي.</w:t>
        <w:br/>
        <w:t>كما تشير الدائرة إلى ما قدمه وكيل المدعين إلكترونياً قبل الجلسة وقد تضمن ما يلي: " أولاً: نؤكد لمقام الدائرة</w:t>
        <w:br/>
        <w:t>أن انتقال الحصص محل الدعوى والبالغة ‎201!1/1٠‏ من شركة احمد زيني التجارية للمدعى عليه قد تمت</w:t>
        <w:br/>
        <w:t>بطريقة غير مشروعة و غير نظامية وبينة هذا الدفع تناقض المدعى عليه في سبب انتقال هذه الحصص وآلية</w:t>
      </w:r>
    </w:p>
    <w:p>
      <w:pPr>
        <w:jc w:val="right"/>
        <w:bidi/>
      </w:pPr>
      <w:r>
        <w:rPr>
          <w:b w:val="0"/>
          <w:i w:val="0"/>
        </w:rPr>
        <w:t>[صفحة 3]</w:t>
        <w:br/>
        <w:t>0</w:t>
        <w:br/>
        <w:t>المحكمة التجارية بجدة ‎١‏ رقم الصفحة: ‏ *</w:t>
        <w:br/>
        <w:t>الدائرة الاولى رقم القضية: 41874107 رقمالجلسة: .لا حوانه</w:t>
        <w:br/>
        <w:t>تملكه لها فتارة يدفع بأنها نتاج اتفاقية تخارج يزعمها وتارة يقول بأها عملية بيع وشراء وأن قيمتها . . 44</w:t>
        <w:br/>
        <w:t>‎٠٠‏ .ريال وتارة اخرى يزعم ان قيمة البيع هي . .٠١٠٠٠٠7٠ريال‏ في سلسلة من التناقضات التي تؤكد القناعة</w:t>
        <w:br/>
        <w:t>التامة بسلوك المدعى عليه المشبوه في الاستحواذ على حقوق موكلي الآيلة اليه من مورثه بغير وجه حق ثم بعد</w:t>
        <w:br/>
        <w:t>كل هذه السنوات من الخلااف مع المدعى علهم يزعم بوجود-عقد بيع الحصص مبرم مع مورث موكليني</w:t>
        <w:br/>
        <w:t>فسكوته وإخفائه للعقد دليل على عدم صحته فتأخير البيان عن وقت الحاجة الى البيان بيان وتأسيساً على</w:t>
        <w:br/>
        <w:t>هذا المبدأ فإن موكلي يطعن في صحة هذا العقد شكلاً ومضموناً وما بني على باطل فهو باطل. ثانياً: نبين لمقام</w:t>
        <w:br/>
        <w:t>الدائرة انه سبق وان صدر تقرير خبرة محاسبي صادر من الخبير المحاسبي طلالى ابو غزالة وشركاه مقدم</w:t>
        <w:br/>
        <w:t>للدائرة القضائية التجارية في نزاع مع المدعى عليه مؤرخ في ‎51737-١1-./‏ 1ه وهو فيصل في محل التزاع الماثل</w:t>
        <w:br/>
        <w:t>الآن اذ ورد فيه بكل دقة ووضوح تقييم حصص الشركاء في الشركات ومنها الحصص محل الدعوى مع المدعى</w:t>
        <w:br/>
        <w:t>عليه في شركة احمد زيني التجارية والذي قيم فيه نسبة .8111/9 التي آلت للمدعى عليه بالمخالفة للشرع</w:t>
        <w:br/>
        <w:t>والنظام بمبلغ وقدره 46 ‎7725.184.١‏ ريال. وعليه.فإن موكلي يتمسك بما جاء في التقرير المعد وفق اسس</w:t>
        <w:br/>
        <w:t>محاسبية سليمة وبطلب قضائي ولا. يسوغ بأي حال من الاحوال اهدار ما جاء فيه او عدم الالتفات اليه وهذا</w:t>
        <w:br/>
        <w:t>مما لا..يخفى على شريف علم الدائرة ونطلب من مقام الدائرة احقاقاً للحق إلزام المدعى عليه بهذا التقييم</w:t>
        <w:br/>
        <w:t>العادل للحصص التي استحوذ علها". وتشير الدائرة إلى عدم تقديم المدعى عليه تعقيبه قبل الجلسة وعقب</w:t>
        <w:br/>
        <w:t>بأنه لم يظلع على المذكرة المقدمة وأنها قدمت بتاريخ يوم أمس واستمهل للتعقيب على المذكرة: ثم سألت</w:t>
        <w:br/>
        <w:t>الدائرة وكيل المدعين عن سبب عدم تضمين مذكرته ما يتعلق بما أشار إليه في محضر الجلسة السابقة مما</w:t>
        <w:br/>
        <w:t>يخص الطعن بالتزويرء فعقب بأن البينات التي يتمسك به موكليه كافية في إثبات دعواهم دون الحاجة إلى ما</w:t>
        <w:br/>
        <w:t>يتعلق بالتزوير مع التأكيد على كون المستند مزور شكلاً ومضموناً. ثم سألت الدائرة وكيل المدعين عن وجه</w:t>
        <w:br/>
        <w:t>تمسك موكليه بتقييم الخبير المحاسبي في الدعوى المشار إليها والمؤرخ 7/11/1432ه في حيدن أن انتقال</w:t>
        <w:br/>
        <w:t>الحصة محل الدعوى كان في 20/9/1431ه؛ فأجاب بأن ذلك هو التقييم الفعلي وأن التقرير قدم في التاريخ</w:t>
        <w:br/>
        <w:t>المشار إليه ولكنه يتناول فترات سابقة. فسألته الدائرة هل اطلع على نسخة حكم التخارج؟ فأجاب بأنه لم</w:t>
        <w:br/>
        <w:t>يطلع عليهء فأفهمته الدائرة أن وقائع الحكم المشار إليه تناولت ما يتعلق بتاريخ التقييم بصورة دقيقة على</w:t>
        <w:br/>
        <w:t>لسان الخبيرء وأفهمته الدائرة أن عليه بيان الوجه المشار إليه تفصيلاً. ثم سألته الدائرة عن مضير الشركة</w:t>
        <w:br/>
        <w:t>محل الدعوى؛ فأجاب بأنه لا.يعلم وأنها تحت تصرف المدعى عليه. ثم سألت الدائرة وكيل المدعى عليه عن</w:t>
        <w:br/>
        <w:t>التقرير الذي أشير إليه تقديم موكله له في دعوى التخارج فاستعد بتزويد الدائرة بنسخة منه. وسألته الدائرة</w:t>
        <w:br/>
        <w:t>عن موقف موكله صراحة وبصورة دقيقة حيال التقييم الفعلي للشركة محل الدعوى في تاريخ انتقال الحصة</w:t>
        <w:br/>
        <w:t>محل الدعوى في 20/9/1431ه وذلك على ضوء التقييم الذي قدمه في دعوى التخارج وكذلك على ضوء</w:t>
        <w:br/>
        <w:t>التقييم الذي قدمه الخبير في تلك الدعوى والذي تم التخارج بناءًٌ عليه. وأفهمت الدائرة الأطراف أن على</w:t>
        <w:br/>
        <w:t>المدعى عليه تقديم ما طلب منه أولاء خلالى 3 أيَام؛ ثم على المدعين التعقيب خلال 3 أيام تالية. وذلك وفق</w:t>
        <w:br/>
        <w:t>الآلية التي سبق الإفهام بشأنها سلفاً.</w:t>
        <w:br/>
        <w:t>ا ا</w:t>
      </w:r>
    </w:p>
    <w:p>
      <w:pPr>
        <w:jc w:val="right"/>
        <w:bidi/>
      </w:pPr>
      <w:r>
        <w:rPr>
          <w:b w:val="0"/>
          <w:i w:val="0"/>
        </w:rPr>
        <w:t>[صفحة 4]</w:t>
        <w:br/>
        <w:t>كلك[ امملعة العربية السعودية</w:t>
        <w:br/>
        <w:t>1 زارة العدل ضبط</w:t>
        <w:br/>
        <w:t>تتشاحك ورارد</w:t>
        <w:br/>
        <w:t>الا 1 لا</w:t>
        <w:br/>
        <w:t>اس ا 22</w:t>
        <w:br/>
        <w:t>1 00</w:t>
        <w:br/>
        <w:t>المحكمة التجارية بجدة رقم الصفحة: 4 ا و</w:t>
        <w:br/>
        <w:t>الدائرة الاولى رقم القضية: 21417874017 رقمالجلسة: .م سانت لس</w:t>
        <w:br/>
        <w:t>الإسم 7 1</w:t>
        <w:br/>
        <w:t>الصفة المد التوقي</w:t>
        <w:br/>
        <w:t>عدنان احمد عباس زيني #2 لتوقيع</w:t>
        <w:br/>
        <w:t>الإسم 7 1</w:t>
        <w:br/>
        <w:t>الصفة محا التوقي</w:t>
        <w:br/>
        <w:t>طارق خلف بن رايع الحارثى و لتوقيع</w:t>
        <w:br/>
        <w:t>الإسم 7 1</w:t>
        <w:br/>
        <w:t>الصفة مجا التوقي</w:t>
        <w:br/>
        <w:t>محمد فواز بن منير الثعلي 9 3</w:t>
        <w:br/>
        <w:t>الإسم 7 1</w:t>
        <w:br/>
        <w:t>الصفة محا التوقي</w:t>
        <w:br/>
        <w:t>سلطان ماجد ناصر القحطاني لتوقيع</w:t>
        <w:br/>
        <w:t>الإسم 7 1</w:t>
        <w:br/>
        <w:t>الصفة عليه التوقي</w:t>
        <w:br/>
        <w:t>اسامة احمد عبام ير مدي لتوقيع</w:t>
        <w:br/>
        <w:t>الإسم الصفة 2003 التوقيع</w:t>
        <w:br/>
        <w:t>عمر سعود بن سعد المطيري</w:t>
        <w:br/>
        <w:t>للد قوقيع أعضاء الدائرة 333333337373777 كس شيا ا ©ب؟ٍ؟؟)ٍ سحب</w:t>
        <w:br/>
        <w:t>الإسم الصفة ا</w:t>
        <w:br/>
        <w:t>عساف بن صالح العواجي رئيس الدائرة القضائية )ا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