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body>
    <w:p>
      <w:pPr>
        <w:jc w:val="center"/>
        <w:spacing w:before="1240" w:after="80" w:line="320" w:lineRule="auto"/>
        <w:keepNext/>
      </w:pPr>
      <w:r>
        <w:rPr>
          <w:rFonts w:ascii="Calibri" w:hAnsi="Calibri"/>
          <w:b/>
          <w:color w:val="1F3A5F"/>
          <w:sz w:val="60"/>
          <w:szCs w:val="60"/>
        </w:rPr>
        <w:t>Studio Ledger</w:t>
      </w:r>
    </w:p>
    <w:p>
      <w:pPr>
        <w:jc w:val="center"/>
        <w:spacing w:before="0" w:after="260" w:line="300" w:lineRule="auto"/>
        <w:keepNext/>
      </w:pPr>
      <w:r>
        <w:rPr>
          <w:rFonts w:ascii="Calibri" w:hAnsi="Calibri"/>
          <w:color w:val="1F4D78"/>
          <w:sz w:val="30"/>
          <w:szCs w:val="30"/>
        </w:rPr>
        <w:t>User Guide</w:t>
      </w:r>
    </w:p>
    <w:p>
      <w:pPr>
        <w:jc w:val="center"/>
        <w:spacing w:before="0" w:after="60" w:line="280" w:lineRule="auto"/>
      </w:pPr>
      <w:r>
        <w:rPr>
          <w:rFonts w:ascii="Calibri" w:hAnsi="Calibri"/>
          <w:b/>
          <w:color w:val="5E6875"/>
          <w:sz w:val="20"/>
          <w:szCs w:val="20"/>
        </w:rPr>
        <w:t>Version:</w:t>
      </w:r>
      <w:r>
        <w:rPr>
          <w:rFonts w:ascii="Calibri" w:hAnsi="Calibri"/>
          <w:color w:val="5E6875"/>
          <w:sz w:val="20"/>
          <w:szCs w:val="20"/>
        </w:rPr>
        <w:t xml:space="preserve"> 2.0 </w:t>
      </w:r>
      <w:r>
        <w:rPr>
          <w:rFonts w:ascii="Calibri" w:hAnsi="Calibri"/>
          <w:b/>
          <w:color w:val="5E6875"/>
          <w:sz w:val="20"/>
          <w:szCs w:val="20"/>
        </w:rPr>
        <w:t>Prepared:</w:t>
      </w:r>
      <w:r>
        <w:rPr>
          <w:rFonts w:ascii="Calibri" w:hAnsi="Calibri"/>
          <w:color w:val="5E6875"/>
          <w:sz w:val="20"/>
          <w:szCs w:val="20"/>
        </w:rPr>
        <w:t xml:space="preserve"> 28 July 2026 </w:t>
      </w:r>
      <w:r>
        <w:rPr>
          <w:rFonts w:ascii="Calibri" w:hAnsi="Calibri"/>
          <w:b/>
          <w:color w:val="5E6875"/>
          <w:sz w:val="20"/>
          <w:szCs w:val="20"/>
        </w:rPr>
        <w:t>For:</w:t>
      </w:r>
      <w:r>
        <w:rPr>
          <w:rFonts w:ascii="Calibri" w:hAnsi="Calibri"/>
          <w:color w:val="5E6875"/>
          <w:sz w:val="20"/>
          <w:szCs w:val="20"/>
        </w:rPr>
        <w:t xml:space="preserve"> Studio owners, project managers, site supervisors, procurement teams, and finance staff</w:t>
      </w:r>
    </w:p>
    <w:p>
      <w:pPr>
        <w:jc w:val="center"/>
        <w:spacing w:before="0" w:after="120" w:line="280" w:lineRule="auto"/>
      </w:pPr>
      <w:r>
        <w:rPr>
          <w:rFonts w:ascii="Calibri" w:hAnsi="Calibri"/>
          <w:color w:val="5E6875"/>
          <w:sz w:val="20"/>
          <w:szCs w:val="20"/>
        </w:rPr>
        <w:t>Studio Ledger brings project delivery and studio finances into one working record. Use this guide to set up the workspace, follow daily workflows, understand the numbers, correct mistakes safely, and close projects without losing history.</w:t>
      </w:r>
    </w:p>
    <w:p>
      <w:pPr>
        <w:spacing w:before="240" w:after="180" w:line="300" w:lineRule="auto"/>
        <w:keepLines/>
        <w:ind w:left="180"/>
        <w:shd w:val="clear" w:color="auto" w:fill="F2F4F7"/>
        <w:pBdr>
          <w:left w:val="single" w:sz="18" w:space="8" w:color="9A6A16"/>
        </w:pBdr>
      </w:pPr>
      <w:r>
        <w:rPr>
          <w:rFonts w:ascii="Calibri" w:hAnsi="Calibri"/>
          <w:color w:val="20262E"/>
          <w:sz w:val="21"/>
          <w:szCs w:val="21"/>
        </w:rPr>
        <w:t>IMPORTANT — Studio Ledger is an operations and finance control tool. It is not a statutory accounting, tax-filing, payroll, inventory, or bank-reconciliation system. Continue to use your approved accounting and compliance processes.</w:t>
      </w:r>
    </w:p>
    <w:p>
      <w:r>
        <w:br w:type="page"/>
      </w:r>
    </w:p>
    <w:p>
      <w:pPr>
        <w:pStyle w:val="Heading1"/>
        <w:spacing w:before="0" w:after="120" w:line="300" w:lineRule="auto"/>
        <w:keepNext/>
        <w:keepLines/>
      </w:pPr>
      <w:r>
        <w:rPr>
          <w:rFonts w:ascii="Calibri" w:hAnsi="Calibri"/>
          <w:color w:val="20262E"/>
          <w:sz w:val="22"/>
          <w:szCs w:val="22"/>
        </w:rPr>
        <w:t>Contents</w:t>
      </w:r>
    </w:p>
    <w:p>
      <w:pPr>
        <w:spacing w:before="0" w:after="80" w:line="300" w:lineRule="auto"/>
        <w:numPr>
          <w:ilvl w:val="0"/>
          <w:numId w:val="26"/>
        </w:numPr>
      </w:pPr>
      <w:r>
        <w:rPr>
          <w:rFonts w:ascii="Calibri" w:hAnsi="Calibri"/>
          <w:color w:val="20262E"/>
          <w:sz w:val="22"/>
          <w:szCs w:val="22"/>
        </w:rPr>
        <w:t>Start here</w:t>
      </w:r>
    </w:p>
    <w:p>
      <w:pPr>
        <w:spacing w:before="0" w:after="80" w:line="300" w:lineRule="auto"/>
        <w:numPr>
          <w:ilvl w:val="0"/>
          <w:numId w:val="26"/>
        </w:numPr>
      </w:pPr>
      <w:r>
        <w:rPr>
          <w:rFonts w:ascii="Calibri" w:hAnsi="Calibri"/>
          <w:color w:val="20262E"/>
          <w:sz w:val="22"/>
          <w:szCs w:val="22"/>
        </w:rPr>
        <w:t>Understand the workspace</w:t>
      </w:r>
    </w:p>
    <w:p>
      <w:pPr>
        <w:spacing w:before="0" w:after="80" w:line="300" w:lineRule="auto"/>
        <w:numPr>
          <w:ilvl w:val="0"/>
          <w:numId w:val="26"/>
        </w:numPr>
      </w:pPr>
      <w:r>
        <w:rPr>
          <w:rFonts w:ascii="Calibri" w:hAnsi="Calibri"/>
          <w:color w:val="20262E"/>
          <w:sz w:val="22"/>
          <w:szCs w:val="22"/>
        </w:rPr>
        <w:t>Complete the initial setup</w:t>
      </w:r>
    </w:p>
    <w:p>
      <w:pPr>
        <w:spacing w:before="0" w:after="80" w:line="300" w:lineRule="auto"/>
        <w:numPr>
          <w:ilvl w:val="0"/>
          <w:numId w:val="26"/>
        </w:numPr>
      </w:pPr>
      <w:r>
        <w:rPr>
          <w:rFonts w:ascii="Calibri" w:hAnsi="Calibri"/>
          <w:color w:val="20262E"/>
          <w:sz w:val="22"/>
          <w:szCs w:val="22"/>
        </w:rPr>
        <w:t>Create and manage projects</w:t>
      </w:r>
    </w:p>
    <w:p>
      <w:pPr>
        <w:spacing w:before="0" w:after="80" w:line="300" w:lineRule="auto"/>
        <w:numPr>
          <w:ilvl w:val="0"/>
          <w:numId w:val="26"/>
        </w:numPr>
      </w:pPr>
      <w:r>
        <w:rPr>
          <w:rFonts w:ascii="Calibri" w:hAnsi="Calibri"/>
          <w:color w:val="20262E"/>
          <w:sz w:val="22"/>
          <w:szCs w:val="22"/>
        </w:rPr>
        <w:t>Prepare estimates and control cost</w:t>
      </w:r>
    </w:p>
    <w:p>
      <w:pPr>
        <w:spacing w:before="0" w:after="80" w:line="300" w:lineRule="auto"/>
        <w:numPr>
          <w:ilvl w:val="0"/>
          <w:numId w:val="26"/>
        </w:numPr>
      </w:pPr>
      <w:r>
        <w:rPr>
          <w:rFonts w:ascii="Calibri" w:hAnsi="Calibri"/>
          <w:color w:val="20262E"/>
          <w:sz w:val="22"/>
          <w:szCs w:val="22"/>
        </w:rPr>
        <w:t>Run procurement</w:t>
      </w:r>
    </w:p>
    <w:p>
      <w:pPr>
        <w:spacing w:before="0" w:after="80" w:line="300" w:lineRule="auto"/>
        <w:numPr>
          <w:ilvl w:val="0"/>
          <w:numId w:val="26"/>
        </w:numPr>
      </w:pPr>
      <w:r>
        <w:rPr>
          <w:rFonts w:ascii="Calibri" w:hAnsi="Calibri"/>
          <w:color w:val="20262E"/>
          <w:sz w:val="22"/>
          <w:szCs w:val="22"/>
        </w:rPr>
        <w:t>Control the project schedule</w:t>
      </w:r>
    </w:p>
    <w:p>
      <w:pPr>
        <w:spacing w:before="0" w:after="80" w:line="300" w:lineRule="auto"/>
        <w:numPr>
          <w:ilvl w:val="0"/>
          <w:numId w:val="26"/>
        </w:numPr>
      </w:pPr>
      <w:r>
        <w:rPr>
          <w:rFonts w:ascii="Calibri" w:hAnsi="Calibri"/>
          <w:color w:val="20262E"/>
          <w:sz w:val="22"/>
          <w:szCs w:val="22"/>
        </w:rPr>
        <w:t>Invoice clients</w:t>
      </w:r>
    </w:p>
    <w:p>
      <w:pPr>
        <w:spacing w:before="0" w:after="80" w:line="300" w:lineRule="auto"/>
        <w:numPr>
          <w:ilvl w:val="0"/>
          <w:numId w:val="26"/>
        </w:numPr>
      </w:pPr>
      <w:r>
        <w:rPr>
          <w:rFonts w:ascii="Calibri" w:hAnsi="Calibri"/>
          <w:color w:val="20262E"/>
          <w:sz w:val="22"/>
          <w:szCs w:val="22"/>
        </w:rPr>
        <w:t>Record collections</w:t>
      </w:r>
    </w:p>
    <w:p>
      <w:pPr>
        <w:spacing w:before="0" w:after="80" w:line="300" w:lineRule="auto"/>
        <w:numPr>
          <w:ilvl w:val="0"/>
          <w:numId w:val="26"/>
        </w:numPr>
      </w:pPr>
      <w:r>
        <w:rPr>
          <w:rFonts w:ascii="Calibri" w:hAnsi="Calibri"/>
          <w:color w:val="20262E"/>
          <w:sz w:val="22"/>
          <w:szCs w:val="22"/>
        </w:rPr>
        <w:t>Manage expenses and vendors</w:t>
      </w:r>
    </w:p>
    <w:p>
      <w:pPr>
        <w:spacing w:before="0" w:after="80" w:line="300" w:lineRule="auto"/>
        <w:numPr>
          <w:ilvl w:val="0"/>
          <w:numId w:val="26"/>
        </w:numPr>
      </w:pPr>
      <w:r>
        <w:rPr>
          <w:rFonts w:ascii="Calibri" w:hAnsi="Calibri"/>
          <w:color w:val="20262E"/>
          <w:sz w:val="22"/>
          <w:szCs w:val="22"/>
        </w:rPr>
        <w:t>Record and reverse payments</w:t>
      </w:r>
    </w:p>
    <w:p>
      <w:pPr>
        <w:spacing w:before="0" w:after="80" w:line="300" w:lineRule="auto"/>
        <w:numPr>
          <w:ilvl w:val="0"/>
          <w:numId w:val="26"/>
        </w:numPr>
      </w:pPr>
      <w:r>
        <w:rPr>
          <w:rFonts w:ascii="Calibri" w:hAnsi="Calibri"/>
          <w:color w:val="20262E"/>
          <w:sz w:val="22"/>
          <w:szCs w:val="22"/>
        </w:rPr>
        <w:t>Use the dashboard and project statement</w:t>
      </w:r>
    </w:p>
    <w:p>
      <w:pPr>
        <w:spacing w:before="0" w:after="80" w:line="300" w:lineRule="auto"/>
        <w:numPr>
          <w:ilvl w:val="0"/>
          <w:numId w:val="26"/>
        </w:numPr>
      </w:pPr>
      <w:r>
        <w:rPr>
          <w:rFonts w:ascii="Calibri" w:hAnsi="Calibri"/>
          <w:color w:val="20262E"/>
          <w:sz w:val="22"/>
          <w:szCs w:val="22"/>
        </w:rPr>
        <w:t>Manage settings, exports, and backups</w:t>
      </w:r>
    </w:p>
    <w:p>
      <w:pPr>
        <w:spacing w:before="0" w:after="80" w:line="300" w:lineRule="auto"/>
        <w:numPr>
          <w:ilvl w:val="0"/>
          <w:numId w:val="26"/>
        </w:numPr>
      </w:pPr>
      <w:r>
        <w:rPr>
          <w:rFonts w:ascii="Calibri" w:hAnsi="Calibri"/>
          <w:color w:val="20262E"/>
          <w:sz w:val="22"/>
          <w:szCs w:val="22"/>
        </w:rPr>
        <w:t>Correct records safely</w:t>
      </w:r>
    </w:p>
    <w:p>
      <w:pPr>
        <w:spacing w:before="0" w:after="80" w:line="300" w:lineRule="auto"/>
        <w:numPr>
          <w:ilvl w:val="0"/>
          <w:numId w:val="26"/>
        </w:numPr>
      </w:pPr>
      <w:r>
        <w:rPr>
          <w:rFonts w:ascii="Calibri" w:hAnsi="Calibri"/>
          <w:color w:val="20262E"/>
          <w:sz w:val="22"/>
          <w:szCs w:val="22"/>
        </w:rPr>
        <w:t>Recommended operating routines</w:t>
      </w:r>
    </w:p>
    <w:p>
      <w:pPr>
        <w:spacing w:before="0" w:after="80" w:line="300" w:lineRule="auto"/>
        <w:numPr>
          <w:ilvl w:val="0"/>
          <w:numId w:val="26"/>
        </w:numPr>
      </w:pPr>
      <w:r>
        <w:rPr>
          <w:rFonts w:ascii="Calibri" w:hAnsi="Calibri"/>
          <w:color w:val="20262E"/>
          <w:sz w:val="22"/>
          <w:szCs w:val="22"/>
        </w:rPr>
        <w:t>Troubleshooting</w:t>
      </w:r>
    </w:p>
    <w:p>
      <w:pPr>
        <w:spacing w:before="0" w:after="80" w:line="300" w:lineRule="auto"/>
        <w:numPr>
          <w:ilvl w:val="0"/>
          <w:numId w:val="26"/>
        </w:numPr>
      </w:pPr>
      <w:r>
        <w:rPr>
          <w:rFonts w:ascii="Calibri" w:hAnsi="Calibri"/>
          <w:color w:val="20262E"/>
          <w:sz w:val="22"/>
          <w:szCs w:val="22"/>
        </w:rPr>
        <w:t>Status and terminology reference</w:t>
      </w:r>
    </w:p>
    <w:p>
      <w:pPr>
        <w:spacing w:before="80" w:after="180" w:line="300" w:lineRule="auto"/>
        <w:keepLines/>
        <w:ind w:left="180"/>
        <w:shd w:val="clear" w:color="auto" w:fill="F2F4F7"/>
        <w:pBdr>
          <w:left w:val="single" w:sz="18" w:space="8" w:color="9A6A16"/>
        </w:pBdr>
      </w:pPr>
      <w:r>
        <w:rPr>
          <w:rFonts w:ascii="Calibri" w:hAnsi="Calibri"/>
          <w:color w:val="20262E"/>
          <w:sz w:val="21"/>
          <w:szCs w:val="21"/>
        </w:rPr>
        <w:t>QUICK START — If this is a new workspace, complete Settings, add supervisors and vendors, create the first project, then prepare an estimate or project budget before recording costs.</w:t>
      </w:r>
    </w:p>
    <w:p>
      <w:r>
        <w:br w:type="page"/>
      </w:r>
    </w:p>
    <w:p>
      <w:pPr>
        <w:pStyle w:val="Heading1"/>
        <w:spacing w:before="0" w:after="120" w:line="300" w:lineRule="auto"/>
        <w:keepNext/>
        <w:keepLines/>
      </w:pPr>
      <w:r>
        <w:rPr>
          <w:rFonts w:ascii="Calibri" w:hAnsi="Calibri"/>
          <w:color w:val="20262E"/>
          <w:sz w:val="22"/>
          <w:szCs w:val="22"/>
        </w:rPr>
        <w:t>1. Start here</w:t>
      </w:r>
    </w:p>
    <w:p>
      <w:pPr>
        <w:pStyle w:val="Heading2"/>
        <w:spacing w:before="0" w:after="120" w:line="300" w:lineRule="auto"/>
        <w:keepNext/>
        <w:keepLines/>
      </w:pPr>
      <w:r>
        <w:rPr>
          <w:rFonts w:ascii="Calibri" w:hAnsi="Calibri"/>
          <w:color w:val="20262E"/>
          <w:sz w:val="22"/>
          <w:szCs w:val="22"/>
        </w:rPr>
        <w:t>1.1 What Studio Ledger manages</w:t>
      </w:r>
    </w:p>
    <w:p>
      <w:pPr>
        <w:jc w:val="left"/>
        <w:spacing w:before="0" w:after="120" w:line="300" w:lineRule="auto"/>
      </w:pPr>
      <w:r>
        <w:rPr>
          <w:rFonts w:ascii="Calibri" w:hAnsi="Calibri"/>
          <w:color w:val="20262E"/>
          <w:sz w:val="22"/>
          <w:szCs w:val="22"/>
        </w:rPr>
        <w:t>Studio Ledger connects the commercial and operational records for an interior design or execution studio:</w:t>
      </w:r>
    </w:p>
    <w:p>
      <w:pPr>
        <w:spacing w:before="0" w:after="80" w:line="300" w:lineRule="auto"/>
        <w:numPr>
          <w:ilvl w:val="0"/>
          <w:numId w:val="10"/>
        </w:numPr>
      </w:pPr>
      <w:r>
        <w:rPr>
          <w:rFonts w:ascii="Calibri" w:hAnsi="Calibri"/>
          <w:color w:val="20262E"/>
          <w:sz w:val="22"/>
          <w:szCs w:val="22"/>
        </w:rPr>
        <w:t>projects, clients, budgets, and commercial terms;</w:t>
      </w:r>
    </w:p>
    <w:p>
      <w:pPr>
        <w:spacing w:before="0" w:after="80" w:line="300" w:lineRule="auto"/>
        <w:numPr>
          <w:ilvl w:val="0"/>
          <w:numId w:val="10"/>
        </w:numPr>
      </w:pPr>
      <w:r>
        <w:rPr>
          <w:rFonts w:ascii="Calibri" w:hAnsi="Calibri"/>
          <w:color w:val="20262E"/>
          <w:sz w:val="22"/>
          <w:szCs w:val="22"/>
        </w:rPr>
        <w:t>rough estimates and detailed room-wise bills of quantities (BOQs);</w:t>
      </w:r>
    </w:p>
    <w:p>
      <w:pPr>
        <w:spacing w:before="0" w:after="80" w:line="300" w:lineRule="auto"/>
        <w:numPr>
          <w:ilvl w:val="0"/>
          <w:numId w:val="10"/>
        </w:numPr>
      </w:pPr>
      <w:r>
        <w:rPr>
          <w:rFonts w:ascii="Calibri" w:hAnsi="Calibri"/>
          <w:color w:val="20262E"/>
          <w:sz w:val="22"/>
          <w:szCs w:val="22"/>
        </w:rPr>
        <w:t>supervisors, material requests, vendor bills, and petty cash;</w:t>
      </w:r>
    </w:p>
    <w:p>
      <w:pPr>
        <w:spacing w:before="0" w:after="80" w:line="300" w:lineRule="auto"/>
        <w:numPr>
          <w:ilvl w:val="0"/>
          <w:numId w:val="10"/>
        </w:numPr>
      </w:pPr>
      <w:r>
        <w:rPr>
          <w:rFonts w:ascii="Calibri" w:hAnsi="Calibri"/>
          <w:color w:val="20262E"/>
          <w:sz w:val="22"/>
          <w:szCs w:val="22"/>
        </w:rPr>
        <w:t>project milestones, progress, blockers, and delays;</w:t>
      </w:r>
    </w:p>
    <w:p>
      <w:pPr>
        <w:spacing w:before="0" w:after="80" w:line="300" w:lineRule="auto"/>
        <w:numPr>
          <w:ilvl w:val="0"/>
          <w:numId w:val="10"/>
        </w:numPr>
      </w:pPr>
      <w:r>
        <w:rPr>
          <w:rFonts w:ascii="Calibri" w:hAnsi="Calibri"/>
          <w:color w:val="20262E"/>
          <w:sz w:val="22"/>
          <w:szCs w:val="22"/>
        </w:rPr>
        <w:t>client invoices, receipts, aging, and collection follow-ups;</w:t>
      </w:r>
    </w:p>
    <w:p>
      <w:pPr>
        <w:spacing w:before="0" w:after="80" w:line="300" w:lineRule="auto"/>
        <w:numPr>
          <w:ilvl w:val="0"/>
          <w:numId w:val="10"/>
        </w:numPr>
      </w:pPr>
      <w:r>
        <w:rPr>
          <w:rFonts w:ascii="Calibri" w:hAnsi="Calibri"/>
          <w:color w:val="20262E"/>
          <w:sz w:val="22"/>
          <w:szCs w:val="22"/>
        </w:rPr>
        <w:t>vendor expenses, payables, and allocated payments; and</w:t>
      </w:r>
    </w:p>
    <w:p>
      <w:pPr>
        <w:spacing w:before="0" w:after="80" w:line="300" w:lineRule="auto"/>
        <w:numPr>
          <w:ilvl w:val="0"/>
          <w:numId w:val="10"/>
        </w:numPr>
      </w:pPr>
      <w:r>
        <w:rPr>
          <w:rFonts w:ascii="Calibri" w:hAnsi="Calibri"/>
          <w:color w:val="20262E"/>
          <w:sz w:val="22"/>
          <w:szCs w:val="22"/>
        </w:rPr>
        <w:t>data exports, JSON backups, and additive restore.</w:t>
      </w:r>
    </w:p>
    <w:p>
      <w:pPr>
        <w:pStyle w:val="Heading2"/>
        <w:spacing w:before="0" w:after="120" w:line="300" w:lineRule="auto"/>
        <w:keepNext/>
        <w:keepLines/>
      </w:pPr>
      <w:r>
        <w:rPr>
          <w:rFonts w:ascii="Calibri" w:hAnsi="Calibri"/>
          <w:color w:val="20262E"/>
          <w:sz w:val="22"/>
          <w:szCs w:val="22"/>
        </w:rPr>
        <w:t>1.2 Sign in and open the application</w:t>
      </w:r>
    </w:p>
    <w:p>
      <w:pPr>
        <w:spacing w:before="0" w:after="80" w:line="300" w:lineRule="auto"/>
        <w:numPr>
          <w:ilvl w:val="0"/>
          <w:numId w:val="27"/>
        </w:numPr>
      </w:pPr>
      <w:r>
        <w:rPr>
          <w:rFonts w:ascii="Calibri" w:hAnsi="Calibri"/>
          <w:color w:val="20262E"/>
          <w:sz w:val="22"/>
          <w:szCs w:val="22"/>
        </w:rPr>
        <w:t>Open the Studio Ledger site supplied by your administrator.</w:t>
      </w:r>
    </w:p>
    <w:p>
      <w:pPr>
        <w:spacing w:before="0" w:after="80" w:line="300" w:lineRule="auto"/>
        <w:numPr>
          <w:ilvl w:val="0"/>
          <w:numId w:val="27"/>
        </w:numPr>
      </w:pPr>
      <w:r>
        <w:rPr>
          <w:rFonts w:ascii="Calibri" w:hAnsi="Calibri"/>
          <w:color w:val="20262E"/>
          <w:sz w:val="22"/>
          <w:szCs w:val="22"/>
        </w:rPr>
        <w:t>Sign in with the account that has access to the hosted site.</w:t>
      </w:r>
    </w:p>
    <w:p>
      <w:pPr>
        <w:spacing w:before="0" w:after="80" w:line="300" w:lineRule="auto"/>
        <w:numPr>
          <w:ilvl w:val="0"/>
          <w:numId w:val="27"/>
        </w:numPr>
      </w:pPr>
      <w:r>
        <w:rPr>
          <w:rFonts w:ascii="Calibri" w:hAnsi="Calibri"/>
          <w:color w:val="20262E"/>
          <w:sz w:val="22"/>
          <w:szCs w:val="22"/>
        </w:rPr>
        <w:t>Wait for the workspace to load and confirm the studio name appears in the sidebar.</w:t>
      </w:r>
    </w:p>
    <w:p>
      <w:pPr>
        <w:spacing w:before="0" w:after="80" w:line="300" w:lineRule="auto"/>
        <w:numPr>
          <w:ilvl w:val="0"/>
          <w:numId w:val="27"/>
        </w:numPr>
      </w:pPr>
      <w:r>
        <w:rPr>
          <w:rFonts w:ascii="Calibri" w:hAnsi="Calibri"/>
          <w:color w:val="20262E"/>
          <w:sz w:val="22"/>
          <w:szCs w:val="22"/>
        </w:rPr>
        <w:t>If a synchronization warning appears, stop entering data and follow the guidance in Troubleshooting.</w:t>
      </w:r>
    </w:p>
    <w:p>
      <w:pPr>
        <w:jc w:val="left"/>
        <w:spacing w:before="0" w:after="120" w:line="300" w:lineRule="auto"/>
      </w:pPr>
      <w:r>
        <w:rPr>
          <w:rFonts w:ascii="Calibri" w:hAnsi="Calibri"/>
          <w:color w:val="20262E"/>
          <w:sz w:val="22"/>
          <w:szCs w:val="22"/>
        </w:rPr>
        <w:t>In local preview or training environments, the application may use a local-preview identity. Do not treat local preview as the production record.</w:t>
      </w:r>
    </w:p>
    <w:p>
      <w:pPr>
        <w:pStyle w:val="Heading2"/>
        <w:spacing w:before="0" w:after="120" w:line="300" w:lineRule="auto"/>
        <w:keepNext/>
        <w:keepLines/>
      </w:pPr>
      <w:r>
        <w:rPr>
          <w:rFonts w:ascii="Calibri" w:hAnsi="Calibri"/>
          <w:color w:val="20262E"/>
          <w:sz w:val="22"/>
          <w:szCs w:val="22"/>
        </w:rPr>
        <w:t>1.3 Screen layout</w:t>
      </w:r>
    </w:p>
    <w:p>
      <w:pPr>
        <w:jc w:val="left"/>
        <w:spacing w:before="0" w:after="120" w:line="300" w:lineRule="auto"/>
      </w:pPr>
      <w:r>
        <w:rPr>
          <w:rFonts w:ascii="Calibri" w:hAnsi="Calibri"/>
          <w:color w:val="20262E"/>
          <w:sz w:val="22"/>
          <w:szCs w:val="22"/>
        </w:rPr>
        <w:t xml:space="preserve">The left navigation opens the main modules. The active module is highlighted. Forms open in a dialog over the current page. Use </w:t>
      </w:r>
      <w:r>
        <w:rPr>
          <w:rFonts w:ascii="Calibri" w:hAnsi="Calibri"/>
          <w:b/>
          <w:color w:val="20262E"/>
          <w:sz w:val="22"/>
          <w:szCs w:val="22"/>
        </w:rPr>
        <w:t>Cancel</w:t>
      </w:r>
      <w:r>
        <w:rPr>
          <w:rFonts w:ascii="Calibri" w:hAnsi="Calibri"/>
          <w:color w:val="20262E"/>
          <w:sz w:val="22"/>
          <w:szCs w:val="22"/>
        </w:rPr>
        <w:t xml:space="preserve">, the close icon, or the </w:t>
      </w:r>
      <w:r>
        <w:rPr>
          <w:rFonts w:ascii="Calibri" w:hAnsi="Calibri"/>
          <w:b/>
          <w:color w:val="20262E"/>
          <w:sz w:val="22"/>
          <w:szCs w:val="22"/>
        </w:rPr>
        <w:t>Escape</w:t>
      </w:r>
      <w:r>
        <w:rPr>
          <w:rFonts w:ascii="Calibri" w:hAnsi="Calibri"/>
          <w:color w:val="20262E"/>
          <w:sz w:val="22"/>
          <w:szCs w:val="22"/>
        </w:rPr>
        <w:t xml:space="preserve"> key to close a form without saving.</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2463"/>
        <w:gridCol w:w="6897"/>
      </w:tblGrid>
      <w:tr>
        <w:trPr>
          <w:tblHeader/>
          <w:cantSplit/>
        </w:trPr>
        <w:tc>
          <w:tcPr>
            <w:tcW w:w="2463"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Navigation item</w:t>
            </w:r>
          </w:p>
        </w:tc>
        <w:tc>
          <w:tcPr>
            <w:tcW w:w="6897"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Primary use</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Dashboard</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Studio KPIs, cash movement, risk, and recent activity</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Projects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Project/client master records and consolidated project statements</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Estimates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Rough estimates, detailed BOQs, revisions, and budget health</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Procurement</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Material requests, vendor bills, petty cash, supervisors, and bill payment allocation</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Schedule</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Milestones, ownership, progress, blockers, and completion</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Invoices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Draft, issue, view, print, and collect client invoices</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Collections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Open balances, aging, follow-ups, promises, and commercial terms</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Expenses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Standalone project/vendor costs and payable status</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Vendors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Supplier and contractor records with balances</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Payments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Client receipts, vendor payments, and reversals</w:t>
            </w:r>
          </w:p>
        </w:tc>
      </w:tr>
      <w:tr>
        <w:trPr>
          <w:cantSplit/>
        </w:trPr>
        <w:tc>
          <w:tcPr>
            <w:tcW w:w="24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Settings</w:t>
            </w:r>
          </w:p>
        </w:tc>
        <w:tc>
          <w:tcPr>
            <w:tcW w:w="68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Studio defaults, categories, exports, backup, and reset</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1.4 Before entering live data</w:t>
      </w:r>
    </w:p>
    <w:p>
      <w:pPr>
        <w:spacing w:before="0" w:after="80" w:line="300" w:lineRule="auto"/>
        <w:numPr>
          <w:ilvl w:val="0"/>
          <w:numId w:val="10"/>
        </w:numPr>
      </w:pPr>
      <w:r>
        <w:rPr>
          <w:rFonts w:ascii="Calibri" w:hAnsi="Calibri"/>
          <w:color w:val="20262E"/>
          <w:sz w:val="22"/>
          <w:szCs w:val="22"/>
        </w:rPr>
        <w:t>Agree who owns projects, procurement, finance, and backup activities.</w:t>
      </w:r>
    </w:p>
    <w:p>
      <w:pPr>
        <w:spacing w:before="0" w:after="80" w:line="300" w:lineRule="auto"/>
        <w:numPr>
          <w:ilvl w:val="0"/>
          <w:numId w:val="10"/>
        </w:numPr>
      </w:pPr>
      <w:r>
        <w:rPr>
          <w:rFonts w:ascii="Calibri" w:hAnsi="Calibri"/>
          <w:color w:val="20262E"/>
          <w:sz w:val="22"/>
          <w:szCs w:val="22"/>
        </w:rPr>
        <w:t>Use one consistent naming convention for projects, vendors, invoice numbers, and references.</w:t>
      </w:r>
    </w:p>
    <w:p>
      <w:pPr>
        <w:spacing w:before="0" w:after="80" w:line="300" w:lineRule="auto"/>
        <w:numPr>
          <w:ilvl w:val="0"/>
          <w:numId w:val="10"/>
        </w:numPr>
      </w:pPr>
      <w:r>
        <w:rPr>
          <w:rFonts w:ascii="Calibri" w:hAnsi="Calibri"/>
          <w:color w:val="20262E"/>
          <w:sz w:val="22"/>
          <w:szCs w:val="22"/>
        </w:rPr>
        <w:t>Confirm the default currency, tax label, tax rate, and invoice prefix.</w:t>
      </w:r>
    </w:p>
    <w:p>
      <w:pPr>
        <w:spacing w:before="0" w:after="80" w:line="300" w:lineRule="auto"/>
        <w:numPr>
          <w:ilvl w:val="0"/>
          <w:numId w:val="10"/>
        </w:numPr>
      </w:pPr>
      <w:r>
        <w:rPr>
          <w:rFonts w:ascii="Calibri" w:hAnsi="Calibri"/>
          <w:color w:val="20262E"/>
          <w:sz w:val="22"/>
          <w:szCs w:val="22"/>
        </w:rPr>
        <w:t>Decide when an estimate becomes an approved baseline.</w:t>
      </w:r>
    </w:p>
    <w:p>
      <w:pPr>
        <w:spacing w:before="0" w:after="80" w:line="300" w:lineRule="auto"/>
        <w:numPr>
          <w:ilvl w:val="0"/>
          <w:numId w:val="10"/>
        </w:numPr>
      </w:pPr>
      <w:r>
        <w:rPr>
          <w:rFonts w:ascii="Calibri" w:hAnsi="Calibri"/>
          <w:color w:val="20262E"/>
          <w:sz w:val="22"/>
          <w:szCs w:val="22"/>
        </w:rPr>
        <w:t>Decide who may approve material requests and petty expenses.</w:t>
      </w:r>
    </w:p>
    <w:p>
      <w:pPr>
        <w:spacing w:before="0" w:after="80" w:line="300" w:lineRule="auto"/>
        <w:numPr>
          <w:ilvl w:val="0"/>
          <w:numId w:val="10"/>
        </w:numPr>
      </w:pPr>
      <w:r>
        <w:rPr>
          <w:rFonts w:ascii="Calibri" w:hAnsi="Calibri"/>
          <w:color w:val="20262E"/>
          <w:sz w:val="22"/>
          <w:szCs w:val="22"/>
        </w:rPr>
        <w:t>Keep source documents—contracts, supplier invoices, receipts, and bank confirmations—outside Studio Ledger using your approved filing system.</w:t>
      </w:r>
    </w:p>
    <w:p>
      <w:pPr>
        <w:pStyle w:val="Heading1"/>
        <w:spacing w:before="0" w:after="120" w:line="300" w:lineRule="auto"/>
        <w:keepNext/>
        <w:keepLines/>
      </w:pPr>
      <w:r>
        <w:rPr>
          <w:rFonts w:ascii="Calibri" w:hAnsi="Calibri"/>
          <w:color w:val="20262E"/>
          <w:sz w:val="22"/>
          <w:szCs w:val="22"/>
        </w:rPr>
        <w:t>2. Understand the workspace</w:t>
      </w:r>
    </w:p>
    <w:p>
      <w:pPr>
        <w:pStyle w:val="Heading2"/>
        <w:spacing w:before="0" w:after="120" w:line="300" w:lineRule="auto"/>
        <w:keepNext/>
        <w:keepLines/>
      </w:pPr>
      <w:r>
        <w:rPr>
          <w:rFonts w:ascii="Calibri" w:hAnsi="Calibri"/>
          <w:color w:val="20262E"/>
          <w:sz w:val="22"/>
          <w:szCs w:val="22"/>
        </w:rPr>
        <w:t>2.1 Cash is not the same as receivable or payable</w:t>
      </w:r>
    </w:p>
    <w:p>
      <w:pPr>
        <w:jc w:val="left"/>
        <w:spacing w:before="0" w:after="120" w:line="300" w:lineRule="auto"/>
      </w:pPr>
      <w:r>
        <w:rPr>
          <w:rFonts w:ascii="Calibri" w:hAnsi="Calibri"/>
          <w:color w:val="20262E"/>
          <w:sz w:val="22"/>
          <w:szCs w:val="22"/>
        </w:rPr>
        <w:t>Studio Ledger deliberately separates cash movement from invoice and bill balances.</w:t>
      </w:r>
    </w:p>
    <w:p>
      <w:pPr>
        <w:spacing w:before="0" w:after="80" w:line="300" w:lineRule="auto"/>
        <w:numPr>
          <w:ilvl w:val="0"/>
          <w:numId w:val="10"/>
        </w:numPr>
      </w:pPr>
      <w:r>
        <w:rPr>
          <w:rFonts w:ascii="Calibri" w:hAnsi="Calibri"/>
          <w:b/>
          <w:color w:val="20262E"/>
          <w:sz w:val="22"/>
          <w:szCs w:val="22"/>
        </w:rPr>
        <w:t>Cash received</w:t>
      </w:r>
      <w:r>
        <w:rPr>
          <w:rFonts w:ascii="Calibri" w:hAnsi="Calibri"/>
          <w:color w:val="20262E"/>
          <w:sz w:val="22"/>
          <w:szCs w:val="22"/>
        </w:rPr>
        <w:t xml:space="preserve"> includes active client receipts, whether allocated or not.</w:t>
      </w:r>
    </w:p>
    <w:p>
      <w:pPr>
        <w:spacing w:before="0" w:after="80" w:line="300" w:lineRule="auto"/>
        <w:numPr>
          <w:ilvl w:val="0"/>
          <w:numId w:val="10"/>
        </w:numPr>
      </w:pPr>
      <w:r>
        <w:rPr>
          <w:rFonts w:ascii="Calibri" w:hAnsi="Calibri"/>
          <w:b/>
          <w:color w:val="20262E"/>
          <w:sz w:val="22"/>
          <w:szCs w:val="22"/>
        </w:rPr>
        <w:t>Accounts receivable</w:t>
      </w:r>
      <w:r>
        <w:rPr>
          <w:rFonts w:ascii="Calibri" w:hAnsi="Calibri"/>
          <w:color w:val="20262E"/>
          <w:sz w:val="22"/>
          <w:szCs w:val="22"/>
        </w:rPr>
        <w:t xml:space="preserve"> reduces only when a receipt is linked to a client invoice.</w:t>
      </w:r>
    </w:p>
    <w:p>
      <w:pPr>
        <w:spacing w:before="0" w:after="80" w:line="300" w:lineRule="auto"/>
        <w:numPr>
          <w:ilvl w:val="0"/>
          <w:numId w:val="10"/>
        </w:numPr>
      </w:pPr>
      <w:r>
        <w:rPr>
          <w:rFonts w:ascii="Calibri" w:hAnsi="Calibri"/>
          <w:b/>
          <w:color w:val="20262E"/>
          <w:sz w:val="22"/>
          <w:szCs w:val="22"/>
        </w:rPr>
        <w:t>Cash paid out</w:t>
      </w:r>
      <w:r>
        <w:rPr>
          <w:rFonts w:ascii="Calibri" w:hAnsi="Calibri"/>
          <w:color w:val="20262E"/>
          <w:sz w:val="22"/>
          <w:szCs w:val="22"/>
        </w:rPr>
        <w:t xml:space="preserve"> includes active vendor payments, whether allocated or not.</w:t>
      </w:r>
    </w:p>
    <w:p>
      <w:pPr>
        <w:spacing w:before="0" w:after="80" w:line="300" w:lineRule="auto"/>
        <w:numPr>
          <w:ilvl w:val="0"/>
          <w:numId w:val="10"/>
        </w:numPr>
      </w:pPr>
      <w:r>
        <w:rPr>
          <w:rFonts w:ascii="Calibri" w:hAnsi="Calibri"/>
          <w:b/>
          <w:color w:val="20262E"/>
          <w:sz w:val="22"/>
          <w:szCs w:val="22"/>
        </w:rPr>
        <w:t>Accounts payable</w:t>
      </w:r>
      <w:r>
        <w:rPr>
          <w:rFonts w:ascii="Calibri" w:hAnsi="Calibri"/>
          <w:color w:val="20262E"/>
          <w:sz w:val="22"/>
          <w:szCs w:val="22"/>
        </w:rPr>
        <w:t xml:space="preserve"> reduces only when a payment is linked to an expense or vendor-bill line.</w:t>
      </w:r>
    </w:p>
    <w:p>
      <w:pPr>
        <w:spacing w:before="80" w:after="180" w:line="300" w:lineRule="auto"/>
        <w:keepLines/>
        <w:ind w:left="180"/>
        <w:shd w:val="clear" w:color="auto" w:fill="F2F4F7"/>
        <w:pBdr>
          <w:left w:val="single" w:sz="18" w:space="8" w:color="9A6A16"/>
        </w:pBdr>
      </w:pPr>
      <w:r>
        <w:rPr>
          <w:rFonts w:ascii="Calibri" w:hAnsi="Calibri"/>
          <w:color w:val="20262E"/>
          <w:sz w:val="21"/>
          <w:szCs w:val="21"/>
        </w:rPr>
        <w:t>IMPORTANT — An unallocated advance changes cash, but it does not settle an invoice or bill. Allocate money only when the supporting document is known.</w:t>
      </w:r>
    </w:p>
    <w:p>
      <w:pPr>
        <w:pStyle w:val="Heading2"/>
        <w:spacing w:before="0" w:after="120" w:line="300" w:lineRule="auto"/>
        <w:keepNext/>
        <w:keepLines/>
      </w:pPr>
      <w:r>
        <w:rPr>
          <w:rFonts w:ascii="Calibri" w:hAnsi="Calibri"/>
          <w:color w:val="20262E"/>
          <w:sz w:val="22"/>
          <w:szCs w:val="22"/>
        </w:rPr>
        <w:t>2.2 Actual cost, commitment, and forecast</w:t>
      </w:r>
    </w:p>
    <w:p>
      <w:pPr>
        <w:spacing w:before="0" w:after="80" w:line="300" w:lineRule="auto"/>
        <w:numPr>
          <w:ilvl w:val="0"/>
          <w:numId w:val="10"/>
        </w:numPr>
      </w:pPr>
      <w:r>
        <w:rPr>
          <w:rFonts w:ascii="Calibri" w:hAnsi="Calibri"/>
          <w:b/>
          <w:color w:val="20262E"/>
          <w:sz w:val="22"/>
          <w:szCs w:val="22"/>
        </w:rPr>
        <w:t>Actual cost</w:t>
      </w:r>
      <w:r>
        <w:rPr>
          <w:rFonts w:ascii="Calibri" w:hAnsi="Calibri"/>
          <w:color w:val="20262E"/>
          <w:sz w:val="22"/>
          <w:szCs w:val="22"/>
        </w:rPr>
        <w:t xml:space="preserve"> is recorded vendor expenses plus approved or reimbursed petty expenses.</w:t>
      </w:r>
    </w:p>
    <w:p>
      <w:pPr>
        <w:spacing w:before="0" w:after="80" w:line="300" w:lineRule="auto"/>
        <w:numPr>
          <w:ilvl w:val="0"/>
          <w:numId w:val="10"/>
        </w:numPr>
      </w:pPr>
      <w:r>
        <w:rPr>
          <w:rFonts w:ascii="Calibri" w:hAnsi="Calibri"/>
          <w:b/>
          <w:color w:val="20262E"/>
          <w:sz w:val="22"/>
          <w:szCs w:val="22"/>
        </w:rPr>
        <w:t>Open requests</w:t>
      </w:r>
      <w:r>
        <w:rPr>
          <w:rFonts w:ascii="Calibri" w:hAnsi="Calibri"/>
          <w:color w:val="20262E"/>
          <w:sz w:val="22"/>
          <w:szCs w:val="22"/>
        </w:rPr>
        <w:t xml:space="preserve"> are the remaining estimated value of material requests not delivered or rejected.</w:t>
      </w:r>
    </w:p>
    <w:p>
      <w:pPr>
        <w:spacing w:before="0" w:after="80" w:line="300" w:lineRule="auto"/>
        <w:numPr>
          <w:ilvl w:val="0"/>
          <w:numId w:val="10"/>
        </w:numPr>
      </w:pPr>
      <w:r>
        <w:rPr>
          <w:rFonts w:ascii="Calibri" w:hAnsi="Calibri"/>
          <w:b/>
          <w:color w:val="20262E"/>
          <w:sz w:val="22"/>
          <w:szCs w:val="22"/>
        </w:rPr>
        <w:t>Forecast</w:t>
      </w:r>
      <w:r>
        <w:rPr>
          <w:rFonts w:ascii="Calibri" w:hAnsi="Calibri"/>
          <w:color w:val="20262E"/>
          <w:sz w:val="22"/>
          <w:szCs w:val="22"/>
        </w:rPr>
        <w:t xml:space="preserve"> is actual cost plus open-request commitment.</w:t>
      </w:r>
    </w:p>
    <w:p>
      <w:pPr>
        <w:spacing w:before="0" w:after="80" w:line="300" w:lineRule="auto"/>
        <w:numPr>
          <w:ilvl w:val="0"/>
          <w:numId w:val="10"/>
        </w:numPr>
      </w:pPr>
      <w:r>
        <w:rPr>
          <w:rFonts w:ascii="Calibri" w:hAnsi="Calibri"/>
          <w:b/>
          <w:color w:val="20262E"/>
          <w:sz w:val="22"/>
          <w:szCs w:val="22"/>
        </w:rPr>
        <w:t>Variance</w:t>
      </w:r>
      <w:r>
        <w:rPr>
          <w:rFonts w:ascii="Calibri" w:hAnsi="Calibri"/>
          <w:color w:val="20262E"/>
          <w:sz w:val="22"/>
          <w:szCs w:val="22"/>
        </w:rPr>
        <w:t xml:space="preserve"> is the approved baseline or project budget minus forecast.</w:t>
      </w:r>
    </w:p>
    <w:p>
      <w:pPr>
        <w:jc w:val="left"/>
        <w:spacing w:before="0" w:after="120" w:line="300" w:lineRule="auto"/>
      </w:pPr>
      <w:r>
        <w:rPr>
          <w:rFonts w:ascii="Calibri" w:hAnsi="Calibri"/>
          <w:color w:val="20262E"/>
          <w:sz w:val="22"/>
          <w:szCs w:val="22"/>
        </w:rPr>
        <w:t>Bill value already linked to a material request is removed from that request’s open commitment so it is not counted twice.</w:t>
      </w:r>
    </w:p>
    <w:p>
      <w:pPr>
        <w:pStyle w:val="Heading2"/>
        <w:spacing w:before="0" w:after="120" w:line="300" w:lineRule="auto"/>
        <w:keepNext/>
        <w:keepLines/>
      </w:pPr>
      <w:r>
        <w:rPr>
          <w:rFonts w:ascii="Calibri" w:hAnsi="Calibri"/>
          <w:color w:val="20262E"/>
          <w:sz w:val="22"/>
          <w:szCs w:val="22"/>
        </w:rPr>
        <w:t>2.3 Records that become locked</w:t>
      </w:r>
    </w:p>
    <w:p>
      <w:pPr>
        <w:jc w:val="left"/>
        <w:spacing w:before="0" w:after="120" w:line="300" w:lineRule="auto"/>
      </w:pPr>
      <w:r>
        <w:rPr>
          <w:rFonts w:ascii="Calibri" w:hAnsi="Calibri"/>
          <w:color w:val="20262E"/>
          <w:sz w:val="22"/>
          <w:szCs w:val="22"/>
        </w:rPr>
        <w:t>Studio Ledger protects financial history:</w:t>
      </w:r>
    </w:p>
    <w:p>
      <w:pPr>
        <w:spacing w:before="0" w:after="80" w:line="300" w:lineRule="auto"/>
        <w:numPr>
          <w:ilvl w:val="0"/>
          <w:numId w:val="10"/>
        </w:numPr>
      </w:pPr>
      <w:r>
        <w:rPr>
          <w:rFonts w:ascii="Calibri" w:hAnsi="Calibri"/>
          <w:color w:val="20262E"/>
          <w:sz w:val="22"/>
          <w:szCs w:val="22"/>
        </w:rPr>
        <w:t>issued invoices are locked;</w:t>
      </w:r>
    </w:p>
    <w:p>
      <w:pPr>
        <w:spacing w:before="0" w:after="80" w:line="300" w:lineRule="auto"/>
        <w:numPr>
          <w:ilvl w:val="0"/>
          <w:numId w:val="10"/>
        </w:numPr>
      </w:pPr>
      <w:r>
        <w:rPr>
          <w:rFonts w:ascii="Calibri" w:hAnsi="Calibri"/>
          <w:color w:val="20262E"/>
          <w:sz w:val="22"/>
          <w:szCs w:val="22"/>
        </w:rPr>
        <w:t>approved estimates are locked;</w:t>
      </w:r>
    </w:p>
    <w:p>
      <w:pPr>
        <w:spacing w:before="0" w:after="80" w:line="300" w:lineRule="auto"/>
        <w:numPr>
          <w:ilvl w:val="0"/>
          <w:numId w:val="10"/>
        </w:numPr>
      </w:pPr>
      <w:r>
        <w:rPr>
          <w:rFonts w:ascii="Calibri" w:hAnsi="Calibri"/>
          <w:color w:val="20262E"/>
          <w:sz w:val="22"/>
          <w:szCs w:val="22"/>
        </w:rPr>
        <w:t>bill-derived expenses are managed from Procurement;</w:t>
      </w:r>
    </w:p>
    <w:p>
      <w:pPr>
        <w:spacing w:before="0" w:after="80" w:line="300" w:lineRule="auto"/>
        <w:numPr>
          <w:ilvl w:val="0"/>
          <w:numId w:val="10"/>
        </w:numPr>
      </w:pPr>
      <w:r>
        <w:rPr>
          <w:rFonts w:ascii="Calibri" w:hAnsi="Calibri"/>
          <w:color w:val="20262E"/>
          <w:sz w:val="22"/>
          <w:szCs w:val="22"/>
        </w:rPr>
        <w:t>expenses with payment history are locked;</w:t>
      </w:r>
    </w:p>
    <w:p>
      <w:pPr>
        <w:spacing w:before="0" w:after="80" w:line="300" w:lineRule="auto"/>
        <w:numPr>
          <w:ilvl w:val="0"/>
          <w:numId w:val="10"/>
        </w:numPr>
      </w:pPr>
      <w:r>
        <w:rPr>
          <w:rFonts w:ascii="Calibri" w:hAnsi="Calibri"/>
          <w:color w:val="20262E"/>
          <w:sz w:val="22"/>
          <w:szCs w:val="22"/>
        </w:rPr>
        <w:t>projects and vendors with history cannot be deleted; and</w:t>
      </w:r>
    </w:p>
    <w:p>
      <w:pPr>
        <w:spacing w:before="0" w:after="80" w:line="300" w:lineRule="auto"/>
        <w:numPr>
          <w:ilvl w:val="0"/>
          <w:numId w:val="10"/>
        </w:numPr>
      </w:pPr>
      <w:r>
        <w:rPr>
          <w:rFonts w:ascii="Calibri" w:hAnsi="Calibri"/>
          <w:color w:val="20262E"/>
          <w:sz w:val="22"/>
          <w:szCs w:val="22"/>
        </w:rPr>
        <w:t>payments are reversed rather than deleted.</w:t>
      </w:r>
    </w:p>
    <w:p>
      <w:pPr>
        <w:jc w:val="left"/>
        <w:spacing w:before="0" w:after="120" w:line="300" w:lineRule="auto"/>
      </w:pPr>
      <w:r>
        <w:rPr>
          <w:rFonts w:ascii="Calibri" w:hAnsi="Calibri"/>
          <w:color w:val="20262E"/>
          <w:sz w:val="22"/>
          <w:szCs w:val="22"/>
        </w:rPr>
        <w:t>This design preserves the original transaction trail. Plan corrections before posting.</w:t>
      </w:r>
    </w:p>
    <w:p>
      <w:pPr>
        <w:pStyle w:val="Heading2"/>
        <w:spacing w:before="0" w:after="120" w:line="300" w:lineRule="auto"/>
        <w:keepNext/>
        <w:keepLines/>
      </w:pPr>
      <w:r>
        <w:rPr>
          <w:rFonts w:ascii="Calibri" w:hAnsi="Calibri"/>
          <w:color w:val="20262E"/>
          <w:sz w:val="22"/>
          <w:szCs w:val="22"/>
        </w:rPr>
        <w:t>2.4 Operational roles</w:t>
      </w:r>
    </w:p>
    <w:p>
      <w:pPr>
        <w:jc w:val="left"/>
        <w:spacing w:before="0" w:after="120" w:line="300" w:lineRule="auto"/>
      </w:pPr>
      <w:r>
        <w:rPr>
          <w:rFonts w:ascii="Calibri" w:hAnsi="Calibri"/>
          <w:color w:val="20262E"/>
          <w:sz w:val="22"/>
          <w:szCs w:val="22"/>
        </w:rPr>
        <w:t>The current product does not enforce module-level permissions. These are recommended responsibilities: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3312"/>
        <w:gridCol w:w="6048"/>
      </w:tblGrid>
      <w:tr>
        <w:trPr>
          <w:tblHeader/>
          <w:cantSplit/>
        </w:trPr>
        <w:tc>
          <w:tcPr>
            <w:tcW w:w="3312"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Role</w:t>
            </w:r>
          </w:p>
        </w:tc>
        <w:tc>
          <w:tcPr>
            <w:tcW w:w="6048"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Recommended responsibilities</w:t>
            </w:r>
          </w:p>
        </w:tc>
      </w:tr>
      <w:tr>
        <w:trPr>
          <w:cantSplit/>
        </w:trPr>
        <w:tc>
          <w:tcPr>
            <w:tcW w:w="331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Studio owner/director</w:t>
            </w:r>
          </w:p>
        </w:tc>
        <w:tc>
          <w:tcPr>
            <w:tcW w:w="604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Approve baselines, review profitability, collections, and commercial terms</w:t>
            </w:r>
          </w:p>
        </w:tc>
      </w:tr>
      <w:tr>
        <w:trPr>
          <w:cantSplit/>
        </w:trPr>
        <w:tc>
          <w:tcPr>
            <w:tcW w:w="331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Project manager</w:t>
            </w:r>
          </w:p>
        </w:tc>
        <w:tc>
          <w:tcPr>
            <w:tcW w:w="604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Maintain projects, estimates, forecasts, milestones, and completion</w:t>
            </w:r>
          </w:p>
        </w:tc>
      </w:tr>
      <w:tr>
        <w:trPr>
          <w:cantSplit/>
        </w:trPr>
        <w:tc>
          <w:tcPr>
            <w:tcW w:w="331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Site supervisor</w:t>
            </w:r>
          </w:p>
        </w:tc>
        <w:tc>
          <w:tcPr>
            <w:tcW w:w="604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Submit material requests and small expenses; report progress and blockers</w:t>
            </w:r>
          </w:p>
        </w:tc>
      </w:tr>
      <w:tr>
        <w:trPr>
          <w:cantSplit/>
        </w:trPr>
        <w:tc>
          <w:tcPr>
            <w:tcW w:w="331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Procurement coordinator</w:t>
            </w:r>
          </w:p>
        </w:tc>
        <w:tc>
          <w:tcPr>
            <w:tcW w:w="604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Maintain vendors, convert requests to vendor bills, and verify project allocations</w:t>
            </w:r>
          </w:p>
        </w:tc>
      </w:tr>
      <w:tr>
        <w:trPr>
          <w:cantSplit/>
        </w:trPr>
        <w:tc>
          <w:tcPr>
            <w:tcW w:w="331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Finance/accounts</w:t>
            </w:r>
          </w:p>
        </w:tc>
        <w:tc>
          <w:tcPr>
            <w:tcW w:w="604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Issue invoices, post receipts and payments, monitor AR/AP, export, and back up</w:t>
            </w:r>
          </w:p>
        </w:tc>
      </w:tr>
      <w:tr>
        <w:trPr>
          <w:cantSplit/>
        </w:trPr>
        <w:tc>
          <w:tcPr>
            <w:tcW w:w="331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Workspace administrator</w:t>
            </w:r>
          </w:p>
        </w:tc>
        <w:tc>
          <w:tcPr>
            <w:tcW w:w="604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Control site access and coordinate recovery or conflict handling</w:t>
            </w:r>
          </w:p>
        </w:tc>
      </w:tr>
    </w:tbl>
    <w:p>
      <w:pPr>
        <w:spacing w:before="0" w:after="80" w:line="300" w:lineRule="auto"/>
      </w:pPr>
    </w:p>
    <w:p>
      <w:pPr>
        <w:pStyle w:val="Heading1"/>
        <w:spacing w:before="0" w:after="120" w:line="300" w:lineRule="auto"/>
        <w:keepNext/>
        <w:keepLines/>
      </w:pPr>
      <w:r>
        <w:rPr>
          <w:rFonts w:ascii="Calibri" w:hAnsi="Calibri"/>
          <w:color w:val="20262E"/>
          <w:sz w:val="22"/>
          <w:szCs w:val="22"/>
        </w:rPr>
        <w:t>3. Complete the initial setup</w:t>
      </w:r>
    </w:p>
    <w:p>
      <w:pPr>
        <w:pStyle w:val="Heading2"/>
        <w:spacing w:before="0" w:after="120" w:line="300" w:lineRule="auto"/>
        <w:keepNext/>
        <w:keepLines/>
      </w:pPr>
      <w:r>
        <w:rPr>
          <w:rFonts w:ascii="Calibri" w:hAnsi="Calibri"/>
          <w:color w:val="20262E"/>
          <w:sz w:val="22"/>
          <w:szCs w:val="22"/>
        </w:rPr>
        <w:t>3.1 Configure studio and invoice defaults</w:t>
      </w:r>
    </w:p>
    <w:p>
      <w:pPr>
        <w:spacing w:before="0" w:after="80" w:line="300" w:lineRule="auto"/>
        <w:numPr>
          <w:ilvl w:val="0"/>
          <w:numId w:val="28"/>
        </w:numPr>
      </w:pPr>
      <w:r>
        <w:rPr>
          <w:rFonts w:ascii="Calibri" w:hAnsi="Calibri"/>
          <w:color w:val="20262E"/>
          <w:sz w:val="22"/>
          <w:szCs w:val="22"/>
        </w:rPr>
        <w:t xml:space="preserve">Open </w:t>
      </w:r>
      <w:r>
        <w:rPr>
          <w:rFonts w:ascii="Calibri" w:hAnsi="Calibri"/>
          <w:b/>
          <w:color w:val="20262E"/>
          <w:sz w:val="22"/>
          <w:szCs w:val="22"/>
        </w:rPr>
        <w:t>Settings</w:t>
      </w:r>
      <w:r>
        <w:rPr>
          <w:rFonts w:ascii="Calibri" w:hAnsi="Calibri"/>
          <w:color w:val="20262E"/>
          <w:sz w:val="22"/>
          <w:szCs w:val="22"/>
        </w:rPr>
        <w:t>.</w:t>
      </w:r>
    </w:p>
    <w:p>
      <w:pPr>
        <w:spacing w:before="0" w:after="80" w:line="300" w:lineRule="auto"/>
        <w:numPr>
          <w:ilvl w:val="0"/>
          <w:numId w:val="28"/>
        </w:numPr>
      </w:pPr>
      <w:r>
        <w:rPr>
          <w:rFonts w:ascii="Calibri" w:hAnsi="Calibri"/>
          <w:color w:val="20262E"/>
          <w:sz w:val="22"/>
          <w:szCs w:val="22"/>
        </w:rPr>
        <w:t xml:space="preserve">Under </w:t>
      </w:r>
      <w:r>
        <w:rPr>
          <w:rFonts w:ascii="Calibri" w:hAnsi="Calibri"/>
          <w:b/>
          <w:color w:val="20262E"/>
          <w:sz w:val="22"/>
          <w:szCs w:val="22"/>
        </w:rPr>
        <w:t>Studio &amp; invoicing</w:t>
      </w:r>
      <w:r>
        <w:rPr>
          <w:rFonts w:ascii="Calibri" w:hAnsi="Calibri"/>
          <w:color w:val="20262E"/>
          <w:sz w:val="22"/>
          <w:szCs w:val="22"/>
        </w:rPr>
        <w:t>, enter the studio name.</w:t>
      </w:r>
    </w:p>
    <w:p>
      <w:pPr>
        <w:spacing w:before="0" w:after="80" w:line="300" w:lineRule="auto"/>
        <w:numPr>
          <w:ilvl w:val="0"/>
          <w:numId w:val="28"/>
        </w:numPr>
      </w:pPr>
      <w:r>
        <w:rPr>
          <w:rFonts w:ascii="Calibri" w:hAnsi="Calibri"/>
          <w:color w:val="20262E"/>
          <w:sz w:val="22"/>
          <w:szCs w:val="22"/>
        </w:rPr>
        <w:t>Enter the address and contact details exactly as they should appear on invoices.</w:t>
      </w:r>
    </w:p>
    <w:p>
      <w:pPr>
        <w:spacing w:before="0" w:after="80" w:line="300" w:lineRule="auto"/>
        <w:numPr>
          <w:ilvl w:val="0"/>
          <w:numId w:val="28"/>
        </w:numPr>
      </w:pPr>
      <w:r>
        <w:rPr>
          <w:rFonts w:ascii="Calibri" w:hAnsi="Calibri"/>
          <w:color w:val="20262E"/>
          <w:sz w:val="22"/>
          <w:szCs w:val="22"/>
        </w:rPr>
        <w:t>Select the currency.</w:t>
      </w:r>
    </w:p>
    <w:p>
      <w:pPr>
        <w:spacing w:before="0" w:after="80" w:line="300" w:lineRule="auto"/>
        <w:numPr>
          <w:ilvl w:val="0"/>
          <w:numId w:val="28"/>
        </w:numPr>
      </w:pPr>
      <w:r>
        <w:rPr>
          <w:rFonts w:ascii="Calibri" w:hAnsi="Calibri"/>
          <w:color w:val="20262E"/>
          <w:sz w:val="22"/>
          <w:szCs w:val="22"/>
        </w:rPr>
        <w:t>Enter the tax label, such as GST or VAT, and the default percentage.</w:t>
      </w:r>
    </w:p>
    <w:p>
      <w:pPr>
        <w:spacing w:before="0" w:after="80" w:line="300" w:lineRule="auto"/>
        <w:numPr>
          <w:ilvl w:val="0"/>
          <w:numId w:val="28"/>
        </w:numPr>
      </w:pPr>
      <w:r>
        <w:rPr>
          <w:rFonts w:ascii="Calibri" w:hAnsi="Calibri"/>
          <w:color w:val="20262E"/>
          <w:sz w:val="22"/>
          <w:szCs w:val="22"/>
        </w:rPr>
        <w:t>Enter the invoice number prefix.</w:t>
      </w:r>
    </w:p>
    <w:p>
      <w:pPr>
        <w:spacing w:before="0" w:after="80" w:line="300" w:lineRule="auto"/>
        <w:numPr>
          <w:ilvl w:val="0"/>
          <w:numId w:val="28"/>
        </w:numPr>
      </w:pPr>
      <w:r>
        <w:rPr>
          <w:rFonts w:ascii="Calibri" w:hAnsi="Calibri"/>
          <w:color w:val="20262E"/>
          <w:sz w:val="22"/>
          <w:szCs w:val="22"/>
        </w:rPr>
        <w:t>Check the preview of the next invoice number.</w:t>
      </w:r>
    </w:p>
    <w:p>
      <w:pPr>
        <w:spacing w:before="0" w:after="80" w:line="300" w:lineRule="auto"/>
        <w:numPr>
          <w:ilvl w:val="0"/>
          <w:numId w:val="28"/>
        </w:numPr>
      </w:pPr>
      <w:r>
        <w:rPr>
          <w:rFonts w:ascii="Calibri" w:hAnsi="Calibri"/>
          <w:color w:val="20262E"/>
          <w:sz w:val="22"/>
          <w:szCs w:val="22"/>
        </w:rPr>
        <w:t xml:space="preserve">Select </w:t>
      </w:r>
      <w:r>
        <w:rPr>
          <w:rFonts w:ascii="Calibri" w:hAnsi="Calibri"/>
          <w:b/>
          <w:color w:val="20262E"/>
          <w:sz w:val="22"/>
          <w:szCs w:val="22"/>
        </w:rPr>
        <w:t>Save settings</w:t>
      </w:r>
      <w:r>
        <w:rPr>
          <w:rFonts w:ascii="Calibri" w:hAnsi="Calibri"/>
          <w:color w:val="20262E"/>
          <w:sz w:val="22"/>
          <w:szCs w:val="22"/>
        </w:rPr>
        <w:t>.</w:t>
      </w:r>
    </w:p>
    <w:p>
      <w:pPr>
        <w:jc w:val="left"/>
        <w:spacing w:before="0" w:after="120" w:line="300" w:lineRule="auto"/>
      </w:pPr>
      <w:r>
        <w:rPr>
          <w:rFonts w:ascii="Calibri" w:hAnsi="Calibri"/>
          <w:color w:val="20262E"/>
          <w:sz w:val="22"/>
          <w:szCs w:val="22"/>
        </w:rPr>
        <w:t>Changing defaults affects new records. Review existing documents separately.</w:t>
      </w:r>
    </w:p>
    <w:p>
      <w:pPr>
        <w:pStyle w:val="Heading2"/>
        <w:spacing w:before="0" w:after="120" w:line="300" w:lineRule="auto"/>
        <w:keepNext/>
        <w:keepLines/>
      </w:pPr>
      <w:r>
        <w:rPr>
          <w:rFonts w:ascii="Calibri" w:hAnsi="Calibri"/>
          <w:color w:val="20262E"/>
          <w:sz w:val="22"/>
          <w:szCs w:val="22"/>
        </w:rPr>
        <w:t>3.2 Configure vendor categories</w:t>
      </w:r>
    </w:p>
    <w:p>
      <w:pPr>
        <w:jc w:val="left"/>
        <w:spacing w:before="0" w:after="120" w:line="300" w:lineRule="auto"/>
      </w:pPr>
      <w:r>
        <w:rPr>
          <w:rFonts w:ascii="Calibri" w:hAnsi="Calibri"/>
          <w:color w:val="20262E"/>
          <w:sz w:val="22"/>
          <w:szCs w:val="22"/>
        </w:rPr>
        <w:t>Use categories that support useful vendor searches and reporting.</w:t>
      </w:r>
    </w:p>
    <w:p>
      <w:pPr>
        <w:spacing w:before="0" w:after="80" w:line="300" w:lineRule="auto"/>
        <w:numPr>
          <w:ilvl w:val="0"/>
          <w:numId w:val="29"/>
        </w:numPr>
      </w:pPr>
      <w:r>
        <w:rPr>
          <w:rFonts w:ascii="Calibri" w:hAnsi="Calibri"/>
          <w:color w:val="20262E"/>
          <w:sz w:val="22"/>
          <w:szCs w:val="22"/>
        </w:rPr>
        <w:t xml:space="preserve">In </w:t>
      </w:r>
      <w:r>
        <w:rPr>
          <w:rFonts w:ascii="Calibri" w:hAnsi="Calibri"/>
          <w:b/>
          <w:color w:val="20262E"/>
          <w:sz w:val="22"/>
          <w:szCs w:val="22"/>
        </w:rPr>
        <w:t>Settings</w:t>
      </w:r>
      <w:r>
        <w:rPr>
          <w:rFonts w:ascii="Calibri" w:hAnsi="Calibri"/>
          <w:color w:val="20262E"/>
          <w:sz w:val="22"/>
          <w:szCs w:val="22"/>
        </w:rPr>
        <w:t xml:space="preserve">, find </w:t>
      </w:r>
      <w:r>
        <w:rPr>
          <w:rFonts w:ascii="Calibri" w:hAnsi="Calibri"/>
          <w:b/>
          <w:color w:val="20262E"/>
          <w:sz w:val="22"/>
          <w:szCs w:val="22"/>
        </w:rPr>
        <w:t>Vendor categories</w:t>
      </w:r>
      <w:r>
        <w:rPr>
          <w:rFonts w:ascii="Calibri" w:hAnsi="Calibri"/>
          <w:color w:val="20262E"/>
          <w:sz w:val="22"/>
          <w:szCs w:val="22"/>
        </w:rPr>
        <w:t>.</w:t>
      </w:r>
    </w:p>
    <w:p>
      <w:pPr>
        <w:spacing w:before="0" w:after="80" w:line="300" w:lineRule="auto"/>
        <w:numPr>
          <w:ilvl w:val="0"/>
          <w:numId w:val="29"/>
        </w:numPr>
      </w:pPr>
      <w:r>
        <w:rPr>
          <w:rFonts w:ascii="Calibri" w:hAnsi="Calibri"/>
          <w:color w:val="20262E"/>
          <w:sz w:val="22"/>
          <w:szCs w:val="22"/>
        </w:rPr>
        <w:t xml:space="preserve">Enter a category name and select </w:t>
      </w:r>
      <w:r>
        <w:rPr>
          <w:rFonts w:ascii="Calibri" w:hAnsi="Calibri"/>
          <w:b/>
          <w:color w:val="20262E"/>
          <w:sz w:val="22"/>
          <w:szCs w:val="22"/>
        </w:rPr>
        <w:t>Add</w:t>
      </w:r>
      <w:r>
        <w:rPr>
          <w:rFonts w:ascii="Calibri" w:hAnsi="Calibri"/>
          <w:color w:val="20262E"/>
          <w:sz w:val="22"/>
          <w:szCs w:val="22"/>
        </w:rPr>
        <w:t>.</w:t>
      </w:r>
    </w:p>
    <w:p>
      <w:pPr>
        <w:spacing w:before="0" w:after="80" w:line="300" w:lineRule="auto"/>
        <w:numPr>
          <w:ilvl w:val="0"/>
          <w:numId w:val="29"/>
        </w:numPr>
      </w:pPr>
      <w:r>
        <w:rPr>
          <w:rFonts w:ascii="Calibri" w:hAnsi="Calibri"/>
          <w:color w:val="20262E"/>
          <w:sz w:val="22"/>
          <w:szCs w:val="22"/>
        </w:rPr>
        <w:t xml:space="preserve">To rename a category, select </w:t>
      </w:r>
      <w:r>
        <w:rPr>
          <w:rFonts w:ascii="Calibri" w:hAnsi="Calibri"/>
          <w:b/>
          <w:color w:val="20262E"/>
          <w:sz w:val="22"/>
          <w:szCs w:val="22"/>
        </w:rPr>
        <w:t>Edit</w:t>
      </w:r>
      <w:r>
        <w:rPr>
          <w:rFonts w:ascii="Calibri" w:hAnsi="Calibri"/>
          <w:color w:val="20262E"/>
          <w:sz w:val="22"/>
          <w:szCs w:val="22"/>
        </w:rPr>
        <w:t xml:space="preserve">, change the name, and select </w:t>
      </w:r>
      <w:r>
        <w:rPr>
          <w:rFonts w:ascii="Calibri" w:hAnsi="Calibri"/>
          <w:b/>
          <w:color w:val="20262E"/>
          <w:sz w:val="22"/>
          <w:szCs w:val="22"/>
        </w:rPr>
        <w:t>Save</w:t>
      </w:r>
      <w:r>
        <w:rPr>
          <w:rFonts w:ascii="Calibri" w:hAnsi="Calibri"/>
          <w:color w:val="20262E"/>
          <w:sz w:val="22"/>
          <w:szCs w:val="22"/>
        </w:rPr>
        <w:t>.</w:t>
      </w:r>
    </w:p>
    <w:p>
      <w:pPr>
        <w:spacing w:before="0" w:after="80" w:line="300" w:lineRule="auto"/>
        <w:numPr>
          <w:ilvl w:val="0"/>
          <w:numId w:val="29"/>
        </w:numPr>
      </w:pPr>
      <w:r>
        <w:rPr>
          <w:rFonts w:ascii="Calibri" w:hAnsi="Calibri"/>
          <w:color w:val="20262E"/>
          <w:sz w:val="22"/>
          <w:szCs w:val="22"/>
        </w:rPr>
        <w:t>Delete an unused category only when the delete control is enabled.</w:t>
      </w:r>
    </w:p>
    <w:p>
      <w:pPr>
        <w:spacing w:before="0" w:after="80" w:line="300" w:lineRule="auto"/>
        <w:numPr>
          <w:ilvl w:val="0"/>
          <w:numId w:val="29"/>
        </w:numPr>
      </w:pPr>
      <w:r>
        <w:rPr>
          <w:rFonts w:ascii="Calibri" w:hAnsi="Calibri"/>
          <w:color w:val="20262E"/>
          <w:sz w:val="22"/>
          <w:szCs w:val="22"/>
        </w:rPr>
        <w:t xml:space="preserve">Use </w:t>
      </w:r>
      <w:r>
        <w:rPr>
          <w:rFonts w:ascii="Calibri" w:hAnsi="Calibri"/>
          <w:b/>
          <w:color w:val="20262E"/>
          <w:sz w:val="22"/>
          <w:szCs w:val="22"/>
        </w:rPr>
        <w:t>Restore defaults</w:t>
      </w:r>
      <w:r>
        <w:rPr>
          <w:rFonts w:ascii="Calibri" w:hAnsi="Calibri"/>
          <w:color w:val="20262E"/>
          <w:sz w:val="22"/>
          <w:szCs w:val="22"/>
        </w:rPr>
        <w:t xml:space="preserve"> to add the standard categories back without removing categories already in use.</w:t>
      </w:r>
    </w:p>
    <w:p>
      <w:pPr>
        <w:jc w:val="left"/>
        <w:spacing w:before="0" w:after="120" w:line="300" w:lineRule="auto"/>
      </w:pPr>
      <w:r>
        <w:rPr>
          <w:rFonts w:ascii="Calibri" w:hAnsi="Calibri"/>
          <w:color w:val="20262E"/>
          <w:sz w:val="22"/>
          <w:szCs w:val="22"/>
        </w:rPr>
        <w:t>Renaming a category also updates vendors using that category. Categories assigned to vendors cannot be deleted.</w:t>
      </w:r>
    </w:p>
    <w:p>
      <w:pPr>
        <w:pStyle w:val="Heading2"/>
        <w:spacing w:before="0" w:after="120" w:line="300" w:lineRule="auto"/>
        <w:keepNext/>
        <w:keepLines/>
      </w:pPr>
      <w:r>
        <w:rPr>
          <w:rFonts w:ascii="Calibri" w:hAnsi="Calibri"/>
          <w:color w:val="20262E"/>
          <w:sz w:val="22"/>
          <w:szCs w:val="22"/>
        </w:rPr>
        <w:t>3.3 Add supervisors</w:t>
      </w:r>
    </w:p>
    <w:p>
      <w:pPr>
        <w:spacing w:before="0" w:after="80" w:line="300" w:lineRule="auto"/>
        <w:numPr>
          <w:ilvl w:val="0"/>
          <w:numId w:val="30"/>
        </w:numPr>
      </w:pPr>
      <w:r>
        <w:rPr>
          <w:rFonts w:ascii="Calibri" w:hAnsi="Calibri"/>
          <w:color w:val="20262E"/>
          <w:sz w:val="22"/>
          <w:szCs w:val="22"/>
        </w:rPr>
        <w:t xml:space="preserve">Open </w:t>
      </w:r>
      <w:r>
        <w:rPr>
          <w:rFonts w:ascii="Calibri" w:hAnsi="Calibri"/>
          <w:b/>
          <w:color w:val="20262E"/>
          <w:sz w:val="22"/>
          <w:szCs w:val="22"/>
        </w:rPr>
        <w:t>Procurement</w:t>
      </w:r>
      <w:r>
        <w:rPr>
          <w:rFonts w:ascii="Calibri" w:hAnsi="Calibri"/>
          <w:color w:val="20262E"/>
          <w:sz w:val="22"/>
          <w:szCs w:val="22"/>
        </w:rPr>
        <w:t>.</w:t>
      </w:r>
    </w:p>
    <w:p>
      <w:pPr>
        <w:spacing w:before="0" w:after="80" w:line="300" w:lineRule="auto"/>
        <w:numPr>
          <w:ilvl w:val="0"/>
          <w:numId w:val="30"/>
        </w:numPr>
      </w:pPr>
      <w:r>
        <w:rPr>
          <w:rFonts w:ascii="Calibri" w:hAnsi="Calibri"/>
          <w:color w:val="20262E"/>
          <w:sz w:val="22"/>
          <w:szCs w:val="22"/>
        </w:rPr>
        <w:t xml:space="preserve">Select </w:t>
      </w:r>
      <w:r>
        <w:rPr>
          <w:rFonts w:ascii="Calibri" w:hAnsi="Calibri"/>
          <w:b/>
          <w:color w:val="20262E"/>
          <w:sz w:val="22"/>
          <w:szCs w:val="22"/>
        </w:rPr>
        <w:t>Manage supervisors</w:t>
      </w:r>
      <w:r>
        <w:rPr>
          <w:rFonts w:ascii="Calibri" w:hAnsi="Calibri"/>
          <w:color w:val="20262E"/>
          <w:sz w:val="22"/>
          <w:szCs w:val="22"/>
        </w:rPr>
        <w:t>.</w:t>
      </w:r>
    </w:p>
    <w:p>
      <w:pPr>
        <w:spacing w:before="0" w:after="80" w:line="300" w:lineRule="auto"/>
        <w:numPr>
          <w:ilvl w:val="0"/>
          <w:numId w:val="30"/>
        </w:numPr>
      </w:pPr>
      <w:r>
        <w:rPr>
          <w:rFonts w:ascii="Calibri" w:hAnsi="Calibri"/>
          <w:color w:val="20262E"/>
          <w:sz w:val="22"/>
          <w:szCs w:val="22"/>
        </w:rPr>
        <w:t>Enter the supervisor’s name and phone number.</w:t>
      </w:r>
    </w:p>
    <w:p>
      <w:pPr>
        <w:spacing w:before="0" w:after="80" w:line="300" w:lineRule="auto"/>
        <w:numPr>
          <w:ilvl w:val="0"/>
          <w:numId w:val="30"/>
        </w:numPr>
      </w:pPr>
      <w:r>
        <w:rPr>
          <w:rFonts w:ascii="Calibri" w:hAnsi="Calibri"/>
          <w:color w:val="20262E"/>
          <w:sz w:val="22"/>
          <w:szCs w:val="22"/>
        </w:rPr>
        <w:t xml:space="preserve">Select </w:t>
      </w:r>
      <w:r>
        <w:rPr>
          <w:rFonts w:ascii="Calibri" w:hAnsi="Calibri"/>
          <w:b/>
          <w:color w:val="20262E"/>
          <w:sz w:val="22"/>
          <w:szCs w:val="22"/>
        </w:rPr>
        <w:t>Add supervisor</w:t>
      </w:r>
      <w:r>
        <w:rPr>
          <w:rFonts w:ascii="Calibri" w:hAnsi="Calibri"/>
          <w:color w:val="20262E"/>
          <w:sz w:val="22"/>
          <w:szCs w:val="22"/>
        </w:rPr>
        <w:t>.</w:t>
      </w:r>
    </w:p>
    <w:p>
      <w:pPr>
        <w:spacing w:before="0" w:after="80" w:line="300" w:lineRule="auto"/>
        <w:numPr>
          <w:ilvl w:val="0"/>
          <w:numId w:val="30"/>
        </w:numPr>
      </w:pPr>
      <w:r>
        <w:rPr>
          <w:rFonts w:ascii="Calibri" w:hAnsi="Calibri"/>
          <w:color w:val="20262E"/>
          <w:sz w:val="22"/>
          <w:szCs w:val="22"/>
        </w:rPr>
        <w:t>Repeat for each person who submits site requests, small expenses, or owns milestones.</w:t>
      </w:r>
    </w:p>
    <w:p>
      <w:pPr>
        <w:spacing w:before="0" w:after="80" w:line="300" w:lineRule="auto"/>
        <w:numPr>
          <w:ilvl w:val="0"/>
          <w:numId w:val="30"/>
        </w:numPr>
      </w:pPr>
      <w:r>
        <w:rPr>
          <w:rFonts w:ascii="Calibri" w:hAnsi="Calibri"/>
          <w:color w:val="20262E"/>
          <w:sz w:val="22"/>
          <w:szCs w:val="22"/>
        </w:rPr>
        <w:t xml:space="preserve">Select </w:t>
      </w:r>
      <w:r>
        <w:rPr>
          <w:rFonts w:ascii="Calibri" w:hAnsi="Calibri"/>
          <w:b/>
          <w:color w:val="20262E"/>
          <w:sz w:val="22"/>
          <w:szCs w:val="22"/>
        </w:rPr>
        <w:t>Done</w:t>
      </w:r>
      <w:r>
        <w:rPr>
          <w:rFonts w:ascii="Calibri" w:hAnsi="Calibri"/>
          <w:color w:val="20262E"/>
          <w:sz w:val="22"/>
          <w:szCs w:val="22"/>
        </w:rPr>
        <w:t>.</w:t>
      </w:r>
    </w:p>
    <w:p>
      <w:pPr>
        <w:pStyle w:val="Heading2"/>
        <w:spacing w:before="0" w:after="120" w:line="300" w:lineRule="auto"/>
        <w:keepNext/>
        <w:keepLines/>
      </w:pPr>
      <w:r>
        <w:rPr>
          <w:rFonts w:ascii="Calibri" w:hAnsi="Calibri"/>
          <w:color w:val="20262E"/>
          <w:sz w:val="22"/>
          <w:szCs w:val="22"/>
        </w:rPr>
        <w:t>3.4 Add vendors</w:t>
      </w:r>
    </w:p>
    <w:p>
      <w:pPr>
        <w:spacing w:before="0" w:after="80" w:line="300" w:lineRule="auto"/>
        <w:numPr>
          <w:ilvl w:val="0"/>
          <w:numId w:val="31"/>
        </w:numPr>
      </w:pPr>
      <w:r>
        <w:rPr>
          <w:rFonts w:ascii="Calibri" w:hAnsi="Calibri"/>
          <w:color w:val="20262E"/>
          <w:sz w:val="22"/>
          <w:szCs w:val="22"/>
        </w:rPr>
        <w:t xml:space="preserve">Open </w:t>
      </w:r>
      <w:r>
        <w:rPr>
          <w:rFonts w:ascii="Calibri" w:hAnsi="Calibri"/>
          <w:b/>
          <w:color w:val="20262E"/>
          <w:sz w:val="22"/>
          <w:szCs w:val="22"/>
        </w:rPr>
        <w:t>Vendors</w:t>
      </w:r>
      <w:r>
        <w:rPr>
          <w:rFonts w:ascii="Calibri" w:hAnsi="Calibri"/>
          <w:color w:val="20262E"/>
          <w:sz w:val="22"/>
          <w:szCs w:val="22"/>
        </w:rPr>
        <w:t xml:space="preserve"> and select </w:t>
      </w:r>
      <w:r>
        <w:rPr>
          <w:rFonts w:ascii="Calibri" w:hAnsi="Calibri"/>
          <w:b/>
          <w:color w:val="20262E"/>
          <w:sz w:val="22"/>
          <w:szCs w:val="22"/>
        </w:rPr>
        <w:t>New vendor</w:t>
      </w:r>
      <w:r>
        <w:rPr>
          <w:rFonts w:ascii="Calibri" w:hAnsi="Calibri"/>
          <w:color w:val="20262E"/>
          <w:sz w:val="22"/>
          <w:szCs w:val="22"/>
        </w:rPr>
        <w:t>.</w:t>
      </w:r>
    </w:p>
    <w:p>
      <w:pPr>
        <w:spacing w:before="0" w:after="80" w:line="300" w:lineRule="auto"/>
        <w:numPr>
          <w:ilvl w:val="0"/>
          <w:numId w:val="31"/>
        </w:numPr>
      </w:pPr>
      <w:r>
        <w:rPr>
          <w:rFonts w:ascii="Calibri" w:hAnsi="Calibri"/>
          <w:color w:val="20262E"/>
          <w:sz w:val="22"/>
          <w:szCs w:val="22"/>
        </w:rPr>
        <w:t>Enter the vendor name.</w:t>
      </w:r>
    </w:p>
    <w:p>
      <w:pPr>
        <w:spacing w:before="0" w:after="80" w:line="300" w:lineRule="auto"/>
        <w:numPr>
          <w:ilvl w:val="0"/>
          <w:numId w:val="31"/>
        </w:numPr>
      </w:pPr>
      <w:r>
        <w:rPr>
          <w:rFonts w:ascii="Calibri" w:hAnsi="Calibri"/>
          <w:color w:val="20262E"/>
          <w:sz w:val="22"/>
          <w:szCs w:val="22"/>
        </w:rPr>
        <w:t>Select a category.</w:t>
      </w:r>
    </w:p>
    <w:p>
      <w:pPr>
        <w:spacing w:before="0" w:after="80" w:line="300" w:lineRule="auto"/>
        <w:numPr>
          <w:ilvl w:val="0"/>
          <w:numId w:val="31"/>
        </w:numPr>
      </w:pPr>
      <w:r>
        <w:rPr>
          <w:rFonts w:ascii="Calibri" w:hAnsi="Calibri"/>
          <w:color w:val="20262E"/>
          <w:sz w:val="22"/>
          <w:szCs w:val="22"/>
        </w:rPr>
        <w:t>Add the contact person, phone, email, and useful notes.</w:t>
      </w:r>
    </w:p>
    <w:p>
      <w:pPr>
        <w:spacing w:before="0" w:after="80" w:line="300" w:lineRule="auto"/>
        <w:numPr>
          <w:ilvl w:val="0"/>
          <w:numId w:val="31"/>
        </w:numPr>
      </w:pPr>
      <w:r>
        <w:rPr>
          <w:rFonts w:ascii="Calibri" w:hAnsi="Calibri"/>
          <w:color w:val="20262E"/>
          <w:sz w:val="22"/>
          <w:szCs w:val="22"/>
        </w:rPr>
        <w:t xml:space="preserve">Select </w:t>
      </w:r>
      <w:r>
        <w:rPr>
          <w:rFonts w:ascii="Calibri" w:hAnsi="Calibri"/>
          <w:b/>
          <w:color w:val="20262E"/>
          <w:sz w:val="22"/>
          <w:szCs w:val="22"/>
        </w:rPr>
        <w:t>Add vendor</w:t>
      </w:r>
      <w:r>
        <w:rPr>
          <w:rFonts w:ascii="Calibri" w:hAnsi="Calibri"/>
          <w:color w:val="20262E"/>
          <w:sz w:val="22"/>
          <w:szCs w:val="22"/>
        </w:rPr>
        <w:t>.</w:t>
      </w:r>
    </w:p>
    <w:p>
      <w:pPr>
        <w:jc w:val="left"/>
        <w:spacing w:before="0" w:after="120" w:line="300" w:lineRule="auto"/>
      </w:pPr>
      <w:r>
        <w:rPr>
          <w:rFonts w:ascii="Calibri" w:hAnsi="Calibri"/>
          <w:color w:val="20262E"/>
          <w:sz w:val="22"/>
          <w:szCs w:val="22"/>
        </w:rPr>
        <w:t>Use one vendor record per legal or operational supplier. Avoid duplicates caused by spelling differences.</w:t>
      </w:r>
    </w:p>
    <w:p>
      <w:pPr>
        <w:pStyle w:val="Heading2"/>
        <w:spacing w:before="0" w:after="120" w:line="300" w:lineRule="auto"/>
        <w:keepNext/>
        <w:keepLines/>
      </w:pPr>
      <w:r>
        <w:rPr>
          <w:rFonts w:ascii="Calibri" w:hAnsi="Calibri"/>
          <w:color w:val="20262E"/>
          <w:sz w:val="22"/>
          <w:szCs w:val="22"/>
        </w:rPr>
        <w:t>3.5 Create the first project</w:t>
      </w:r>
    </w:p>
    <w:p>
      <w:pPr>
        <w:spacing w:before="0" w:after="80" w:line="300" w:lineRule="auto"/>
        <w:numPr>
          <w:ilvl w:val="0"/>
          <w:numId w:val="32"/>
        </w:numPr>
      </w:pPr>
      <w:r>
        <w:rPr>
          <w:rFonts w:ascii="Calibri" w:hAnsi="Calibri"/>
          <w:color w:val="20262E"/>
          <w:sz w:val="22"/>
          <w:szCs w:val="22"/>
        </w:rPr>
        <w:t xml:space="preserve">Open </w:t>
      </w:r>
      <w:r>
        <w:rPr>
          <w:rFonts w:ascii="Calibri" w:hAnsi="Calibri"/>
          <w:b/>
          <w:color w:val="20262E"/>
          <w:sz w:val="22"/>
          <w:szCs w:val="22"/>
        </w:rPr>
        <w:t>Projects</w:t>
      </w:r>
      <w:r>
        <w:rPr>
          <w:rFonts w:ascii="Calibri" w:hAnsi="Calibri"/>
          <w:color w:val="20262E"/>
          <w:sz w:val="22"/>
          <w:szCs w:val="22"/>
        </w:rPr>
        <w:t xml:space="preserve"> and select </w:t>
      </w:r>
      <w:r>
        <w:rPr>
          <w:rFonts w:ascii="Calibri" w:hAnsi="Calibri"/>
          <w:b/>
          <w:color w:val="20262E"/>
          <w:sz w:val="22"/>
          <w:szCs w:val="22"/>
        </w:rPr>
        <w:t>New project</w:t>
      </w:r>
      <w:r>
        <w:rPr>
          <w:rFonts w:ascii="Calibri" w:hAnsi="Calibri"/>
          <w:color w:val="20262E"/>
          <w:sz w:val="22"/>
          <w:szCs w:val="22"/>
        </w:rPr>
        <w:t>.</w:t>
      </w:r>
    </w:p>
    <w:p>
      <w:pPr>
        <w:spacing w:before="0" w:after="80" w:line="300" w:lineRule="auto"/>
        <w:numPr>
          <w:ilvl w:val="0"/>
          <w:numId w:val="32"/>
        </w:numPr>
      </w:pPr>
      <w:r>
        <w:rPr>
          <w:rFonts w:ascii="Calibri" w:hAnsi="Calibri"/>
          <w:color w:val="20262E"/>
          <w:sz w:val="22"/>
          <w:szCs w:val="22"/>
        </w:rPr>
        <w:t>Enter a clear project name.</w:t>
      </w:r>
    </w:p>
    <w:p>
      <w:pPr>
        <w:spacing w:before="0" w:after="80" w:line="300" w:lineRule="auto"/>
        <w:numPr>
          <w:ilvl w:val="0"/>
          <w:numId w:val="32"/>
        </w:numPr>
      </w:pPr>
      <w:r>
        <w:rPr>
          <w:rFonts w:ascii="Calibri" w:hAnsi="Calibri"/>
          <w:color w:val="20262E"/>
          <w:sz w:val="22"/>
          <w:szCs w:val="22"/>
        </w:rPr>
        <w:t>Add the client name and contact details.</w:t>
      </w:r>
    </w:p>
    <w:p>
      <w:pPr>
        <w:spacing w:before="0" w:after="80" w:line="300" w:lineRule="auto"/>
        <w:numPr>
          <w:ilvl w:val="0"/>
          <w:numId w:val="32"/>
        </w:numPr>
      </w:pPr>
      <w:r>
        <w:rPr>
          <w:rFonts w:ascii="Calibri" w:hAnsi="Calibri"/>
          <w:color w:val="20262E"/>
          <w:sz w:val="22"/>
          <w:szCs w:val="22"/>
        </w:rPr>
        <w:t>Enter the site address.</w:t>
      </w:r>
    </w:p>
    <w:p>
      <w:pPr>
        <w:spacing w:before="0" w:after="80" w:line="300" w:lineRule="auto"/>
        <w:numPr>
          <w:ilvl w:val="0"/>
          <w:numId w:val="32"/>
        </w:numPr>
      </w:pPr>
      <w:r>
        <w:rPr>
          <w:rFonts w:ascii="Calibri" w:hAnsi="Calibri"/>
          <w:color w:val="20262E"/>
          <w:sz w:val="22"/>
          <w:szCs w:val="22"/>
        </w:rPr>
        <w:t>Select the project status.</w:t>
      </w:r>
    </w:p>
    <w:p>
      <w:pPr>
        <w:spacing w:before="0" w:after="80" w:line="300" w:lineRule="auto"/>
        <w:numPr>
          <w:ilvl w:val="0"/>
          <w:numId w:val="32"/>
        </w:numPr>
      </w:pPr>
      <w:r>
        <w:rPr>
          <w:rFonts w:ascii="Calibri" w:hAnsi="Calibri"/>
          <w:color w:val="20262E"/>
          <w:sz w:val="22"/>
          <w:szCs w:val="22"/>
        </w:rPr>
        <w:t>Enter a working budget if an approved estimate does not yet exist.</w:t>
      </w:r>
    </w:p>
    <w:p>
      <w:pPr>
        <w:spacing w:before="0" w:after="80" w:line="300" w:lineRule="auto"/>
        <w:numPr>
          <w:ilvl w:val="0"/>
          <w:numId w:val="32"/>
        </w:numPr>
      </w:pPr>
      <w:r>
        <w:rPr>
          <w:rFonts w:ascii="Calibri" w:hAnsi="Calibri"/>
          <w:color w:val="20262E"/>
          <w:sz w:val="22"/>
          <w:szCs w:val="22"/>
        </w:rPr>
        <w:t>Add the start date and notes.</w:t>
      </w:r>
    </w:p>
    <w:p>
      <w:pPr>
        <w:spacing w:before="0" w:after="80" w:line="300" w:lineRule="auto"/>
        <w:numPr>
          <w:ilvl w:val="0"/>
          <w:numId w:val="32"/>
        </w:numPr>
      </w:pPr>
      <w:r>
        <w:rPr>
          <w:rFonts w:ascii="Calibri" w:hAnsi="Calibri"/>
          <w:color w:val="20262E"/>
          <w:sz w:val="22"/>
          <w:szCs w:val="22"/>
        </w:rPr>
        <w:t xml:space="preserve">Select </w:t>
      </w:r>
      <w:r>
        <w:rPr>
          <w:rFonts w:ascii="Calibri" w:hAnsi="Calibri"/>
          <w:b/>
          <w:color w:val="20262E"/>
          <w:sz w:val="22"/>
          <w:szCs w:val="22"/>
        </w:rPr>
        <w:t>Add project</w:t>
      </w:r>
      <w:r>
        <w:rPr>
          <w:rFonts w:ascii="Calibri" w:hAnsi="Calibri"/>
          <w:color w:val="20262E"/>
          <w:sz w:val="22"/>
          <w:szCs w:val="22"/>
        </w:rPr>
        <w:t>.</w:t>
      </w:r>
    </w:p>
    <w:p>
      <w:pPr>
        <w:jc w:val="left"/>
        <w:spacing w:before="0" w:after="120" w:line="300" w:lineRule="auto"/>
      </w:pPr>
      <w:r>
        <w:rPr>
          <w:rFonts w:ascii="Calibri" w:hAnsi="Calibri"/>
          <w:color w:val="20262E"/>
          <w:sz w:val="22"/>
          <w:szCs w:val="22"/>
        </w:rPr>
        <w:t>Recommended name format: `Client surname — scope or site`, for example, `Mehta Residence — Full Home`.</w:t>
      </w:r>
    </w:p>
    <w:p>
      <w:pPr>
        <w:pStyle w:val="Heading1"/>
        <w:spacing w:before="0" w:after="120" w:line="300" w:lineRule="auto"/>
        <w:keepNext/>
        <w:keepLines/>
      </w:pPr>
      <w:r>
        <w:rPr>
          <w:rFonts w:ascii="Calibri" w:hAnsi="Calibri"/>
          <w:color w:val="20262E"/>
          <w:sz w:val="22"/>
          <w:szCs w:val="22"/>
        </w:rPr>
        <w:t>4. Create and manage projects</w:t>
      </w:r>
    </w:p>
    <w:p>
      <w:pPr>
        <w:pStyle w:val="Heading2"/>
        <w:spacing w:before="0" w:after="120" w:line="300" w:lineRule="auto"/>
        <w:keepNext/>
        <w:keepLines/>
      </w:pPr>
      <w:r>
        <w:rPr>
          <w:rFonts w:ascii="Calibri" w:hAnsi="Calibri"/>
          <w:color w:val="20262E"/>
          <w:sz w:val="22"/>
          <w:szCs w:val="22"/>
        </w:rPr>
        <w:t>4.1 Project statuses</w:t>
      </w:r>
    </w:p>
    <w:p>
      <w:pPr>
        <w:jc w:val="left"/>
        <w:spacing w:before="0" w:after="120" w:line="300" w:lineRule="auto"/>
      </w:pPr>
      <w:r>
        <w:rPr>
          <w:rFonts w:ascii="Calibri" w:hAnsi="Calibri"/>
          <w:color w:val="20262E"/>
          <w:sz w:val="22"/>
          <w:szCs w:val="22"/>
        </w:rPr>
        <w:t>Use statuses consistently across the studio.</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652"/>
        <w:gridCol w:w="7708"/>
      </w:tblGrid>
      <w:tr>
        <w:trPr>
          <w:tblHeader/>
          <w:cantSplit/>
        </w:trPr>
        <w:tc>
          <w:tcPr>
            <w:tcW w:w="1652"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Status</w:t>
            </w:r>
          </w:p>
        </w:tc>
        <w:tc>
          <w:tcPr>
            <w:tcW w:w="7708"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Use when</w:t>
            </w:r>
          </w:p>
        </w:tc>
      </w:tr>
      <w:tr>
        <w:trPr>
          <w:cantSplit/>
        </w:trPr>
        <w:tc>
          <w:tcPr>
            <w:tcW w:w="165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Lead</w:t>
            </w:r>
          </w:p>
        </w:tc>
        <w:tc>
          <w:tcPr>
            <w:tcW w:w="770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The opportunity is being qualified</w:t>
            </w:r>
          </w:p>
        </w:tc>
      </w:tr>
      <w:tr>
        <w:trPr>
          <w:cantSplit/>
        </w:trPr>
        <w:tc>
          <w:tcPr>
            <w:tcW w:w="165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Active</w:t>
            </w:r>
          </w:p>
        </w:tc>
        <w:tc>
          <w:tcPr>
            <w:tcW w:w="770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Design or execution work is underway</w:t>
            </w:r>
          </w:p>
        </w:tc>
      </w:tr>
      <w:tr>
        <w:trPr>
          <w:cantSplit/>
        </w:trPr>
        <w:tc>
          <w:tcPr>
            <w:tcW w:w="165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On hold</w:t>
            </w:r>
          </w:p>
        </w:tc>
        <w:tc>
          <w:tcPr>
            <w:tcW w:w="770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Work is paused but the project remains open</w:t>
            </w:r>
          </w:p>
        </w:tc>
      </w:tr>
      <w:tr>
        <w:trPr>
          <w:cantSplit/>
        </w:trPr>
        <w:tc>
          <w:tcPr>
            <w:tcW w:w="165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Completed</w:t>
            </w:r>
          </w:p>
        </w:tc>
        <w:tc>
          <w:tcPr>
            <w:tcW w:w="770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Delivery and operational close-out are complete</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4.2 Edit a project</w:t>
      </w:r>
    </w:p>
    <w:p>
      <w:pPr>
        <w:spacing w:before="0" w:after="80" w:line="300" w:lineRule="auto"/>
        <w:numPr>
          <w:ilvl w:val="0"/>
          <w:numId w:val="33"/>
        </w:numPr>
      </w:pPr>
      <w:r>
        <w:rPr>
          <w:rFonts w:ascii="Calibri" w:hAnsi="Calibri"/>
          <w:color w:val="20262E"/>
          <w:sz w:val="22"/>
          <w:szCs w:val="22"/>
        </w:rPr>
        <w:t xml:space="preserve">Open </w:t>
      </w:r>
      <w:r>
        <w:rPr>
          <w:rFonts w:ascii="Calibri" w:hAnsi="Calibri"/>
          <w:b/>
          <w:color w:val="20262E"/>
          <w:sz w:val="22"/>
          <w:szCs w:val="22"/>
        </w:rPr>
        <w:t>Projects</w:t>
      </w:r>
      <w:r>
        <w:rPr>
          <w:rFonts w:ascii="Calibri" w:hAnsi="Calibri"/>
          <w:color w:val="20262E"/>
          <w:sz w:val="22"/>
          <w:szCs w:val="22"/>
        </w:rPr>
        <w:t>.</w:t>
      </w:r>
    </w:p>
    <w:p>
      <w:pPr>
        <w:spacing w:before="0" w:after="80" w:line="300" w:lineRule="auto"/>
        <w:numPr>
          <w:ilvl w:val="0"/>
          <w:numId w:val="33"/>
        </w:numPr>
      </w:pPr>
      <w:r>
        <w:rPr>
          <w:rFonts w:ascii="Calibri" w:hAnsi="Calibri"/>
          <w:color w:val="20262E"/>
          <w:sz w:val="22"/>
          <w:szCs w:val="22"/>
        </w:rPr>
        <w:t>Find the project by name or client.</w:t>
      </w:r>
    </w:p>
    <w:p>
      <w:pPr>
        <w:spacing w:before="0" w:after="80" w:line="300" w:lineRule="auto"/>
        <w:numPr>
          <w:ilvl w:val="0"/>
          <w:numId w:val="33"/>
        </w:numPr>
      </w:pPr>
      <w:r>
        <w:rPr>
          <w:rFonts w:ascii="Calibri" w:hAnsi="Calibri"/>
          <w:color w:val="20262E"/>
          <w:sz w:val="22"/>
          <w:szCs w:val="22"/>
        </w:rPr>
        <w:t xml:space="preserve">Select </w:t>
      </w:r>
      <w:r>
        <w:rPr>
          <w:rFonts w:ascii="Calibri" w:hAnsi="Calibri"/>
          <w:b/>
          <w:color w:val="20262E"/>
          <w:sz w:val="22"/>
          <w:szCs w:val="22"/>
        </w:rPr>
        <w:t>Edit</w:t>
      </w:r>
      <w:r>
        <w:rPr>
          <w:rFonts w:ascii="Calibri" w:hAnsi="Calibri"/>
          <w:color w:val="20262E"/>
          <w:sz w:val="22"/>
          <w:szCs w:val="22"/>
        </w:rPr>
        <w:t>.</w:t>
      </w:r>
    </w:p>
    <w:p>
      <w:pPr>
        <w:spacing w:before="0" w:after="80" w:line="300" w:lineRule="auto"/>
        <w:numPr>
          <w:ilvl w:val="0"/>
          <w:numId w:val="33"/>
        </w:numPr>
      </w:pPr>
      <w:r>
        <w:rPr>
          <w:rFonts w:ascii="Calibri" w:hAnsi="Calibri"/>
          <w:color w:val="20262E"/>
          <w:sz w:val="22"/>
          <w:szCs w:val="22"/>
        </w:rPr>
        <w:t>Update the required fields.</w:t>
      </w:r>
    </w:p>
    <w:p>
      <w:pPr>
        <w:spacing w:before="0" w:after="80" w:line="300" w:lineRule="auto"/>
        <w:numPr>
          <w:ilvl w:val="0"/>
          <w:numId w:val="33"/>
        </w:numPr>
      </w:pPr>
      <w:r>
        <w:rPr>
          <w:rFonts w:ascii="Calibri" w:hAnsi="Calibri"/>
          <w:color w:val="20262E"/>
          <w:sz w:val="22"/>
          <w:szCs w:val="22"/>
        </w:rPr>
        <w:t xml:space="preserve">Select </w:t>
      </w:r>
      <w:r>
        <w:rPr>
          <w:rFonts w:ascii="Calibri" w:hAnsi="Calibri"/>
          <w:b/>
          <w:color w:val="20262E"/>
          <w:sz w:val="22"/>
          <w:szCs w:val="22"/>
        </w:rPr>
        <w:t>Save changes</w:t>
      </w:r>
      <w:r>
        <w:rPr>
          <w:rFonts w:ascii="Calibri" w:hAnsi="Calibri"/>
          <w:color w:val="20262E"/>
          <w:sz w:val="22"/>
          <w:szCs w:val="22"/>
        </w:rPr>
        <w:t>.</w:t>
      </w:r>
    </w:p>
    <w:p>
      <w:pPr>
        <w:jc w:val="left"/>
        <w:spacing w:before="0" w:after="120" w:line="300" w:lineRule="auto"/>
      </w:pPr>
      <w:r>
        <w:rPr>
          <w:rFonts w:ascii="Calibri" w:hAnsi="Calibri"/>
          <w:color w:val="20262E"/>
          <w:sz w:val="22"/>
          <w:szCs w:val="22"/>
        </w:rPr>
        <w:t>Do not repurpose an existing project record for a different client or site.</w:t>
      </w:r>
    </w:p>
    <w:p>
      <w:pPr>
        <w:pStyle w:val="Heading2"/>
        <w:spacing w:before="0" w:after="120" w:line="300" w:lineRule="auto"/>
        <w:keepNext/>
        <w:keepLines/>
      </w:pPr>
      <w:r>
        <w:rPr>
          <w:rFonts w:ascii="Calibri" w:hAnsi="Calibri"/>
          <w:color w:val="20262E"/>
          <w:sz w:val="22"/>
          <w:szCs w:val="22"/>
        </w:rPr>
        <w:t>4.3 Open the project statement</w:t>
      </w:r>
    </w:p>
    <w:p>
      <w:pPr>
        <w:jc w:val="left"/>
        <w:spacing w:before="0" w:after="120" w:line="300" w:lineRule="auto"/>
      </w:pPr>
      <w:r>
        <w:rPr>
          <w:rFonts w:ascii="Calibri" w:hAnsi="Calibri"/>
          <w:color w:val="20262E"/>
          <w:sz w:val="22"/>
          <w:szCs w:val="22"/>
        </w:rPr>
        <w:t xml:space="preserve">Select </w:t>
      </w:r>
      <w:r>
        <w:rPr>
          <w:rFonts w:ascii="Calibri" w:hAnsi="Calibri"/>
          <w:b/>
          <w:color w:val="20262E"/>
          <w:sz w:val="22"/>
          <w:szCs w:val="22"/>
        </w:rPr>
        <w:t>Open statement</w:t>
      </w:r>
      <w:r>
        <w:rPr>
          <w:rFonts w:ascii="Calibri" w:hAnsi="Calibri"/>
          <w:color w:val="20262E"/>
          <w:sz w:val="22"/>
          <w:szCs w:val="22"/>
        </w:rPr>
        <w:t xml:space="preserve"> on a project. The statement consolidates:</w:t>
      </w:r>
    </w:p>
    <w:p>
      <w:pPr>
        <w:spacing w:before="0" w:after="80" w:line="300" w:lineRule="auto"/>
        <w:numPr>
          <w:ilvl w:val="0"/>
          <w:numId w:val="10"/>
        </w:numPr>
      </w:pPr>
      <w:r>
        <w:rPr>
          <w:rFonts w:ascii="Calibri" w:hAnsi="Calibri"/>
          <w:color w:val="20262E"/>
          <w:sz w:val="22"/>
          <w:szCs w:val="22"/>
        </w:rPr>
        <w:t>project health and baseline;</w:t>
      </w:r>
    </w:p>
    <w:p>
      <w:pPr>
        <w:spacing w:before="0" w:after="80" w:line="300" w:lineRule="auto"/>
        <w:numPr>
          <w:ilvl w:val="0"/>
          <w:numId w:val="10"/>
        </w:numPr>
      </w:pPr>
      <w:r>
        <w:rPr>
          <w:rFonts w:ascii="Calibri" w:hAnsi="Calibri"/>
          <w:color w:val="20262E"/>
          <w:sz w:val="22"/>
          <w:szCs w:val="22"/>
        </w:rPr>
        <w:t>invoiced, received, receivable, cost, paid-out, payable, and profit figures;</w:t>
      </w:r>
    </w:p>
    <w:p>
      <w:pPr>
        <w:spacing w:before="0" w:after="80" w:line="300" w:lineRule="auto"/>
        <w:numPr>
          <w:ilvl w:val="0"/>
          <w:numId w:val="10"/>
        </w:numPr>
      </w:pPr>
      <w:r>
        <w:rPr>
          <w:rFonts w:ascii="Calibri" w:hAnsi="Calibri"/>
          <w:color w:val="20262E"/>
          <w:sz w:val="22"/>
          <w:szCs w:val="22"/>
        </w:rPr>
        <w:t>cost control and forecast;</w:t>
      </w:r>
    </w:p>
    <w:p>
      <w:pPr>
        <w:spacing w:before="0" w:after="80" w:line="300" w:lineRule="auto"/>
        <w:numPr>
          <w:ilvl w:val="0"/>
          <w:numId w:val="10"/>
        </w:numPr>
      </w:pPr>
      <w:r>
        <w:rPr>
          <w:rFonts w:ascii="Calibri" w:hAnsi="Calibri"/>
          <w:color w:val="20262E"/>
          <w:sz w:val="22"/>
          <w:szCs w:val="22"/>
        </w:rPr>
        <w:t>invoices and receipts;</w:t>
      </w:r>
    </w:p>
    <w:p>
      <w:pPr>
        <w:spacing w:before="0" w:after="80" w:line="300" w:lineRule="auto"/>
        <w:numPr>
          <w:ilvl w:val="0"/>
          <w:numId w:val="10"/>
        </w:numPr>
      </w:pPr>
      <w:r>
        <w:rPr>
          <w:rFonts w:ascii="Calibri" w:hAnsi="Calibri"/>
          <w:color w:val="20262E"/>
          <w:sz w:val="22"/>
          <w:szCs w:val="22"/>
        </w:rPr>
        <w:t>expenses, vendor payments, and petty expenses;</w:t>
      </w:r>
    </w:p>
    <w:p>
      <w:pPr>
        <w:spacing w:before="0" w:after="80" w:line="300" w:lineRule="auto"/>
        <w:numPr>
          <w:ilvl w:val="0"/>
          <w:numId w:val="10"/>
        </w:numPr>
      </w:pPr>
      <w:r>
        <w:rPr>
          <w:rFonts w:ascii="Calibri" w:hAnsi="Calibri"/>
          <w:color w:val="20262E"/>
          <w:sz w:val="22"/>
          <w:szCs w:val="22"/>
        </w:rPr>
        <w:t>material requests; and</w:t>
      </w:r>
    </w:p>
    <w:p>
      <w:pPr>
        <w:spacing w:before="0" w:after="80" w:line="300" w:lineRule="auto"/>
        <w:numPr>
          <w:ilvl w:val="0"/>
          <w:numId w:val="10"/>
        </w:numPr>
      </w:pPr>
      <w:r>
        <w:rPr>
          <w:rFonts w:ascii="Calibri" w:hAnsi="Calibri"/>
          <w:color w:val="20262E"/>
          <w:sz w:val="22"/>
          <w:szCs w:val="22"/>
        </w:rPr>
        <w:t>milestones.</w:t>
      </w:r>
    </w:p>
    <w:p>
      <w:pPr>
        <w:jc w:val="left"/>
        <w:spacing w:before="0" w:after="120" w:line="300" w:lineRule="auto"/>
      </w:pPr>
      <w:r>
        <w:rPr>
          <w:rFonts w:ascii="Calibri" w:hAnsi="Calibri"/>
          <w:color w:val="20262E"/>
          <w:sz w:val="22"/>
          <w:szCs w:val="22"/>
        </w:rPr>
        <w:t>Use the statement before client reviews, weekly project meetings, vendor-payment runs, and project close-out.</w:t>
      </w:r>
    </w:p>
    <w:p>
      <w:pPr>
        <w:pStyle w:val="Heading2"/>
        <w:spacing w:before="0" w:after="120" w:line="300" w:lineRule="auto"/>
        <w:keepNext/>
        <w:keepLines/>
      </w:pPr>
      <w:r>
        <w:rPr>
          <w:rFonts w:ascii="Calibri" w:hAnsi="Calibri"/>
          <w:color w:val="20262E"/>
          <w:sz w:val="22"/>
          <w:szCs w:val="22"/>
        </w:rPr>
        <w:t>4.4 Delete a project</w:t>
      </w:r>
    </w:p>
    <w:p>
      <w:pPr>
        <w:jc w:val="left"/>
        <w:spacing w:before="0" w:after="120" w:line="300" w:lineRule="auto"/>
      </w:pPr>
      <w:r>
        <w:rPr>
          <w:rFonts w:ascii="Calibri" w:hAnsi="Calibri"/>
          <w:color w:val="20262E"/>
          <w:sz w:val="22"/>
          <w:szCs w:val="22"/>
        </w:rPr>
        <w:t>A project can be deleted only when it has no financial or operational history. If deletion is blocked, retain the record and change its status instead. Protected history includes estimates, invoices, expenses, payments, material requests, vendor-bill allocations, petty expenses, milestones, and collection activities.</w:t>
      </w:r>
    </w:p>
    <w:p>
      <w:pPr>
        <w:pStyle w:val="Heading1"/>
        <w:spacing w:before="0" w:after="120" w:line="300" w:lineRule="auto"/>
        <w:keepNext/>
        <w:keepLines/>
      </w:pPr>
      <w:r>
        <w:rPr>
          <w:rFonts w:ascii="Calibri" w:hAnsi="Calibri"/>
          <w:color w:val="20262E"/>
          <w:sz w:val="22"/>
          <w:szCs w:val="22"/>
        </w:rPr>
        <w:t>5. Prepare estimates and control cost</w:t>
      </w:r>
    </w:p>
    <w:p>
      <w:pPr>
        <w:pStyle w:val="Heading2"/>
        <w:spacing w:before="0" w:after="120" w:line="300" w:lineRule="auto"/>
        <w:keepNext/>
        <w:keepLines/>
      </w:pPr>
      <w:r>
        <w:rPr>
          <w:rFonts w:ascii="Calibri" w:hAnsi="Calibri"/>
          <w:color w:val="20262E"/>
          <w:sz w:val="22"/>
          <w:szCs w:val="22"/>
        </w:rPr>
        <w:t>5.1 Choose the estimate type</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365"/>
        <w:gridCol w:w="3900"/>
        <w:gridCol w:w="4095"/>
      </w:tblGrid>
      <w:tr>
        <w:trPr>
          <w:tblHeader/>
          <w:cantSplit/>
        </w:trPr>
        <w:tc>
          <w:tcPr>
            <w:tcW w:w="1365"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Estimate</w:t>
            </w:r>
          </w:p>
        </w:tc>
        <w:tc>
          <w:tcPr>
            <w:tcW w:w="390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Best time to use</w:t>
            </w:r>
          </w:p>
        </w:tc>
        <w:tc>
          <w:tcPr>
            <w:tcW w:w="4095"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Basis</w:t>
            </w:r>
          </w:p>
        </w:tc>
      </w:tr>
      <w:tr>
        <w:trPr>
          <w:cantSplit/>
        </w:trPr>
        <w:tc>
          <w:tcPr>
            <w:tcW w:w="1365"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Rough estimate</w:t>
            </w:r>
          </w:p>
        </w:tc>
        <w:tc>
          <w:tcPr>
            <w:tcW w:w="39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Before measured plans and detailed scope</w:t>
            </w:r>
          </w:p>
        </w:tc>
        <w:tc>
          <w:tcPr>
            <w:tcW w:w="4095"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Approximate area × package rate</w:t>
            </w:r>
          </w:p>
        </w:tc>
      </w:tr>
      <w:tr>
        <w:trPr>
          <w:cantSplit/>
        </w:trPr>
        <w:tc>
          <w:tcPr>
            <w:tcW w:w="1365"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Detailed BOQ</w:t>
            </w:r>
          </w:p>
        </w:tc>
        <w:tc>
          <w:tcPr>
            <w:tcW w:w="39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After measurements and scope development</w:t>
            </w:r>
          </w:p>
        </w:tc>
        <w:tc>
          <w:tcPr>
            <w:tcW w:w="4095"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Room-wise quantities, material, labour, and markup</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5.2 Create a rough estimate</w:t>
      </w:r>
    </w:p>
    <w:p>
      <w:pPr>
        <w:spacing w:before="0" w:after="80" w:line="300" w:lineRule="auto"/>
        <w:numPr>
          <w:ilvl w:val="0"/>
          <w:numId w:val="34"/>
        </w:numPr>
      </w:pPr>
      <w:r>
        <w:rPr>
          <w:rFonts w:ascii="Calibri" w:hAnsi="Calibri"/>
          <w:color w:val="20262E"/>
          <w:sz w:val="22"/>
          <w:szCs w:val="22"/>
        </w:rPr>
        <w:t>Create the project first.</w:t>
      </w:r>
    </w:p>
    <w:p>
      <w:pPr>
        <w:spacing w:before="0" w:after="80" w:line="300" w:lineRule="auto"/>
        <w:numPr>
          <w:ilvl w:val="0"/>
          <w:numId w:val="34"/>
        </w:numPr>
      </w:pPr>
      <w:r>
        <w:rPr>
          <w:rFonts w:ascii="Calibri" w:hAnsi="Calibri"/>
          <w:color w:val="20262E"/>
          <w:sz w:val="22"/>
          <w:szCs w:val="22"/>
        </w:rPr>
        <w:t xml:space="preserve">Open </w:t>
      </w:r>
      <w:r>
        <w:rPr>
          <w:rFonts w:ascii="Calibri" w:hAnsi="Calibri"/>
          <w:b/>
          <w:color w:val="20262E"/>
          <w:sz w:val="22"/>
          <w:szCs w:val="22"/>
        </w:rPr>
        <w:t>Estimates</w:t>
      </w:r>
      <w:r>
        <w:rPr>
          <w:rFonts w:ascii="Calibri" w:hAnsi="Calibri"/>
          <w:color w:val="20262E"/>
          <w:sz w:val="22"/>
          <w:szCs w:val="22"/>
        </w:rPr>
        <w:t xml:space="preserve"> and select </w:t>
      </w:r>
      <w:r>
        <w:rPr>
          <w:rFonts w:ascii="Calibri" w:hAnsi="Calibri"/>
          <w:b/>
          <w:color w:val="20262E"/>
          <w:sz w:val="22"/>
          <w:szCs w:val="22"/>
        </w:rPr>
        <w:t>Rough estimate</w:t>
      </w:r>
      <w:r>
        <w:rPr>
          <w:rFonts w:ascii="Calibri" w:hAnsi="Calibri"/>
          <w:color w:val="20262E"/>
          <w:sz w:val="22"/>
          <w:szCs w:val="22"/>
        </w:rPr>
        <w:t>.</w:t>
      </w:r>
    </w:p>
    <w:p>
      <w:pPr>
        <w:spacing w:before="0" w:after="80" w:line="300" w:lineRule="auto"/>
        <w:numPr>
          <w:ilvl w:val="0"/>
          <w:numId w:val="34"/>
        </w:numPr>
      </w:pPr>
      <w:r>
        <w:rPr>
          <w:rFonts w:ascii="Calibri" w:hAnsi="Calibri"/>
          <w:color w:val="20262E"/>
          <w:sz w:val="22"/>
          <w:szCs w:val="22"/>
        </w:rPr>
        <w:t>Select the project and confirm the version and date.</w:t>
      </w:r>
    </w:p>
    <w:p>
      <w:pPr>
        <w:spacing w:before="0" w:after="80" w:line="300" w:lineRule="auto"/>
        <w:numPr>
          <w:ilvl w:val="0"/>
          <w:numId w:val="34"/>
        </w:numPr>
      </w:pPr>
      <w:r>
        <w:rPr>
          <w:rFonts w:ascii="Calibri" w:hAnsi="Calibri"/>
          <w:color w:val="20262E"/>
          <w:sz w:val="22"/>
          <w:szCs w:val="22"/>
        </w:rPr>
        <w:t>Enter the approximate area.</w:t>
      </w:r>
    </w:p>
    <w:p>
      <w:pPr>
        <w:spacing w:before="0" w:after="80" w:line="300" w:lineRule="auto"/>
        <w:numPr>
          <w:ilvl w:val="0"/>
          <w:numId w:val="34"/>
        </w:numPr>
      </w:pPr>
      <w:r>
        <w:rPr>
          <w:rFonts w:ascii="Calibri" w:hAnsi="Calibri"/>
          <w:color w:val="20262E"/>
          <w:sz w:val="22"/>
          <w:szCs w:val="22"/>
        </w:rPr>
        <w:t>Select the finish package.</w:t>
      </w:r>
    </w:p>
    <w:p>
      <w:pPr>
        <w:spacing w:before="0" w:after="80" w:line="300" w:lineRule="auto"/>
        <w:numPr>
          <w:ilvl w:val="0"/>
          <w:numId w:val="34"/>
        </w:numPr>
      </w:pPr>
      <w:r>
        <w:rPr>
          <w:rFonts w:ascii="Calibri" w:hAnsi="Calibri"/>
          <w:color w:val="20262E"/>
          <w:sz w:val="22"/>
          <w:szCs w:val="22"/>
        </w:rPr>
        <w:t>Enter the execution package rate per square foot.</w:t>
      </w:r>
    </w:p>
    <w:p>
      <w:pPr>
        <w:spacing w:before="0" w:after="80" w:line="300" w:lineRule="auto"/>
        <w:numPr>
          <w:ilvl w:val="0"/>
          <w:numId w:val="34"/>
        </w:numPr>
      </w:pPr>
      <w:r>
        <w:rPr>
          <w:rFonts w:ascii="Calibri" w:hAnsi="Calibri"/>
          <w:color w:val="20262E"/>
          <w:sz w:val="22"/>
          <w:szCs w:val="22"/>
        </w:rPr>
        <w:t>Enter the design fee and contingency percentage.</w:t>
      </w:r>
    </w:p>
    <w:p>
      <w:pPr>
        <w:spacing w:before="0" w:after="80" w:line="300" w:lineRule="auto"/>
        <w:numPr>
          <w:ilvl w:val="0"/>
          <w:numId w:val="34"/>
        </w:numPr>
      </w:pPr>
      <w:r>
        <w:rPr>
          <w:rFonts w:ascii="Calibri" w:hAnsi="Calibri"/>
          <w:color w:val="20262E"/>
          <w:sz w:val="22"/>
          <w:szCs w:val="22"/>
        </w:rPr>
        <w:t>Record assumptions and exclusions.</w:t>
      </w:r>
    </w:p>
    <w:p>
      <w:pPr>
        <w:spacing w:before="0" w:after="80" w:line="300" w:lineRule="auto"/>
        <w:numPr>
          <w:ilvl w:val="0"/>
          <w:numId w:val="34"/>
        </w:numPr>
      </w:pPr>
      <w:r>
        <w:rPr>
          <w:rFonts w:ascii="Calibri" w:hAnsi="Calibri"/>
          <w:color w:val="20262E"/>
          <w:sz w:val="22"/>
          <w:szCs w:val="22"/>
        </w:rPr>
        <w:t xml:space="preserve">Select </w:t>
      </w:r>
      <w:r>
        <w:rPr>
          <w:rFonts w:ascii="Calibri" w:hAnsi="Calibri"/>
          <w:b/>
          <w:color w:val="20262E"/>
          <w:sz w:val="22"/>
          <w:szCs w:val="22"/>
        </w:rPr>
        <w:t>Save estimate</w:t>
      </w:r>
      <w:r>
        <w:rPr>
          <w:rFonts w:ascii="Calibri" w:hAnsi="Calibri"/>
          <w:color w:val="20262E"/>
          <w:sz w:val="22"/>
          <w:szCs w:val="22"/>
        </w:rPr>
        <w:t>.</w:t>
      </w:r>
    </w:p>
    <w:p>
      <w:pPr>
        <w:spacing w:before="0" w:after="80" w:line="300" w:lineRule="auto"/>
        <w:numPr>
          <w:ilvl w:val="0"/>
          <w:numId w:val="34"/>
        </w:numPr>
      </w:pPr>
      <w:r>
        <w:rPr>
          <w:rFonts w:ascii="Calibri" w:hAnsi="Calibri"/>
          <w:color w:val="20262E"/>
          <w:sz w:val="22"/>
          <w:szCs w:val="22"/>
        </w:rPr>
        <w:t>Review the displayed total and working range.</w:t>
      </w:r>
    </w:p>
    <w:p>
      <w:pPr>
        <w:jc w:val="left"/>
        <w:spacing w:before="0" w:after="120" w:line="300" w:lineRule="auto"/>
      </w:pPr>
      <w:r>
        <w:rPr>
          <w:rFonts w:ascii="Calibri" w:hAnsi="Calibri"/>
          <w:color w:val="20262E"/>
          <w:sz w:val="22"/>
          <w:szCs w:val="22"/>
        </w:rPr>
        <w:t>Treat the displayed ±15% range as a planning guide, not a contractual tolerance. State the underlying assumptions when sharing it.</w:t>
      </w:r>
    </w:p>
    <w:p>
      <w:pPr>
        <w:pStyle w:val="Heading2"/>
        <w:spacing w:before="0" w:after="120" w:line="300" w:lineRule="auto"/>
        <w:keepNext/>
        <w:keepLines/>
      </w:pPr>
      <w:r>
        <w:rPr>
          <w:rFonts w:ascii="Calibri" w:hAnsi="Calibri"/>
          <w:color w:val="20262E"/>
          <w:sz w:val="22"/>
          <w:szCs w:val="22"/>
        </w:rPr>
        <w:t>5.3 Create a detailed BOQ</w:t>
      </w:r>
    </w:p>
    <w:p>
      <w:pPr>
        <w:spacing w:before="0" w:after="80" w:line="300" w:lineRule="auto"/>
        <w:numPr>
          <w:ilvl w:val="0"/>
          <w:numId w:val="35"/>
        </w:numPr>
      </w:pPr>
      <w:r>
        <w:rPr>
          <w:rFonts w:ascii="Calibri" w:hAnsi="Calibri"/>
          <w:color w:val="20262E"/>
          <w:sz w:val="22"/>
          <w:szCs w:val="22"/>
        </w:rPr>
        <w:t xml:space="preserve">Open </w:t>
      </w:r>
      <w:r>
        <w:rPr>
          <w:rFonts w:ascii="Calibri" w:hAnsi="Calibri"/>
          <w:b/>
          <w:color w:val="20262E"/>
          <w:sz w:val="22"/>
          <w:szCs w:val="22"/>
        </w:rPr>
        <w:t>Estimates</w:t>
      </w:r>
      <w:r>
        <w:rPr>
          <w:rFonts w:ascii="Calibri" w:hAnsi="Calibri"/>
          <w:color w:val="20262E"/>
          <w:sz w:val="22"/>
          <w:szCs w:val="22"/>
        </w:rPr>
        <w:t xml:space="preserve"> and select </w:t>
      </w:r>
      <w:r>
        <w:rPr>
          <w:rFonts w:ascii="Calibri" w:hAnsi="Calibri"/>
          <w:b/>
          <w:color w:val="20262E"/>
          <w:sz w:val="22"/>
          <w:szCs w:val="22"/>
        </w:rPr>
        <w:t>Detailed BOQ</w:t>
      </w:r>
      <w:r>
        <w:rPr>
          <w:rFonts w:ascii="Calibri" w:hAnsi="Calibri"/>
          <w:color w:val="20262E"/>
          <w:sz w:val="22"/>
          <w:szCs w:val="22"/>
        </w:rPr>
        <w:t>.</w:t>
      </w:r>
    </w:p>
    <w:p>
      <w:pPr>
        <w:spacing w:before="0" w:after="80" w:line="300" w:lineRule="auto"/>
        <w:numPr>
          <w:ilvl w:val="0"/>
          <w:numId w:val="35"/>
        </w:numPr>
      </w:pPr>
      <w:r>
        <w:rPr>
          <w:rFonts w:ascii="Calibri" w:hAnsi="Calibri"/>
          <w:color w:val="20262E"/>
          <w:sz w:val="22"/>
          <w:szCs w:val="22"/>
        </w:rPr>
        <w:t>Select the project and confirm the version and date.</w:t>
      </w:r>
    </w:p>
    <w:p>
      <w:pPr>
        <w:spacing w:before="0" w:after="80" w:line="300" w:lineRule="auto"/>
        <w:numPr>
          <w:ilvl w:val="0"/>
          <w:numId w:val="35"/>
        </w:numPr>
      </w:pPr>
      <w:r>
        <w:rPr>
          <w:rFonts w:ascii="Calibri" w:hAnsi="Calibri"/>
          <w:color w:val="20262E"/>
          <w:sz w:val="22"/>
          <w:szCs w:val="22"/>
        </w:rPr>
        <w:t>For each line, enter the room/zone, description, category, quantity, unit, material rate, labour rate, and markup.</w:t>
      </w:r>
    </w:p>
    <w:p>
      <w:pPr>
        <w:spacing w:before="0" w:after="80" w:line="300" w:lineRule="auto"/>
        <w:numPr>
          <w:ilvl w:val="0"/>
          <w:numId w:val="35"/>
        </w:numPr>
      </w:pPr>
      <w:r>
        <w:rPr>
          <w:rFonts w:ascii="Calibri" w:hAnsi="Calibri"/>
          <w:color w:val="20262E"/>
          <w:sz w:val="22"/>
          <w:szCs w:val="22"/>
        </w:rPr>
        <w:t xml:space="preserve">Select </w:t>
      </w:r>
      <w:r>
        <w:rPr>
          <w:rFonts w:ascii="Calibri" w:hAnsi="Calibri"/>
          <w:b/>
          <w:color w:val="20262E"/>
          <w:sz w:val="22"/>
          <w:szCs w:val="22"/>
        </w:rPr>
        <w:t>Add BOQ line</w:t>
      </w:r>
      <w:r>
        <w:rPr>
          <w:rFonts w:ascii="Calibri" w:hAnsi="Calibri"/>
          <w:color w:val="20262E"/>
          <w:sz w:val="22"/>
          <w:szCs w:val="22"/>
        </w:rPr>
        <w:t xml:space="preserve"> for additional work items.</w:t>
      </w:r>
    </w:p>
    <w:p>
      <w:pPr>
        <w:spacing w:before="0" w:after="80" w:line="300" w:lineRule="auto"/>
        <w:numPr>
          <w:ilvl w:val="0"/>
          <w:numId w:val="35"/>
        </w:numPr>
      </w:pPr>
      <w:r>
        <w:rPr>
          <w:rFonts w:ascii="Calibri" w:hAnsi="Calibri"/>
          <w:color w:val="20262E"/>
          <w:sz w:val="22"/>
          <w:szCs w:val="22"/>
        </w:rPr>
        <w:t>Enter the design fee and contingency percentage.</w:t>
      </w:r>
    </w:p>
    <w:p>
      <w:pPr>
        <w:spacing w:before="0" w:after="80" w:line="300" w:lineRule="auto"/>
        <w:numPr>
          <w:ilvl w:val="0"/>
          <w:numId w:val="35"/>
        </w:numPr>
      </w:pPr>
      <w:r>
        <w:rPr>
          <w:rFonts w:ascii="Calibri" w:hAnsi="Calibri"/>
          <w:color w:val="20262E"/>
          <w:sz w:val="22"/>
          <w:szCs w:val="22"/>
        </w:rPr>
        <w:t>Record assumptions and exclusions.</w:t>
      </w:r>
    </w:p>
    <w:p>
      <w:pPr>
        <w:spacing w:before="0" w:after="80" w:line="300" w:lineRule="auto"/>
        <w:numPr>
          <w:ilvl w:val="0"/>
          <w:numId w:val="35"/>
        </w:numPr>
      </w:pPr>
      <w:r>
        <w:rPr>
          <w:rFonts w:ascii="Calibri" w:hAnsi="Calibri"/>
          <w:color w:val="20262E"/>
          <w:sz w:val="22"/>
          <w:szCs w:val="22"/>
        </w:rPr>
        <w:t xml:space="preserve">Select </w:t>
      </w:r>
      <w:r>
        <w:rPr>
          <w:rFonts w:ascii="Calibri" w:hAnsi="Calibri"/>
          <w:b/>
          <w:color w:val="20262E"/>
          <w:sz w:val="22"/>
          <w:szCs w:val="22"/>
        </w:rPr>
        <w:t>Save estimate</w:t>
      </w:r>
      <w:r>
        <w:rPr>
          <w:rFonts w:ascii="Calibri" w:hAnsi="Calibri"/>
          <w:color w:val="20262E"/>
          <w:sz w:val="22"/>
          <w:szCs w:val="22"/>
        </w:rPr>
        <w:t>.</w:t>
      </w:r>
    </w:p>
    <w:p>
      <w:pPr>
        <w:spacing w:before="0" w:after="80" w:line="300" w:lineRule="auto"/>
        <w:numPr>
          <w:ilvl w:val="0"/>
          <w:numId w:val="35"/>
        </w:numPr>
      </w:pPr>
      <w:r>
        <w:rPr>
          <w:rFonts w:ascii="Calibri" w:hAnsi="Calibri"/>
          <w:color w:val="20262E"/>
          <w:sz w:val="22"/>
          <w:szCs w:val="22"/>
        </w:rPr>
        <w:t>Review the calculated total before approval.</w:t>
      </w:r>
    </w:p>
    <w:p>
      <w:pPr>
        <w:jc w:val="left"/>
        <w:spacing w:before="0" w:after="120" w:line="300" w:lineRule="auto"/>
      </w:pPr>
      <w:r>
        <w:rPr>
          <w:rFonts w:ascii="Calibri" w:hAnsi="Calibri"/>
          <w:color w:val="20262E"/>
          <w:sz w:val="22"/>
          <w:szCs w:val="22"/>
        </w:rPr>
        <w:t>Use separate lines when project ownership, specification, unit, or cost basis differs.</w:t>
      </w:r>
    </w:p>
    <w:p>
      <w:pPr>
        <w:pStyle w:val="Heading2"/>
        <w:spacing w:before="0" w:after="120" w:line="300" w:lineRule="auto"/>
        <w:keepNext/>
        <w:keepLines/>
      </w:pPr>
      <w:r>
        <w:rPr>
          <w:rFonts w:ascii="Calibri" w:hAnsi="Calibri"/>
          <w:color w:val="20262E"/>
          <w:sz w:val="22"/>
          <w:szCs w:val="22"/>
        </w:rPr>
        <w:t>5.4 Approve a baseline</w:t>
      </w:r>
    </w:p>
    <w:p>
      <w:pPr>
        <w:spacing w:before="0" w:after="80" w:line="300" w:lineRule="auto"/>
        <w:numPr>
          <w:ilvl w:val="0"/>
          <w:numId w:val="36"/>
        </w:numPr>
      </w:pPr>
      <w:r>
        <w:rPr>
          <w:rFonts w:ascii="Calibri" w:hAnsi="Calibri"/>
          <w:color w:val="20262E"/>
          <w:sz w:val="22"/>
          <w:szCs w:val="22"/>
        </w:rPr>
        <w:t>Review the draft estimate with the responsible commercial and project owners.</w:t>
      </w:r>
    </w:p>
    <w:p>
      <w:pPr>
        <w:spacing w:before="0" w:after="80" w:line="300" w:lineRule="auto"/>
        <w:numPr>
          <w:ilvl w:val="0"/>
          <w:numId w:val="36"/>
        </w:numPr>
      </w:pPr>
      <w:r>
        <w:rPr>
          <w:rFonts w:ascii="Calibri" w:hAnsi="Calibri"/>
          <w:color w:val="20262E"/>
          <w:sz w:val="22"/>
          <w:szCs w:val="22"/>
        </w:rPr>
        <w:t>Confirm scope, quantities, rates, markup, contingency, design fee, assumptions, and exclusions.</w:t>
      </w:r>
    </w:p>
    <w:p>
      <w:pPr>
        <w:spacing w:before="0" w:after="80" w:line="300" w:lineRule="auto"/>
        <w:numPr>
          <w:ilvl w:val="0"/>
          <w:numId w:val="36"/>
        </w:numPr>
      </w:pPr>
      <w:r>
        <w:rPr>
          <w:rFonts w:ascii="Calibri" w:hAnsi="Calibri"/>
          <w:color w:val="20262E"/>
          <w:sz w:val="22"/>
          <w:szCs w:val="22"/>
        </w:rPr>
        <w:t xml:space="preserve">Select </w:t>
      </w:r>
      <w:r>
        <w:rPr>
          <w:rFonts w:ascii="Calibri" w:hAnsi="Calibri"/>
          <w:b/>
          <w:color w:val="20262E"/>
          <w:sz w:val="22"/>
          <w:szCs w:val="22"/>
        </w:rPr>
        <w:t>Approve baseline</w:t>
      </w:r>
      <w:r>
        <w:rPr>
          <w:rFonts w:ascii="Calibri" w:hAnsi="Calibri"/>
          <w:color w:val="20262E"/>
          <w:sz w:val="22"/>
          <w:szCs w:val="22"/>
        </w:rPr>
        <w:t>.</w:t>
      </w:r>
    </w:p>
    <w:p>
      <w:pPr>
        <w:jc w:val="left"/>
        <w:spacing w:before="0" w:after="120" w:line="300" w:lineRule="auto"/>
      </w:pPr>
      <w:r>
        <w:rPr>
          <w:rFonts w:ascii="Calibri" w:hAnsi="Calibri"/>
          <w:color w:val="20262E"/>
          <w:sz w:val="22"/>
          <w:szCs w:val="22"/>
        </w:rPr>
        <w:t>The approved version becomes locked. A previously approved estimate of the same type becomes superseded.</w:t>
      </w:r>
    </w:p>
    <w:p>
      <w:pPr>
        <w:spacing w:before="80" w:after="180" w:line="300" w:lineRule="auto"/>
        <w:keepLines/>
        <w:ind w:left="180"/>
        <w:shd w:val="clear" w:color="auto" w:fill="F2F4F7"/>
        <w:pBdr>
          <w:left w:val="single" w:sz="18" w:space="8" w:color="9A6A16"/>
        </w:pBdr>
      </w:pPr>
      <w:r>
        <w:rPr>
          <w:rFonts w:ascii="Calibri" w:hAnsi="Calibri"/>
          <w:color w:val="20262E"/>
          <w:sz w:val="21"/>
          <w:szCs w:val="21"/>
        </w:rPr>
        <w:t>IMPORTANT — Approval is a control point. Do not approve an incomplete draft merely to populate the dashboard.</w:t>
      </w:r>
    </w:p>
    <w:p>
      <w:pPr>
        <w:pStyle w:val="Heading2"/>
        <w:spacing w:before="0" w:after="120" w:line="300" w:lineRule="auto"/>
        <w:keepNext/>
        <w:keepLines/>
      </w:pPr>
      <w:r>
        <w:rPr>
          <w:rFonts w:ascii="Calibri" w:hAnsi="Calibri"/>
          <w:color w:val="20262E"/>
          <w:sz w:val="22"/>
          <w:szCs w:val="22"/>
        </w:rPr>
        <w:t>5.5 Create a revision</w:t>
      </w:r>
    </w:p>
    <w:p>
      <w:pPr>
        <w:spacing w:before="0" w:after="80" w:line="300" w:lineRule="auto"/>
        <w:numPr>
          <w:ilvl w:val="0"/>
          <w:numId w:val="37"/>
        </w:numPr>
      </w:pPr>
      <w:r>
        <w:rPr>
          <w:rFonts w:ascii="Calibri" w:hAnsi="Calibri"/>
          <w:color w:val="20262E"/>
          <w:sz w:val="22"/>
          <w:szCs w:val="22"/>
        </w:rPr>
        <w:t>Find the relevant estimate.</w:t>
      </w:r>
    </w:p>
    <w:p>
      <w:pPr>
        <w:spacing w:before="0" w:after="80" w:line="300" w:lineRule="auto"/>
        <w:numPr>
          <w:ilvl w:val="0"/>
          <w:numId w:val="37"/>
        </w:numPr>
      </w:pPr>
      <w:r>
        <w:rPr>
          <w:rFonts w:ascii="Calibri" w:hAnsi="Calibri"/>
          <w:color w:val="20262E"/>
          <w:sz w:val="22"/>
          <w:szCs w:val="22"/>
        </w:rPr>
        <w:t xml:space="preserve">Select </w:t>
      </w:r>
      <w:r>
        <w:rPr>
          <w:rFonts w:ascii="Calibri" w:hAnsi="Calibri"/>
          <w:b/>
          <w:color w:val="20262E"/>
          <w:sz w:val="22"/>
          <w:szCs w:val="22"/>
        </w:rPr>
        <w:t>New revision</w:t>
      </w:r>
      <w:r>
        <w:rPr>
          <w:rFonts w:ascii="Calibri" w:hAnsi="Calibri"/>
          <w:color w:val="20262E"/>
          <w:sz w:val="22"/>
          <w:szCs w:val="22"/>
        </w:rPr>
        <w:t>.</w:t>
      </w:r>
    </w:p>
    <w:p>
      <w:pPr>
        <w:spacing w:before="0" w:after="80" w:line="300" w:lineRule="auto"/>
        <w:numPr>
          <w:ilvl w:val="0"/>
          <w:numId w:val="37"/>
        </w:numPr>
      </w:pPr>
      <w:r>
        <w:rPr>
          <w:rFonts w:ascii="Calibri" w:hAnsi="Calibri"/>
          <w:color w:val="20262E"/>
          <w:sz w:val="22"/>
          <w:szCs w:val="22"/>
        </w:rPr>
        <w:t>Update the copied scope and rates.</w:t>
      </w:r>
    </w:p>
    <w:p>
      <w:pPr>
        <w:spacing w:before="0" w:after="80" w:line="300" w:lineRule="auto"/>
        <w:numPr>
          <w:ilvl w:val="0"/>
          <w:numId w:val="37"/>
        </w:numPr>
      </w:pPr>
      <w:r>
        <w:rPr>
          <w:rFonts w:ascii="Calibri" w:hAnsi="Calibri"/>
          <w:color w:val="20262E"/>
          <w:sz w:val="22"/>
          <w:szCs w:val="22"/>
        </w:rPr>
        <w:t>Save it as a draft.</w:t>
      </w:r>
    </w:p>
    <w:p>
      <w:pPr>
        <w:spacing w:before="0" w:after="80" w:line="300" w:lineRule="auto"/>
        <w:numPr>
          <w:ilvl w:val="0"/>
          <w:numId w:val="37"/>
        </w:numPr>
      </w:pPr>
      <w:r>
        <w:rPr>
          <w:rFonts w:ascii="Calibri" w:hAnsi="Calibri"/>
          <w:color w:val="20262E"/>
          <w:sz w:val="22"/>
          <w:szCs w:val="22"/>
        </w:rPr>
        <w:t>Review and approve the revision when authorized.</w:t>
      </w:r>
    </w:p>
    <w:p>
      <w:pPr>
        <w:jc w:val="left"/>
        <w:spacing w:before="0" w:after="120" w:line="300" w:lineRule="auto"/>
      </w:pPr>
      <w:r>
        <w:rPr>
          <w:rFonts w:ascii="Calibri" w:hAnsi="Calibri"/>
          <w:color w:val="20262E"/>
          <w:sz w:val="22"/>
          <w:szCs w:val="22"/>
        </w:rPr>
        <w:t>Never overwrite an approved baseline to represent a scope change.</w:t>
      </w:r>
    </w:p>
    <w:p>
      <w:pPr>
        <w:pStyle w:val="Heading2"/>
        <w:spacing w:before="0" w:after="120" w:line="300" w:lineRule="auto"/>
        <w:keepNext/>
        <w:keepLines/>
      </w:pPr>
      <w:r>
        <w:rPr>
          <w:rFonts w:ascii="Calibri" w:hAnsi="Calibri"/>
          <w:color w:val="20262E"/>
          <w:sz w:val="22"/>
          <w:szCs w:val="22"/>
        </w:rPr>
        <w:t>5.6 Read budget health</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943"/>
        <w:gridCol w:w="7417"/>
      </w:tblGrid>
      <w:tr>
        <w:trPr>
          <w:tblHeader/>
          <w:cantSplit/>
        </w:trPr>
        <w:tc>
          <w:tcPr>
            <w:tcW w:w="1943"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Indicator</w:t>
            </w:r>
          </w:p>
        </w:tc>
        <w:tc>
          <w:tcPr>
            <w:tcW w:w="7417"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Meaning</w:t>
            </w:r>
          </w:p>
        </w:tc>
      </w:tr>
      <w:tr>
        <w:trPr>
          <w:cantSplit/>
        </w:trPr>
        <w:tc>
          <w:tcPr>
            <w:tcW w:w="194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On track</w:t>
            </w:r>
          </w:p>
        </w:tc>
        <w:tc>
          <w:tcPr>
            <w:tcW w:w="741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 is no more than 85% of baseline</w:t>
            </w:r>
          </w:p>
        </w:tc>
      </w:tr>
      <w:tr>
        <w:trPr>
          <w:cantSplit/>
        </w:trPr>
        <w:tc>
          <w:tcPr>
            <w:tcW w:w="194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At risk</w:t>
            </w:r>
          </w:p>
        </w:tc>
        <w:tc>
          <w:tcPr>
            <w:tcW w:w="741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 is above 85% but not over baseline</w:t>
            </w:r>
          </w:p>
        </w:tc>
      </w:tr>
      <w:tr>
        <w:trPr>
          <w:cantSplit/>
        </w:trPr>
        <w:tc>
          <w:tcPr>
            <w:tcW w:w="194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Over budget</w:t>
            </w:r>
          </w:p>
        </w:tc>
        <w:tc>
          <w:tcPr>
            <w:tcW w:w="741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 exceeds baseline</w:t>
            </w:r>
          </w:p>
        </w:tc>
      </w:tr>
      <w:tr>
        <w:trPr>
          <w:cantSplit/>
        </w:trPr>
        <w:tc>
          <w:tcPr>
            <w:tcW w:w="194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No baseline</w:t>
            </w:r>
          </w:p>
        </w:tc>
        <w:tc>
          <w:tcPr>
            <w:tcW w:w="741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No approved estimate and no usable project budget</w:t>
            </w:r>
          </w:p>
        </w:tc>
      </w:tr>
    </w:tbl>
    <w:p>
      <w:pPr>
        <w:spacing w:before="0" w:after="80" w:line="300" w:lineRule="auto"/>
      </w:pPr>
    </w:p>
    <w:p>
      <w:pPr>
        <w:jc w:val="left"/>
        <w:spacing w:before="0" w:after="120" w:line="300" w:lineRule="auto"/>
      </w:pPr>
      <w:r>
        <w:rPr>
          <w:rFonts w:ascii="Calibri" w:hAnsi="Calibri"/>
          <w:color w:val="20262E"/>
          <w:sz w:val="22"/>
          <w:szCs w:val="22"/>
        </w:rPr>
        <w:t>Investigate negative variance by reviewing unplanned expenses, petty cash, open requests, changed rates, and missing client variations.</w:t>
      </w:r>
    </w:p>
    <w:p>
      <w:pPr>
        <w:pStyle w:val="Heading1"/>
        <w:spacing w:before="0" w:after="120" w:line="300" w:lineRule="auto"/>
        <w:keepNext/>
        <w:keepLines/>
      </w:pPr>
      <w:r>
        <w:rPr>
          <w:rFonts w:ascii="Calibri" w:hAnsi="Calibri"/>
          <w:color w:val="20262E"/>
          <w:sz w:val="22"/>
          <w:szCs w:val="22"/>
        </w:rPr>
        <w:t>6. Run procurement</w:t>
      </w:r>
    </w:p>
    <w:p>
      <w:pPr>
        <w:jc w:val="left"/>
        <w:spacing w:before="0" w:after="120" w:line="300" w:lineRule="auto"/>
      </w:pPr>
      <w:r>
        <w:rPr>
          <w:rFonts w:ascii="Calibri" w:hAnsi="Calibri"/>
          <w:color w:val="20262E"/>
          <w:sz w:val="22"/>
          <w:szCs w:val="22"/>
        </w:rPr>
        <w:t>Procurement contains material requests, vendor bills, petty cash, supervisor management, and vendor payment allocation.</w:t>
      </w:r>
    </w:p>
    <w:p>
      <w:pPr>
        <w:pStyle w:val="Heading2"/>
        <w:spacing w:before="0" w:after="120" w:line="300" w:lineRule="auto"/>
        <w:keepNext/>
        <w:keepLines/>
      </w:pPr>
      <w:r>
        <w:rPr>
          <w:rFonts w:ascii="Calibri" w:hAnsi="Calibri"/>
          <w:color w:val="20262E"/>
          <w:sz w:val="22"/>
          <w:szCs w:val="22"/>
        </w:rPr>
        <w:t>6.1 Submit a material request</w:t>
      </w:r>
    </w:p>
    <w:p>
      <w:pPr>
        <w:spacing w:before="0" w:after="80" w:line="300" w:lineRule="auto"/>
        <w:numPr>
          <w:ilvl w:val="0"/>
          <w:numId w:val="38"/>
        </w:numPr>
      </w:pPr>
      <w:r>
        <w:rPr>
          <w:rFonts w:ascii="Calibri" w:hAnsi="Calibri"/>
          <w:color w:val="20262E"/>
          <w:sz w:val="22"/>
          <w:szCs w:val="22"/>
        </w:rPr>
        <w:t xml:space="preserve">Open </w:t>
      </w:r>
      <w:r>
        <w:rPr>
          <w:rFonts w:ascii="Calibri" w:hAnsi="Calibri"/>
          <w:b/>
          <w:color w:val="20262E"/>
          <w:sz w:val="22"/>
          <w:szCs w:val="22"/>
        </w:rPr>
        <w:t>Procurement</w:t>
      </w:r>
      <w:r>
        <w:rPr>
          <w:rFonts w:ascii="Calibri" w:hAnsi="Calibri"/>
          <w:color w:val="20262E"/>
          <w:sz w:val="22"/>
          <w:szCs w:val="22"/>
        </w:rPr>
        <w:t xml:space="preserve"> and choose the material-request view.</w:t>
      </w:r>
    </w:p>
    <w:p>
      <w:pPr>
        <w:spacing w:before="0" w:after="80" w:line="300" w:lineRule="auto"/>
        <w:numPr>
          <w:ilvl w:val="0"/>
          <w:numId w:val="38"/>
        </w:numPr>
      </w:pPr>
      <w:r>
        <w:rPr>
          <w:rFonts w:ascii="Calibri" w:hAnsi="Calibri"/>
          <w:color w:val="20262E"/>
          <w:sz w:val="22"/>
          <w:szCs w:val="22"/>
        </w:rPr>
        <w:t xml:space="preserve">Select </w:t>
      </w:r>
      <w:r>
        <w:rPr>
          <w:rFonts w:ascii="Calibri" w:hAnsi="Calibri"/>
          <w:b/>
          <w:color w:val="20262E"/>
          <w:sz w:val="22"/>
          <w:szCs w:val="22"/>
        </w:rPr>
        <w:t>New material request</w:t>
      </w:r>
      <w:r>
        <w:rPr>
          <w:rFonts w:ascii="Calibri" w:hAnsi="Calibri"/>
          <w:color w:val="20262E"/>
          <w:sz w:val="22"/>
          <w:szCs w:val="22"/>
        </w:rPr>
        <w:t>.</w:t>
      </w:r>
    </w:p>
    <w:p>
      <w:pPr>
        <w:spacing w:before="0" w:after="80" w:line="300" w:lineRule="auto"/>
        <w:numPr>
          <w:ilvl w:val="0"/>
          <w:numId w:val="38"/>
        </w:numPr>
      </w:pPr>
      <w:r>
        <w:rPr>
          <w:rFonts w:ascii="Calibri" w:hAnsi="Calibri"/>
          <w:color w:val="20262E"/>
          <w:sz w:val="22"/>
          <w:szCs w:val="22"/>
        </w:rPr>
        <w:t>Select the project and supervisor.</w:t>
      </w:r>
    </w:p>
    <w:p>
      <w:pPr>
        <w:spacing w:before="0" w:after="80" w:line="300" w:lineRule="auto"/>
        <w:numPr>
          <w:ilvl w:val="0"/>
          <w:numId w:val="38"/>
        </w:numPr>
      </w:pPr>
      <w:r>
        <w:rPr>
          <w:rFonts w:ascii="Calibri" w:hAnsi="Calibri"/>
          <w:color w:val="20262E"/>
          <w:sz w:val="22"/>
          <w:szCs w:val="22"/>
        </w:rPr>
        <w:t>Confirm the request date, required-by date, and priority.</w:t>
      </w:r>
    </w:p>
    <w:p>
      <w:pPr>
        <w:spacing w:before="0" w:after="80" w:line="300" w:lineRule="auto"/>
        <w:numPr>
          <w:ilvl w:val="0"/>
          <w:numId w:val="38"/>
        </w:numPr>
      </w:pPr>
      <w:r>
        <w:rPr>
          <w:rFonts w:ascii="Calibri" w:hAnsi="Calibri"/>
          <w:color w:val="20262E"/>
          <w:sz w:val="22"/>
          <w:szCs w:val="22"/>
        </w:rPr>
        <w:t>Add each item’s description, category, quantity, unit, and estimated rate.</w:t>
      </w:r>
    </w:p>
    <w:p>
      <w:pPr>
        <w:spacing w:before="0" w:after="80" w:line="300" w:lineRule="auto"/>
        <w:numPr>
          <w:ilvl w:val="0"/>
          <w:numId w:val="38"/>
        </w:numPr>
      </w:pPr>
      <w:r>
        <w:rPr>
          <w:rFonts w:ascii="Calibri" w:hAnsi="Calibri"/>
          <w:color w:val="20262E"/>
          <w:sz w:val="22"/>
          <w:szCs w:val="22"/>
        </w:rPr>
        <w:t>Add notes or specification details.</w:t>
      </w:r>
    </w:p>
    <w:p>
      <w:pPr>
        <w:spacing w:before="0" w:after="80" w:line="300" w:lineRule="auto"/>
        <w:numPr>
          <w:ilvl w:val="0"/>
          <w:numId w:val="38"/>
        </w:numPr>
      </w:pPr>
      <w:r>
        <w:rPr>
          <w:rFonts w:ascii="Calibri" w:hAnsi="Calibri"/>
          <w:color w:val="20262E"/>
          <w:sz w:val="22"/>
          <w:szCs w:val="22"/>
        </w:rPr>
        <w:t xml:space="preserve">Select </w:t>
      </w:r>
      <w:r>
        <w:rPr>
          <w:rFonts w:ascii="Calibri" w:hAnsi="Calibri"/>
          <w:b/>
          <w:color w:val="20262E"/>
          <w:sz w:val="22"/>
          <w:szCs w:val="22"/>
        </w:rPr>
        <w:t>Submit request</w:t>
      </w:r>
      <w:r>
        <w:rPr>
          <w:rFonts w:ascii="Calibri" w:hAnsi="Calibri"/>
          <w:color w:val="20262E"/>
          <w:sz w:val="22"/>
          <w:szCs w:val="22"/>
        </w:rPr>
        <w:t>.</w:t>
      </w:r>
    </w:p>
    <w:p>
      <w:pPr>
        <w:jc w:val="left"/>
        <w:spacing w:before="0" w:after="120" w:line="300" w:lineRule="auto"/>
      </w:pPr>
      <w:r>
        <w:rPr>
          <w:rFonts w:ascii="Calibri" w:hAnsi="Calibri"/>
          <w:color w:val="20262E"/>
          <w:sz w:val="22"/>
          <w:szCs w:val="22"/>
        </w:rPr>
        <w:t>Use one request per project. Do not combine requirements from multiple sites.</w:t>
      </w:r>
    </w:p>
    <w:p>
      <w:pPr>
        <w:pStyle w:val="Heading2"/>
        <w:spacing w:before="0" w:after="120" w:line="300" w:lineRule="auto"/>
        <w:keepNext/>
        <w:keepLines/>
      </w:pPr>
      <w:r>
        <w:rPr>
          <w:rFonts w:ascii="Calibri" w:hAnsi="Calibri"/>
          <w:color w:val="20262E"/>
          <w:sz w:val="22"/>
          <w:szCs w:val="22"/>
        </w:rPr>
        <w:t>6.2 Review and update a request</w:t>
      </w:r>
    </w:p>
    <w:p>
      <w:pPr>
        <w:jc w:val="left"/>
        <w:spacing w:before="0" w:after="120" w:line="300" w:lineRule="auto"/>
      </w:pPr>
      <w:r>
        <w:rPr>
          <w:rFonts w:ascii="Calibri" w:hAnsi="Calibri"/>
          <w:color w:val="20262E"/>
          <w:sz w:val="22"/>
          <w:szCs w:val="22"/>
        </w:rPr>
        <w:t>Follow the sequence below:</w:t>
      </w:r>
    </w:p>
    <w:p>
      <w:pPr>
        <w:spacing w:before="0" w:after="80" w:line="300" w:lineRule="auto"/>
        <w:numPr>
          <w:ilvl w:val="0"/>
          <w:numId w:val="39"/>
        </w:numPr>
      </w:pPr>
      <w:r>
        <w:rPr>
          <w:rFonts w:ascii="Calibri" w:hAnsi="Calibri"/>
          <w:b/>
          <w:color w:val="20262E"/>
          <w:sz w:val="22"/>
          <w:szCs w:val="22"/>
        </w:rPr>
        <w:t>Submitted</w:t>
      </w:r>
      <w:r>
        <w:rPr>
          <w:rFonts w:ascii="Calibri" w:hAnsi="Calibri"/>
          <w:color w:val="20262E"/>
          <w:sz w:val="22"/>
          <w:szCs w:val="22"/>
        </w:rPr>
        <w:t xml:space="preserve"> — supervisor has requested the items.</w:t>
      </w:r>
    </w:p>
    <w:p>
      <w:pPr>
        <w:spacing w:before="0" w:after="80" w:line="300" w:lineRule="auto"/>
        <w:numPr>
          <w:ilvl w:val="0"/>
          <w:numId w:val="39"/>
        </w:numPr>
      </w:pPr>
      <w:r>
        <w:rPr>
          <w:rFonts w:ascii="Calibri" w:hAnsi="Calibri"/>
          <w:b/>
          <w:color w:val="20262E"/>
          <w:sz w:val="22"/>
          <w:szCs w:val="22"/>
        </w:rPr>
        <w:t>Approved</w:t>
      </w:r>
      <w:r>
        <w:rPr>
          <w:rFonts w:ascii="Calibri" w:hAnsi="Calibri"/>
          <w:color w:val="20262E"/>
          <w:sz w:val="22"/>
          <w:szCs w:val="22"/>
        </w:rPr>
        <w:t xml:space="preserve"> — authorized reviewer accepts the need and estimate.</w:t>
      </w:r>
    </w:p>
    <w:p>
      <w:pPr>
        <w:spacing w:before="0" w:after="80" w:line="300" w:lineRule="auto"/>
        <w:numPr>
          <w:ilvl w:val="0"/>
          <w:numId w:val="39"/>
        </w:numPr>
      </w:pPr>
      <w:r>
        <w:rPr>
          <w:rFonts w:ascii="Calibri" w:hAnsi="Calibri"/>
          <w:b/>
          <w:color w:val="20262E"/>
          <w:sz w:val="22"/>
          <w:szCs w:val="22"/>
        </w:rPr>
        <w:t>Ordered</w:t>
      </w:r>
      <w:r>
        <w:rPr>
          <w:rFonts w:ascii="Calibri" w:hAnsi="Calibri"/>
          <w:color w:val="20262E"/>
          <w:sz w:val="22"/>
          <w:szCs w:val="22"/>
        </w:rPr>
        <w:t xml:space="preserve"> — procurement has placed the order; linked vendor bills can move an approved request here automatically.</w:t>
      </w:r>
    </w:p>
    <w:p>
      <w:pPr>
        <w:spacing w:before="0" w:after="80" w:line="300" w:lineRule="auto"/>
        <w:numPr>
          <w:ilvl w:val="0"/>
          <w:numId w:val="39"/>
        </w:numPr>
      </w:pPr>
      <w:r>
        <w:rPr>
          <w:rFonts w:ascii="Calibri" w:hAnsi="Calibri"/>
          <w:b/>
          <w:color w:val="20262E"/>
          <w:sz w:val="22"/>
          <w:szCs w:val="22"/>
        </w:rPr>
        <w:t>Part-delivered</w:t>
      </w:r>
      <w:r>
        <w:rPr>
          <w:rFonts w:ascii="Calibri" w:hAnsi="Calibri"/>
          <w:color w:val="20262E"/>
          <w:sz w:val="22"/>
          <w:szCs w:val="22"/>
        </w:rPr>
        <w:t xml:space="preserve"> — only part of the requirement has arrived.</w:t>
      </w:r>
    </w:p>
    <w:p>
      <w:pPr>
        <w:spacing w:before="0" w:after="80" w:line="300" w:lineRule="auto"/>
        <w:numPr>
          <w:ilvl w:val="0"/>
          <w:numId w:val="39"/>
        </w:numPr>
      </w:pPr>
      <w:r>
        <w:rPr>
          <w:rFonts w:ascii="Calibri" w:hAnsi="Calibri"/>
          <w:b/>
          <w:color w:val="20262E"/>
          <w:sz w:val="22"/>
          <w:szCs w:val="22"/>
        </w:rPr>
        <w:t>Delivered</w:t>
      </w:r>
      <w:r>
        <w:rPr>
          <w:rFonts w:ascii="Calibri" w:hAnsi="Calibri"/>
          <w:color w:val="20262E"/>
          <w:sz w:val="22"/>
          <w:szCs w:val="22"/>
        </w:rPr>
        <w:t xml:space="preserve"> — the requirement is complete and no longer an open commitment.</w:t>
      </w:r>
    </w:p>
    <w:p>
      <w:pPr>
        <w:spacing w:before="0" w:after="80" w:line="300" w:lineRule="auto"/>
        <w:numPr>
          <w:ilvl w:val="0"/>
          <w:numId w:val="39"/>
        </w:numPr>
      </w:pPr>
      <w:r>
        <w:rPr>
          <w:rFonts w:ascii="Calibri" w:hAnsi="Calibri"/>
          <w:b/>
          <w:color w:val="20262E"/>
          <w:sz w:val="22"/>
          <w:szCs w:val="22"/>
        </w:rPr>
        <w:t>Rejected</w:t>
      </w:r>
      <w:r>
        <w:rPr>
          <w:rFonts w:ascii="Calibri" w:hAnsi="Calibri"/>
          <w:color w:val="20262E"/>
          <w:sz w:val="22"/>
          <w:szCs w:val="22"/>
        </w:rPr>
        <w:t xml:space="preserve"> — the request will not proceed.</w:t>
      </w:r>
    </w:p>
    <w:p>
      <w:pPr>
        <w:jc w:val="left"/>
        <w:spacing w:before="0" w:after="120" w:line="300" w:lineRule="auto"/>
      </w:pPr>
      <w:r>
        <w:rPr>
          <w:rFonts w:ascii="Calibri" w:hAnsi="Calibri"/>
          <w:color w:val="20262E"/>
          <w:sz w:val="22"/>
          <w:szCs w:val="22"/>
        </w:rPr>
        <w:t>Submitted and rejected requests can be edited. Approved operational records are protected from ordinary editing.</w:t>
      </w:r>
    </w:p>
    <w:p>
      <w:pPr>
        <w:pStyle w:val="Heading2"/>
        <w:spacing w:before="0" w:after="120" w:line="300" w:lineRule="auto"/>
        <w:keepNext/>
        <w:keepLines/>
      </w:pPr>
      <w:r>
        <w:rPr>
          <w:rFonts w:ascii="Calibri" w:hAnsi="Calibri"/>
          <w:color w:val="20262E"/>
          <w:sz w:val="22"/>
          <w:szCs w:val="22"/>
        </w:rPr>
        <w:t>6.3 Create a vendor bill</w:t>
      </w:r>
    </w:p>
    <w:p>
      <w:pPr>
        <w:jc w:val="left"/>
        <w:spacing w:before="0" w:after="120" w:line="300" w:lineRule="auto"/>
      </w:pPr>
      <w:r>
        <w:rPr>
          <w:rFonts w:ascii="Calibri" w:hAnsi="Calibri"/>
          <w:color w:val="20262E"/>
          <w:sz w:val="22"/>
          <w:szCs w:val="22"/>
        </w:rPr>
        <w:t>Use a vendor bill when recording a supplier invoice, especially when one invoice covers multiple projects.</w:t>
      </w:r>
    </w:p>
    <w:p>
      <w:pPr>
        <w:spacing w:before="0" w:after="80" w:line="300" w:lineRule="auto"/>
        <w:numPr>
          <w:ilvl w:val="0"/>
          <w:numId w:val="40"/>
        </w:numPr>
      </w:pPr>
      <w:r>
        <w:rPr>
          <w:rFonts w:ascii="Calibri" w:hAnsi="Calibri"/>
          <w:color w:val="20262E"/>
          <w:sz w:val="22"/>
          <w:szCs w:val="22"/>
        </w:rPr>
        <w:t>Ensure the vendor and projects exist.</w:t>
      </w:r>
    </w:p>
    <w:p>
      <w:pPr>
        <w:spacing w:before="0" w:after="80" w:line="300" w:lineRule="auto"/>
        <w:numPr>
          <w:ilvl w:val="0"/>
          <w:numId w:val="40"/>
        </w:numPr>
      </w:pPr>
      <w:r>
        <w:rPr>
          <w:rFonts w:ascii="Calibri" w:hAnsi="Calibri"/>
          <w:color w:val="20262E"/>
          <w:sz w:val="22"/>
          <w:szCs w:val="22"/>
        </w:rPr>
        <w:t xml:space="preserve">Open </w:t>
      </w:r>
      <w:r>
        <w:rPr>
          <w:rFonts w:ascii="Calibri" w:hAnsi="Calibri"/>
          <w:b/>
          <w:color w:val="20262E"/>
          <w:sz w:val="22"/>
          <w:szCs w:val="22"/>
        </w:rPr>
        <w:t>Procurement</w:t>
      </w:r>
      <w:r>
        <w:rPr>
          <w:rFonts w:ascii="Calibri" w:hAnsi="Calibri"/>
          <w:color w:val="20262E"/>
          <w:sz w:val="22"/>
          <w:szCs w:val="22"/>
        </w:rPr>
        <w:t xml:space="preserve"> and choose vendor bills.</w:t>
      </w:r>
    </w:p>
    <w:p>
      <w:pPr>
        <w:spacing w:before="0" w:after="80" w:line="300" w:lineRule="auto"/>
        <w:numPr>
          <w:ilvl w:val="0"/>
          <w:numId w:val="40"/>
        </w:numPr>
      </w:pPr>
      <w:r>
        <w:rPr>
          <w:rFonts w:ascii="Calibri" w:hAnsi="Calibri"/>
          <w:color w:val="20262E"/>
          <w:sz w:val="22"/>
          <w:szCs w:val="22"/>
        </w:rPr>
        <w:t xml:space="preserve">Select </w:t>
      </w:r>
      <w:r>
        <w:rPr>
          <w:rFonts w:ascii="Calibri" w:hAnsi="Calibri"/>
          <w:b/>
          <w:color w:val="20262E"/>
          <w:sz w:val="22"/>
          <w:szCs w:val="22"/>
        </w:rPr>
        <w:t>New vendor bill</w:t>
      </w:r>
      <w:r>
        <w:rPr>
          <w:rFonts w:ascii="Calibri" w:hAnsi="Calibri"/>
          <w:color w:val="20262E"/>
          <w:sz w:val="22"/>
          <w:szCs w:val="22"/>
        </w:rPr>
        <w:t>.</w:t>
      </w:r>
    </w:p>
    <w:p>
      <w:pPr>
        <w:spacing w:before="0" w:after="80" w:line="300" w:lineRule="auto"/>
        <w:numPr>
          <w:ilvl w:val="0"/>
          <w:numId w:val="40"/>
        </w:numPr>
      </w:pPr>
      <w:r>
        <w:rPr>
          <w:rFonts w:ascii="Calibri" w:hAnsi="Calibri"/>
          <w:color w:val="20262E"/>
          <w:sz w:val="22"/>
          <w:szCs w:val="22"/>
        </w:rPr>
        <w:t>Select the vendor.</w:t>
      </w:r>
    </w:p>
    <w:p>
      <w:pPr>
        <w:spacing w:before="0" w:after="80" w:line="300" w:lineRule="auto"/>
        <w:numPr>
          <w:ilvl w:val="0"/>
          <w:numId w:val="40"/>
        </w:numPr>
      </w:pPr>
      <w:r>
        <w:rPr>
          <w:rFonts w:ascii="Calibri" w:hAnsi="Calibri"/>
          <w:color w:val="20262E"/>
          <w:sz w:val="22"/>
          <w:szCs w:val="22"/>
        </w:rPr>
        <w:t>Enter the supplier invoice number, invoice date, due date, and notes.</w:t>
      </w:r>
    </w:p>
    <w:p>
      <w:pPr>
        <w:spacing w:before="0" w:after="80" w:line="300" w:lineRule="auto"/>
        <w:numPr>
          <w:ilvl w:val="0"/>
          <w:numId w:val="40"/>
        </w:numPr>
      </w:pPr>
      <w:r>
        <w:rPr>
          <w:rFonts w:ascii="Calibri" w:hAnsi="Calibri"/>
          <w:color w:val="20262E"/>
          <w:sz w:val="22"/>
          <w:szCs w:val="22"/>
        </w:rPr>
        <w:t>For every line, select the correct project.</w:t>
      </w:r>
    </w:p>
    <w:p>
      <w:pPr>
        <w:spacing w:before="0" w:after="80" w:line="300" w:lineRule="auto"/>
        <w:numPr>
          <w:ilvl w:val="0"/>
          <w:numId w:val="40"/>
        </w:numPr>
      </w:pPr>
      <w:r>
        <w:rPr>
          <w:rFonts w:ascii="Calibri" w:hAnsi="Calibri"/>
          <w:color w:val="20262E"/>
          <w:sz w:val="22"/>
          <w:szCs w:val="22"/>
        </w:rPr>
        <w:t>Link the originating material request where applicable.</w:t>
      </w:r>
    </w:p>
    <w:p>
      <w:pPr>
        <w:spacing w:before="0" w:after="80" w:line="300" w:lineRule="auto"/>
        <w:numPr>
          <w:ilvl w:val="0"/>
          <w:numId w:val="40"/>
        </w:numPr>
      </w:pPr>
      <w:r>
        <w:rPr>
          <w:rFonts w:ascii="Calibri" w:hAnsi="Calibri"/>
          <w:color w:val="20262E"/>
          <w:sz w:val="22"/>
          <w:szCs w:val="22"/>
        </w:rPr>
        <w:t>Enter description, category, quantity, unit, rate, and tax.</w:t>
      </w:r>
    </w:p>
    <w:p>
      <w:pPr>
        <w:spacing w:before="0" w:after="80" w:line="300" w:lineRule="auto"/>
        <w:numPr>
          <w:ilvl w:val="0"/>
          <w:numId w:val="40"/>
        </w:numPr>
      </w:pPr>
      <w:r>
        <w:rPr>
          <w:rFonts w:ascii="Calibri" w:hAnsi="Calibri"/>
          <w:color w:val="20262E"/>
          <w:sz w:val="22"/>
          <w:szCs w:val="22"/>
        </w:rPr>
        <w:t xml:space="preserve">Select </w:t>
      </w:r>
      <w:r>
        <w:rPr>
          <w:rFonts w:ascii="Calibri" w:hAnsi="Calibri"/>
          <w:b/>
          <w:color w:val="20262E"/>
          <w:sz w:val="22"/>
          <w:szCs w:val="22"/>
        </w:rPr>
        <w:t>Add project line</w:t>
      </w:r>
      <w:r>
        <w:rPr>
          <w:rFonts w:ascii="Calibri" w:hAnsi="Calibri"/>
          <w:color w:val="20262E"/>
          <w:sz w:val="22"/>
          <w:szCs w:val="22"/>
        </w:rPr>
        <w:t xml:space="preserve"> for additional allocations.</w:t>
      </w:r>
    </w:p>
    <w:p>
      <w:pPr>
        <w:spacing w:before="0" w:after="80" w:line="300" w:lineRule="auto"/>
        <w:numPr>
          <w:ilvl w:val="0"/>
          <w:numId w:val="40"/>
        </w:numPr>
      </w:pPr>
      <w:r>
        <w:rPr>
          <w:rFonts w:ascii="Calibri" w:hAnsi="Calibri"/>
          <w:color w:val="20262E"/>
          <w:sz w:val="22"/>
          <w:szCs w:val="22"/>
        </w:rPr>
        <w:t>Check the line totals and overall invoice total.</w:t>
      </w:r>
    </w:p>
    <w:p>
      <w:pPr>
        <w:spacing w:before="0" w:after="80" w:line="300" w:lineRule="auto"/>
        <w:numPr>
          <w:ilvl w:val="0"/>
          <w:numId w:val="40"/>
        </w:numPr>
      </w:pPr>
      <w:r>
        <w:rPr>
          <w:rFonts w:ascii="Calibri" w:hAnsi="Calibri"/>
          <w:color w:val="20262E"/>
          <w:sz w:val="22"/>
          <w:szCs w:val="22"/>
        </w:rPr>
        <w:t>Save the vendor bill.</w:t>
      </w:r>
    </w:p>
    <w:p>
      <w:pPr>
        <w:jc w:val="left"/>
        <w:spacing w:before="0" w:after="120" w:line="300" w:lineRule="auto"/>
      </w:pPr>
      <w:r>
        <w:rPr>
          <w:rFonts w:ascii="Calibri" w:hAnsi="Calibri"/>
          <w:color w:val="20262E"/>
          <w:sz w:val="22"/>
          <w:szCs w:val="22"/>
        </w:rPr>
        <w:t>The vendor-and-invoice-number combination must be unique. Saving creates matching project expense lines automatically.</w:t>
      </w:r>
    </w:p>
    <w:p>
      <w:pPr>
        <w:spacing w:before="80" w:after="180" w:line="300" w:lineRule="auto"/>
        <w:keepLines/>
        <w:ind w:left="180"/>
        <w:shd w:val="clear" w:color="auto" w:fill="F2F4F7"/>
        <w:pBdr>
          <w:left w:val="single" w:sz="18" w:space="8" w:color="9A6A16"/>
        </w:pBdr>
      </w:pPr>
      <w:r>
        <w:rPr>
          <w:rFonts w:ascii="Calibri" w:hAnsi="Calibri"/>
          <w:color w:val="20262E"/>
          <w:sz w:val="21"/>
          <w:szCs w:val="21"/>
        </w:rPr>
        <w:t>IMPORTANT — Verify project allocation before saving. Bill-derived expenses must later be maintained through the vendor bill, not the standalone Expenses module.</w:t>
      </w:r>
    </w:p>
    <w:p>
      <w:pPr>
        <w:pStyle w:val="Heading2"/>
        <w:spacing w:before="0" w:after="120" w:line="300" w:lineRule="auto"/>
        <w:keepNext/>
        <w:keepLines/>
      </w:pPr>
      <w:r>
        <w:rPr>
          <w:rFonts w:ascii="Calibri" w:hAnsi="Calibri"/>
          <w:color w:val="20262E"/>
          <w:sz w:val="22"/>
          <w:szCs w:val="22"/>
        </w:rPr>
        <w:t>6.4 Record a multi-project vendor invoice</w:t>
      </w:r>
    </w:p>
    <w:p>
      <w:pPr>
        <w:jc w:val="left"/>
        <w:spacing w:before="0" w:after="120" w:line="300" w:lineRule="auto"/>
      </w:pPr>
      <w:r>
        <w:rPr>
          <w:rFonts w:ascii="Calibri" w:hAnsi="Calibri"/>
          <w:color w:val="20262E"/>
          <w:sz w:val="22"/>
          <w:szCs w:val="22"/>
        </w:rPr>
        <w:t>For one supplier invoice covering several sites:</w:t>
      </w:r>
    </w:p>
    <w:p>
      <w:pPr>
        <w:spacing w:before="0" w:after="80" w:line="300" w:lineRule="auto"/>
        <w:numPr>
          <w:ilvl w:val="0"/>
          <w:numId w:val="41"/>
        </w:numPr>
      </w:pPr>
      <w:r>
        <w:rPr>
          <w:rFonts w:ascii="Calibri" w:hAnsi="Calibri"/>
          <w:color w:val="20262E"/>
          <w:sz w:val="22"/>
          <w:szCs w:val="22"/>
        </w:rPr>
        <w:t>Create one vendor-bill header.</w:t>
      </w:r>
    </w:p>
    <w:p>
      <w:pPr>
        <w:spacing w:before="0" w:after="80" w:line="300" w:lineRule="auto"/>
        <w:numPr>
          <w:ilvl w:val="0"/>
          <w:numId w:val="41"/>
        </w:numPr>
      </w:pPr>
      <w:r>
        <w:rPr>
          <w:rFonts w:ascii="Calibri" w:hAnsi="Calibri"/>
          <w:color w:val="20262E"/>
          <w:sz w:val="22"/>
          <w:szCs w:val="22"/>
        </w:rPr>
        <w:t>Add separate lines for each project and cost category.</w:t>
      </w:r>
    </w:p>
    <w:p>
      <w:pPr>
        <w:spacing w:before="0" w:after="80" w:line="300" w:lineRule="auto"/>
        <w:numPr>
          <w:ilvl w:val="0"/>
          <w:numId w:val="41"/>
        </w:numPr>
      </w:pPr>
      <w:r>
        <w:rPr>
          <w:rFonts w:ascii="Calibri" w:hAnsi="Calibri"/>
          <w:color w:val="20262E"/>
          <w:sz w:val="22"/>
          <w:szCs w:val="22"/>
        </w:rPr>
        <w:t>Split shared costs using an agreed basis and document that basis in the notes.</w:t>
      </w:r>
    </w:p>
    <w:p>
      <w:pPr>
        <w:spacing w:before="0" w:after="80" w:line="300" w:lineRule="auto"/>
        <w:numPr>
          <w:ilvl w:val="0"/>
          <w:numId w:val="41"/>
        </w:numPr>
      </w:pPr>
      <w:r>
        <w:rPr>
          <w:rFonts w:ascii="Calibri" w:hAnsi="Calibri"/>
          <w:color w:val="20262E"/>
          <w:sz w:val="22"/>
          <w:szCs w:val="22"/>
        </w:rPr>
        <w:t>Confirm that the total of all lines matches the supplier invoice.</w:t>
      </w:r>
    </w:p>
    <w:p>
      <w:pPr>
        <w:spacing w:before="0" w:after="80" w:line="300" w:lineRule="auto"/>
        <w:numPr>
          <w:ilvl w:val="0"/>
          <w:numId w:val="41"/>
        </w:numPr>
      </w:pPr>
      <w:r>
        <w:rPr>
          <w:rFonts w:ascii="Calibri" w:hAnsi="Calibri"/>
          <w:color w:val="20262E"/>
          <w:sz w:val="22"/>
          <w:szCs w:val="22"/>
        </w:rPr>
        <w:t>Save once.</w:t>
      </w:r>
    </w:p>
    <w:p>
      <w:pPr>
        <w:jc w:val="left"/>
        <w:spacing w:before="0" w:after="120" w:line="300" w:lineRule="auto"/>
      </w:pPr>
      <w:r>
        <w:rPr>
          <w:rFonts w:ascii="Calibri" w:hAnsi="Calibri"/>
          <w:color w:val="20262E"/>
          <w:sz w:val="22"/>
          <w:szCs w:val="22"/>
        </w:rPr>
        <w:t>Do not create duplicate vendor bills for the same supplier invoice merely to separate projects.</w:t>
      </w:r>
    </w:p>
    <w:p>
      <w:pPr>
        <w:pStyle w:val="Heading2"/>
        <w:spacing w:before="0" w:after="120" w:line="300" w:lineRule="auto"/>
        <w:keepNext/>
        <w:keepLines/>
      </w:pPr>
      <w:r>
        <w:rPr>
          <w:rFonts w:ascii="Calibri" w:hAnsi="Calibri"/>
          <w:color w:val="20262E"/>
          <w:sz w:val="22"/>
          <w:szCs w:val="22"/>
        </w:rPr>
        <w:t>6.5 Pay a vendor and allocate the payment</w:t>
      </w:r>
    </w:p>
    <w:p>
      <w:pPr>
        <w:spacing w:before="0" w:after="80" w:line="300" w:lineRule="auto"/>
        <w:numPr>
          <w:ilvl w:val="0"/>
          <w:numId w:val="42"/>
        </w:numPr>
      </w:pPr>
      <w:r>
        <w:rPr>
          <w:rFonts w:ascii="Calibri" w:hAnsi="Calibri"/>
          <w:color w:val="20262E"/>
          <w:sz w:val="22"/>
          <w:szCs w:val="22"/>
        </w:rPr>
        <w:t>Open the vendor bill or vendor-payment allocation action.</w:t>
      </w:r>
    </w:p>
    <w:p>
      <w:pPr>
        <w:spacing w:before="0" w:after="80" w:line="300" w:lineRule="auto"/>
        <w:numPr>
          <w:ilvl w:val="0"/>
          <w:numId w:val="42"/>
        </w:numPr>
      </w:pPr>
      <w:r>
        <w:rPr>
          <w:rFonts w:ascii="Calibri" w:hAnsi="Calibri"/>
          <w:color w:val="20262E"/>
          <w:sz w:val="22"/>
          <w:szCs w:val="22"/>
        </w:rPr>
        <w:t>Enter the actual total payment, date, method, and bank/transaction reference.</w:t>
      </w:r>
    </w:p>
    <w:p>
      <w:pPr>
        <w:spacing w:before="0" w:after="80" w:line="300" w:lineRule="auto"/>
        <w:numPr>
          <w:ilvl w:val="0"/>
          <w:numId w:val="42"/>
        </w:numPr>
      </w:pPr>
      <w:r>
        <w:rPr>
          <w:rFonts w:ascii="Calibri" w:hAnsi="Calibri"/>
          <w:color w:val="20262E"/>
          <w:sz w:val="22"/>
          <w:szCs w:val="22"/>
        </w:rPr>
        <w:t xml:space="preserve">Select </w:t>
      </w:r>
      <w:r>
        <w:rPr>
          <w:rFonts w:ascii="Calibri" w:hAnsi="Calibri"/>
          <w:b/>
          <w:color w:val="20262E"/>
          <w:sz w:val="22"/>
          <w:szCs w:val="22"/>
        </w:rPr>
        <w:t>Auto-allocate oldest</w:t>
      </w:r>
      <w:r>
        <w:rPr>
          <w:rFonts w:ascii="Calibri" w:hAnsi="Calibri"/>
          <w:color w:val="20262E"/>
          <w:sz w:val="22"/>
          <w:szCs w:val="22"/>
        </w:rPr>
        <w:t xml:space="preserve"> or enter allocation amounts manually.</w:t>
      </w:r>
    </w:p>
    <w:p>
      <w:pPr>
        <w:spacing w:before="0" w:after="80" w:line="300" w:lineRule="auto"/>
        <w:numPr>
          <w:ilvl w:val="0"/>
          <w:numId w:val="42"/>
        </w:numPr>
      </w:pPr>
      <w:r>
        <w:rPr>
          <w:rFonts w:ascii="Calibri" w:hAnsi="Calibri"/>
          <w:color w:val="20262E"/>
          <w:sz w:val="22"/>
          <w:szCs w:val="22"/>
        </w:rPr>
        <w:t>Confirm no allocation exceeds the open line balance.</w:t>
      </w:r>
    </w:p>
    <w:p>
      <w:pPr>
        <w:spacing w:before="0" w:after="80" w:line="300" w:lineRule="auto"/>
        <w:numPr>
          <w:ilvl w:val="0"/>
          <w:numId w:val="42"/>
        </w:numPr>
      </w:pPr>
      <w:r>
        <w:rPr>
          <w:rFonts w:ascii="Calibri" w:hAnsi="Calibri"/>
          <w:color w:val="20262E"/>
          <w:sz w:val="22"/>
          <w:szCs w:val="22"/>
        </w:rPr>
        <w:t xml:space="preserve">Review </w:t>
      </w:r>
      <w:r>
        <w:rPr>
          <w:rFonts w:ascii="Calibri" w:hAnsi="Calibri"/>
          <w:b/>
          <w:color w:val="20262E"/>
          <w:sz w:val="22"/>
          <w:szCs w:val="22"/>
        </w:rPr>
        <w:t>Allocated</w:t>
      </w:r>
      <w:r>
        <w:rPr>
          <w:rFonts w:ascii="Calibri" w:hAnsi="Calibri"/>
          <w:color w:val="20262E"/>
          <w:sz w:val="22"/>
          <w:szCs w:val="22"/>
        </w:rPr>
        <w:t xml:space="preserve"> and </w:t>
      </w:r>
      <w:r>
        <w:rPr>
          <w:rFonts w:ascii="Calibri" w:hAnsi="Calibri"/>
          <w:b/>
          <w:color w:val="20262E"/>
          <w:sz w:val="22"/>
          <w:szCs w:val="22"/>
        </w:rPr>
        <w:t>Unapplied</w:t>
      </w:r>
      <w:r>
        <w:rPr>
          <w:rFonts w:ascii="Calibri" w:hAnsi="Calibri"/>
          <w:color w:val="20262E"/>
          <w:sz w:val="22"/>
          <w:szCs w:val="22"/>
        </w:rPr>
        <w:t xml:space="preserve"> totals.</w:t>
      </w:r>
    </w:p>
    <w:p>
      <w:pPr>
        <w:spacing w:before="0" w:after="80" w:line="300" w:lineRule="auto"/>
        <w:numPr>
          <w:ilvl w:val="0"/>
          <w:numId w:val="42"/>
        </w:numPr>
      </w:pPr>
      <w:r>
        <w:rPr>
          <w:rFonts w:ascii="Calibri" w:hAnsi="Calibri"/>
          <w:color w:val="20262E"/>
          <w:sz w:val="22"/>
          <w:szCs w:val="22"/>
        </w:rPr>
        <w:t xml:space="preserve">Select </w:t>
      </w:r>
      <w:r>
        <w:rPr>
          <w:rFonts w:ascii="Calibri" w:hAnsi="Calibri"/>
          <w:b/>
          <w:color w:val="20262E"/>
          <w:sz w:val="22"/>
          <w:szCs w:val="22"/>
        </w:rPr>
        <w:t>Record payment</w:t>
      </w:r>
      <w:r>
        <w:rPr>
          <w:rFonts w:ascii="Calibri" w:hAnsi="Calibri"/>
          <w:color w:val="20262E"/>
          <w:sz w:val="22"/>
          <w:szCs w:val="22"/>
        </w:rPr>
        <w:t>.</w:t>
      </w:r>
    </w:p>
    <w:p>
      <w:pPr>
        <w:jc w:val="left"/>
        <w:spacing w:before="0" w:after="120" w:line="300" w:lineRule="auto"/>
      </w:pPr>
      <w:r>
        <w:rPr>
          <w:rFonts w:ascii="Calibri" w:hAnsi="Calibri"/>
          <w:color w:val="20262E"/>
          <w:sz w:val="22"/>
          <w:szCs w:val="22"/>
        </w:rPr>
        <w:t>Any unallocated remainder becomes a vendor advance. Allocate it later when the correct bill is known.</w:t>
      </w:r>
    </w:p>
    <w:p>
      <w:pPr>
        <w:pStyle w:val="Heading2"/>
        <w:spacing w:before="0" w:after="120" w:line="300" w:lineRule="auto"/>
        <w:keepNext/>
        <w:keepLines/>
      </w:pPr>
      <w:r>
        <w:rPr>
          <w:rFonts w:ascii="Calibri" w:hAnsi="Calibri"/>
          <w:color w:val="20262E"/>
          <w:sz w:val="22"/>
          <w:szCs w:val="22"/>
        </w:rPr>
        <w:t>6.6 Submit and process petty cash</w:t>
      </w:r>
    </w:p>
    <w:p>
      <w:pPr>
        <w:jc w:val="left"/>
        <w:spacing w:before="0" w:after="120" w:line="300" w:lineRule="auto"/>
      </w:pPr>
      <w:r>
        <w:rPr>
          <w:rFonts w:ascii="Calibri" w:hAnsi="Calibri"/>
          <w:color w:val="20262E"/>
          <w:sz w:val="22"/>
          <w:szCs w:val="22"/>
        </w:rPr>
        <w:t>To submit:</w:t>
      </w:r>
    </w:p>
    <w:p>
      <w:pPr>
        <w:spacing w:before="0" w:after="80" w:line="300" w:lineRule="auto"/>
        <w:numPr>
          <w:ilvl w:val="0"/>
          <w:numId w:val="43"/>
        </w:numPr>
      </w:pPr>
      <w:r>
        <w:rPr>
          <w:rFonts w:ascii="Calibri" w:hAnsi="Calibri"/>
          <w:color w:val="20262E"/>
          <w:sz w:val="22"/>
          <w:szCs w:val="22"/>
        </w:rPr>
        <w:t xml:space="preserve">Open the petty-cash view and select </w:t>
      </w:r>
      <w:r>
        <w:rPr>
          <w:rFonts w:ascii="Calibri" w:hAnsi="Calibri"/>
          <w:b/>
          <w:color w:val="20262E"/>
          <w:sz w:val="22"/>
          <w:szCs w:val="22"/>
        </w:rPr>
        <w:t>Submit small expense</w:t>
      </w:r>
      <w:r>
        <w:rPr>
          <w:rFonts w:ascii="Calibri" w:hAnsi="Calibri"/>
          <w:color w:val="20262E"/>
          <w:sz w:val="22"/>
          <w:szCs w:val="22"/>
        </w:rPr>
        <w:t>.</w:t>
      </w:r>
    </w:p>
    <w:p>
      <w:pPr>
        <w:spacing w:before="0" w:after="80" w:line="300" w:lineRule="auto"/>
        <w:numPr>
          <w:ilvl w:val="0"/>
          <w:numId w:val="43"/>
        </w:numPr>
      </w:pPr>
      <w:r>
        <w:rPr>
          <w:rFonts w:ascii="Calibri" w:hAnsi="Calibri"/>
          <w:color w:val="20262E"/>
          <w:sz w:val="22"/>
          <w:szCs w:val="22"/>
        </w:rPr>
        <w:t>Select the project and person who paid or submitted it.</w:t>
      </w:r>
    </w:p>
    <w:p>
      <w:pPr>
        <w:spacing w:before="0" w:after="80" w:line="300" w:lineRule="auto"/>
        <w:numPr>
          <w:ilvl w:val="0"/>
          <w:numId w:val="43"/>
        </w:numPr>
      </w:pPr>
      <w:r>
        <w:rPr>
          <w:rFonts w:ascii="Calibri" w:hAnsi="Calibri"/>
          <w:color w:val="20262E"/>
          <w:sz w:val="22"/>
          <w:szCs w:val="22"/>
        </w:rPr>
        <w:t>Enter description, amount, date, category, payment method, receipt/voucher reference, and notes.</w:t>
      </w:r>
    </w:p>
    <w:p>
      <w:pPr>
        <w:spacing w:before="0" w:after="80" w:line="300" w:lineRule="auto"/>
        <w:numPr>
          <w:ilvl w:val="0"/>
          <w:numId w:val="43"/>
        </w:numPr>
      </w:pPr>
      <w:r>
        <w:rPr>
          <w:rFonts w:ascii="Calibri" w:hAnsi="Calibri"/>
          <w:color w:val="20262E"/>
          <w:sz w:val="22"/>
          <w:szCs w:val="22"/>
        </w:rPr>
        <w:t xml:space="preserve">Select </w:t>
      </w:r>
      <w:r>
        <w:rPr>
          <w:rFonts w:ascii="Calibri" w:hAnsi="Calibri"/>
          <w:b/>
          <w:color w:val="20262E"/>
          <w:sz w:val="22"/>
          <w:szCs w:val="22"/>
        </w:rPr>
        <w:t>Submit for approval</w:t>
      </w:r>
      <w:r>
        <w:rPr>
          <w:rFonts w:ascii="Calibri" w:hAnsi="Calibri"/>
          <w:color w:val="20262E"/>
          <w:sz w:val="22"/>
          <w:szCs w:val="22"/>
        </w:rPr>
        <w:t>.</w:t>
      </w:r>
    </w:p>
    <w:p>
      <w:pPr>
        <w:jc w:val="left"/>
        <w:spacing w:before="0" w:after="120" w:line="300" w:lineRule="auto"/>
      </w:pPr>
      <w:r>
        <w:rPr>
          <w:rFonts w:ascii="Calibri" w:hAnsi="Calibri"/>
          <w:color w:val="20262E"/>
          <w:sz w:val="22"/>
          <w:szCs w:val="22"/>
        </w:rPr>
        <w:t>To process:</w:t>
      </w:r>
    </w:p>
    <w:p>
      <w:pPr>
        <w:spacing w:before="0" w:after="80" w:line="300" w:lineRule="auto"/>
        <w:numPr>
          <w:ilvl w:val="0"/>
          <w:numId w:val="44"/>
        </w:numPr>
      </w:pPr>
      <w:r>
        <w:rPr>
          <w:rFonts w:ascii="Calibri" w:hAnsi="Calibri"/>
          <w:color w:val="20262E"/>
          <w:sz w:val="22"/>
          <w:szCs w:val="22"/>
        </w:rPr>
        <w:t>Review the evidence and business purpose.</w:t>
      </w:r>
    </w:p>
    <w:p>
      <w:pPr>
        <w:spacing w:before="0" w:after="80" w:line="300" w:lineRule="auto"/>
        <w:numPr>
          <w:ilvl w:val="0"/>
          <w:numId w:val="44"/>
        </w:numPr>
      </w:pPr>
      <w:r>
        <w:rPr>
          <w:rFonts w:ascii="Calibri" w:hAnsi="Calibri"/>
          <w:color w:val="20262E"/>
          <w:sz w:val="22"/>
          <w:szCs w:val="22"/>
        </w:rPr>
        <w:t>Approve or reject the item.</w:t>
      </w:r>
    </w:p>
    <w:p>
      <w:pPr>
        <w:spacing w:before="0" w:after="80" w:line="300" w:lineRule="auto"/>
        <w:numPr>
          <w:ilvl w:val="0"/>
          <w:numId w:val="44"/>
        </w:numPr>
      </w:pPr>
      <w:r>
        <w:rPr>
          <w:rFonts w:ascii="Calibri" w:hAnsi="Calibri"/>
          <w:color w:val="20262E"/>
          <w:sz w:val="22"/>
          <w:szCs w:val="22"/>
        </w:rPr>
        <w:t>Approved items increase actual project cost and payable.</w:t>
      </w:r>
    </w:p>
    <w:p>
      <w:pPr>
        <w:spacing w:before="0" w:after="80" w:line="300" w:lineRule="auto"/>
        <w:numPr>
          <w:ilvl w:val="0"/>
          <w:numId w:val="44"/>
        </w:numPr>
      </w:pPr>
      <w:r>
        <w:rPr>
          <w:rFonts w:ascii="Calibri" w:hAnsi="Calibri"/>
          <w:color w:val="20262E"/>
          <w:sz w:val="22"/>
          <w:szCs w:val="22"/>
        </w:rPr>
        <w:t>After reimbursement is actually paid, mark it reimbursed.</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2080"/>
        <w:gridCol w:w="7280"/>
      </w:tblGrid>
      <w:tr>
        <w:trPr>
          <w:tblHeader/>
          <w:cantSplit/>
        </w:trPr>
        <w:tc>
          <w:tcPr>
            <w:tcW w:w="208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Petty status</w:t>
            </w:r>
          </w:p>
        </w:tc>
        <w:tc>
          <w:tcPr>
            <w:tcW w:w="728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Financial effect</w:t>
            </w:r>
          </w:p>
        </w:tc>
      </w:tr>
      <w:tr>
        <w:trPr>
          <w:cantSplit/>
        </w:trPr>
        <w:tc>
          <w:tcPr>
            <w:tcW w:w="20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Submitted</w:t>
            </w:r>
          </w:p>
        </w:tc>
        <w:tc>
          <w:tcPr>
            <w:tcW w:w="72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No actual cost or payable</w:t>
            </w:r>
          </w:p>
        </w:tc>
      </w:tr>
      <w:tr>
        <w:trPr>
          <w:cantSplit/>
        </w:trPr>
        <w:tc>
          <w:tcPr>
            <w:tcW w:w="20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Approved</w:t>
            </w:r>
          </w:p>
        </w:tc>
        <w:tc>
          <w:tcPr>
            <w:tcW w:w="72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Included in actual cost and payable</w:t>
            </w:r>
          </w:p>
        </w:tc>
      </w:tr>
      <w:tr>
        <w:trPr>
          <w:cantSplit/>
        </w:trPr>
        <w:tc>
          <w:tcPr>
            <w:tcW w:w="20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Rejected</w:t>
            </w:r>
          </w:p>
        </w:tc>
        <w:tc>
          <w:tcPr>
            <w:tcW w:w="72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Excluded from cost and payable</w:t>
            </w:r>
          </w:p>
        </w:tc>
      </w:tr>
      <w:tr>
        <w:trPr>
          <w:cantSplit/>
        </w:trPr>
        <w:tc>
          <w:tcPr>
            <w:tcW w:w="20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Reimbursed</w:t>
            </w:r>
          </w:p>
        </w:tc>
        <w:tc>
          <w:tcPr>
            <w:tcW w:w="72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Included in actual cost and paid-out cash; removed from payable</w:t>
            </w:r>
          </w:p>
        </w:tc>
      </w:tr>
    </w:tbl>
    <w:p>
      <w:pPr>
        <w:spacing w:before="0" w:after="80" w:line="300" w:lineRule="auto"/>
      </w:pPr>
    </w:p>
    <w:p>
      <w:pPr>
        <w:pStyle w:val="Heading1"/>
        <w:spacing w:before="0" w:after="120" w:line="300" w:lineRule="auto"/>
        <w:keepNext/>
        <w:keepLines/>
      </w:pPr>
      <w:r>
        <w:rPr>
          <w:rFonts w:ascii="Calibri" w:hAnsi="Calibri"/>
          <w:color w:val="20262E"/>
          <w:sz w:val="22"/>
          <w:szCs w:val="22"/>
        </w:rPr>
        <w:t>7. Control the project schedule</w:t>
      </w:r>
    </w:p>
    <w:p>
      <w:pPr>
        <w:pStyle w:val="Heading2"/>
        <w:spacing w:before="0" w:after="120" w:line="300" w:lineRule="auto"/>
        <w:keepNext/>
        <w:keepLines/>
      </w:pPr>
      <w:r>
        <w:rPr>
          <w:rFonts w:ascii="Calibri" w:hAnsi="Calibri"/>
          <w:color w:val="20262E"/>
          <w:sz w:val="22"/>
          <w:szCs w:val="22"/>
        </w:rPr>
        <w:t>7.1 Create a milestone</w:t>
      </w:r>
    </w:p>
    <w:p>
      <w:pPr>
        <w:spacing w:before="0" w:after="80" w:line="300" w:lineRule="auto"/>
        <w:numPr>
          <w:ilvl w:val="0"/>
          <w:numId w:val="45"/>
        </w:numPr>
      </w:pPr>
      <w:r>
        <w:rPr>
          <w:rFonts w:ascii="Calibri" w:hAnsi="Calibri"/>
          <w:color w:val="20262E"/>
          <w:sz w:val="22"/>
          <w:szCs w:val="22"/>
        </w:rPr>
        <w:t xml:space="preserve">Open </w:t>
      </w:r>
      <w:r>
        <w:rPr>
          <w:rFonts w:ascii="Calibri" w:hAnsi="Calibri"/>
          <w:b/>
          <w:color w:val="20262E"/>
          <w:sz w:val="22"/>
          <w:szCs w:val="22"/>
        </w:rPr>
        <w:t>Schedule</w:t>
      </w:r>
      <w:r>
        <w:rPr>
          <w:rFonts w:ascii="Calibri" w:hAnsi="Calibri"/>
          <w:color w:val="20262E"/>
          <w:sz w:val="22"/>
          <w:szCs w:val="22"/>
        </w:rPr>
        <w:t xml:space="preserve"> and select </w:t>
      </w:r>
      <w:r>
        <w:rPr>
          <w:rFonts w:ascii="Calibri" w:hAnsi="Calibri"/>
          <w:b/>
          <w:color w:val="20262E"/>
          <w:sz w:val="22"/>
          <w:szCs w:val="22"/>
        </w:rPr>
        <w:t>Milestone</w:t>
      </w:r>
      <w:r>
        <w:rPr>
          <w:rFonts w:ascii="Calibri" w:hAnsi="Calibri"/>
          <w:color w:val="20262E"/>
          <w:sz w:val="22"/>
          <w:szCs w:val="22"/>
        </w:rPr>
        <w:t>.</w:t>
      </w:r>
    </w:p>
    <w:p>
      <w:pPr>
        <w:spacing w:before="0" w:after="80" w:line="300" w:lineRule="auto"/>
        <w:numPr>
          <w:ilvl w:val="0"/>
          <w:numId w:val="45"/>
        </w:numPr>
      </w:pPr>
      <w:r>
        <w:rPr>
          <w:rFonts w:ascii="Calibri" w:hAnsi="Calibri"/>
          <w:color w:val="20262E"/>
          <w:sz w:val="22"/>
          <w:szCs w:val="22"/>
        </w:rPr>
        <w:t>Select the project.</w:t>
      </w:r>
    </w:p>
    <w:p>
      <w:pPr>
        <w:spacing w:before="0" w:after="80" w:line="300" w:lineRule="auto"/>
        <w:numPr>
          <w:ilvl w:val="0"/>
          <w:numId w:val="45"/>
        </w:numPr>
      </w:pPr>
      <w:r>
        <w:rPr>
          <w:rFonts w:ascii="Calibri" w:hAnsi="Calibri"/>
          <w:color w:val="20262E"/>
          <w:sz w:val="22"/>
          <w:szCs w:val="22"/>
        </w:rPr>
        <w:t>Enter a specific deliverable.</w:t>
      </w:r>
    </w:p>
    <w:p>
      <w:pPr>
        <w:spacing w:before="0" w:after="80" w:line="300" w:lineRule="auto"/>
        <w:numPr>
          <w:ilvl w:val="0"/>
          <w:numId w:val="45"/>
        </w:numPr>
      </w:pPr>
      <w:r>
        <w:rPr>
          <w:rFonts w:ascii="Calibri" w:hAnsi="Calibri"/>
          <w:color w:val="20262E"/>
          <w:sz w:val="22"/>
          <w:szCs w:val="22"/>
        </w:rPr>
        <w:t>Assign an owner if available.</w:t>
      </w:r>
    </w:p>
    <w:p>
      <w:pPr>
        <w:spacing w:before="0" w:after="80" w:line="300" w:lineRule="auto"/>
        <w:numPr>
          <w:ilvl w:val="0"/>
          <w:numId w:val="45"/>
        </w:numPr>
      </w:pPr>
      <w:r>
        <w:rPr>
          <w:rFonts w:ascii="Calibri" w:hAnsi="Calibri"/>
          <w:color w:val="20262E"/>
          <w:sz w:val="22"/>
          <w:szCs w:val="22"/>
        </w:rPr>
        <w:t>Select the status.</w:t>
      </w:r>
    </w:p>
    <w:p>
      <w:pPr>
        <w:spacing w:before="0" w:after="80" w:line="300" w:lineRule="auto"/>
        <w:numPr>
          <w:ilvl w:val="0"/>
          <w:numId w:val="45"/>
        </w:numPr>
      </w:pPr>
      <w:r>
        <w:rPr>
          <w:rFonts w:ascii="Calibri" w:hAnsi="Calibri"/>
          <w:color w:val="20262E"/>
          <w:sz w:val="22"/>
          <w:szCs w:val="22"/>
        </w:rPr>
        <w:t>Enter planned start and finish dates.</w:t>
      </w:r>
    </w:p>
    <w:p>
      <w:pPr>
        <w:spacing w:before="0" w:after="80" w:line="300" w:lineRule="auto"/>
        <w:numPr>
          <w:ilvl w:val="0"/>
          <w:numId w:val="45"/>
        </w:numPr>
      </w:pPr>
      <w:r>
        <w:rPr>
          <w:rFonts w:ascii="Calibri" w:hAnsi="Calibri"/>
          <w:color w:val="20262E"/>
          <w:sz w:val="22"/>
          <w:szCs w:val="22"/>
        </w:rPr>
        <w:t>Enter progress between 0 and 100%.</w:t>
      </w:r>
    </w:p>
    <w:p>
      <w:pPr>
        <w:spacing w:before="0" w:after="80" w:line="300" w:lineRule="auto"/>
        <w:numPr>
          <w:ilvl w:val="0"/>
          <w:numId w:val="45"/>
        </w:numPr>
      </w:pPr>
      <w:r>
        <w:rPr>
          <w:rFonts w:ascii="Calibri" w:hAnsi="Calibri"/>
          <w:color w:val="20262E"/>
          <w:sz w:val="22"/>
          <w:szCs w:val="22"/>
        </w:rPr>
        <w:t>Record the current blocker or delay reason.</w:t>
      </w:r>
    </w:p>
    <w:p>
      <w:pPr>
        <w:spacing w:before="0" w:after="80" w:line="300" w:lineRule="auto"/>
        <w:numPr>
          <w:ilvl w:val="0"/>
          <w:numId w:val="45"/>
        </w:numPr>
      </w:pPr>
      <w:r>
        <w:rPr>
          <w:rFonts w:ascii="Calibri" w:hAnsi="Calibri"/>
          <w:color w:val="20262E"/>
          <w:sz w:val="22"/>
          <w:szCs w:val="22"/>
        </w:rPr>
        <w:t xml:space="preserve">Add notes and select </w:t>
      </w:r>
      <w:r>
        <w:rPr>
          <w:rFonts w:ascii="Calibri" w:hAnsi="Calibri"/>
          <w:b/>
          <w:color w:val="20262E"/>
          <w:sz w:val="22"/>
          <w:szCs w:val="22"/>
        </w:rPr>
        <w:t>Save milestone</w:t>
      </w:r>
      <w:r>
        <w:rPr>
          <w:rFonts w:ascii="Calibri" w:hAnsi="Calibri"/>
          <w:color w:val="20262E"/>
          <w:sz w:val="22"/>
          <w:szCs w:val="22"/>
        </w:rPr>
        <w:t>.</w:t>
      </w:r>
    </w:p>
    <w:p>
      <w:pPr>
        <w:jc w:val="left"/>
        <w:spacing w:before="0" w:after="120" w:line="300" w:lineRule="auto"/>
      </w:pPr>
      <w:r>
        <w:rPr>
          <w:rFonts w:ascii="Calibri" w:hAnsi="Calibri"/>
          <w:color w:val="20262E"/>
          <w:sz w:val="22"/>
          <w:szCs w:val="22"/>
        </w:rPr>
        <w:t>Write outcomes, not activities—for example, `Kitchen carcasses installed` instead of `Kitchen work`.</w:t>
      </w:r>
    </w:p>
    <w:p>
      <w:pPr>
        <w:pStyle w:val="Heading2"/>
        <w:spacing w:before="0" w:after="120" w:line="300" w:lineRule="auto"/>
        <w:keepNext/>
        <w:keepLines/>
      </w:pPr>
      <w:r>
        <w:rPr>
          <w:rFonts w:ascii="Calibri" w:hAnsi="Calibri"/>
          <w:color w:val="20262E"/>
          <w:sz w:val="22"/>
          <w:szCs w:val="22"/>
        </w:rPr>
        <w:t>7.2 Maintain milestone health</w:t>
      </w:r>
    </w:p>
    <w:p>
      <w:pPr>
        <w:spacing w:before="0" w:after="80" w:line="300" w:lineRule="auto"/>
        <w:numPr>
          <w:ilvl w:val="0"/>
          <w:numId w:val="10"/>
        </w:numPr>
      </w:pPr>
      <w:r>
        <w:rPr>
          <w:rFonts w:ascii="Calibri" w:hAnsi="Calibri"/>
          <w:b/>
          <w:color w:val="20262E"/>
          <w:sz w:val="22"/>
          <w:szCs w:val="22"/>
        </w:rPr>
        <w:t>Not started</w:t>
      </w:r>
      <w:r>
        <w:rPr>
          <w:rFonts w:ascii="Calibri" w:hAnsi="Calibri"/>
          <w:color w:val="20262E"/>
          <w:sz w:val="22"/>
          <w:szCs w:val="22"/>
        </w:rPr>
        <w:t xml:space="preserve"> — work has not begun.</w:t>
      </w:r>
    </w:p>
    <w:p>
      <w:pPr>
        <w:spacing w:before="0" w:after="80" w:line="300" w:lineRule="auto"/>
        <w:numPr>
          <w:ilvl w:val="0"/>
          <w:numId w:val="10"/>
        </w:numPr>
      </w:pPr>
      <w:r>
        <w:rPr>
          <w:rFonts w:ascii="Calibri" w:hAnsi="Calibri"/>
          <w:b/>
          <w:color w:val="20262E"/>
          <w:sz w:val="22"/>
          <w:szCs w:val="22"/>
        </w:rPr>
        <w:t>In progress</w:t>
      </w:r>
      <w:r>
        <w:rPr>
          <w:rFonts w:ascii="Calibri" w:hAnsi="Calibri"/>
          <w:color w:val="20262E"/>
          <w:sz w:val="22"/>
          <w:szCs w:val="22"/>
        </w:rPr>
        <w:t xml:space="preserve"> — active work is underway.</w:t>
      </w:r>
    </w:p>
    <w:p>
      <w:pPr>
        <w:spacing w:before="0" w:after="80" w:line="300" w:lineRule="auto"/>
        <w:numPr>
          <w:ilvl w:val="0"/>
          <w:numId w:val="10"/>
        </w:numPr>
      </w:pPr>
      <w:r>
        <w:rPr>
          <w:rFonts w:ascii="Calibri" w:hAnsi="Calibri"/>
          <w:b/>
          <w:color w:val="20262E"/>
          <w:sz w:val="22"/>
          <w:szCs w:val="22"/>
        </w:rPr>
        <w:t>Blocked</w:t>
      </w:r>
      <w:r>
        <w:rPr>
          <w:rFonts w:ascii="Calibri" w:hAnsi="Calibri"/>
          <w:color w:val="20262E"/>
          <w:sz w:val="22"/>
          <w:szCs w:val="22"/>
        </w:rPr>
        <w:t xml:space="preserve"> — work cannot progress; always record the reason.</w:t>
      </w:r>
    </w:p>
    <w:p>
      <w:pPr>
        <w:spacing w:before="0" w:after="80" w:line="300" w:lineRule="auto"/>
        <w:numPr>
          <w:ilvl w:val="0"/>
          <w:numId w:val="10"/>
        </w:numPr>
      </w:pPr>
      <w:r>
        <w:rPr>
          <w:rFonts w:ascii="Calibri" w:hAnsi="Calibri"/>
          <w:b/>
          <w:color w:val="20262E"/>
          <w:sz w:val="22"/>
          <w:szCs w:val="22"/>
        </w:rPr>
        <w:t>Completed</w:t>
      </w:r>
      <w:r>
        <w:rPr>
          <w:rFonts w:ascii="Calibri" w:hAnsi="Calibri"/>
          <w:color w:val="20262E"/>
          <w:sz w:val="22"/>
          <w:szCs w:val="22"/>
        </w:rPr>
        <w:t xml:space="preserve"> — the deliverable is finished.</w:t>
      </w:r>
    </w:p>
    <w:p>
      <w:pPr>
        <w:spacing w:before="0" w:after="80" w:line="300" w:lineRule="auto"/>
        <w:numPr>
          <w:ilvl w:val="0"/>
          <w:numId w:val="10"/>
        </w:numPr>
      </w:pPr>
      <w:r>
        <w:rPr>
          <w:rFonts w:ascii="Calibri" w:hAnsi="Calibri"/>
          <w:b/>
          <w:color w:val="20262E"/>
          <w:sz w:val="22"/>
          <w:szCs w:val="22"/>
        </w:rPr>
        <w:t>Overdue</w:t>
      </w:r>
      <w:r>
        <w:rPr>
          <w:rFonts w:ascii="Calibri" w:hAnsi="Calibri"/>
          <w:color w:val="20262E"/>
          <w:sz w:val="22"/>
          <w:szCs w:val="22"/>
        </w:rPr>
        <w:t xml:space="preserve"> — calculated when a non-completed milestone is past its planned finish date.</w:t>
      </w:r>
    </w:p>
    <w:p>
      <w:pPr>
        <w:jc w:val="left"/>
        <w:spacing w:before="0" w:after="120" w:line="300" w:lineRule="auto"/>
      </w:pPr>
      <w:r>
        <w:rPr>
          <w:rFonts w:ascii="Calibri" w:hAnsi="Calibri"/>
          <w:color w:val="20262E"/>
          <w:sz w:val="22"/>
          <w:szCs w:val="22"/>
        </w:rPr>
        <w:t xml:space="preserve">Update progress and blockers during the weekly project review. Use </w:t>
      </w:r>
      <w:r>
        <w:rPr>
          <w:rFonts w:ascii="Calibri" w:hAnsi="Calibri"/>
          <w:b/>
          <w:color w:val="20262E"/>
          <w:sz w:val="22"/>
          <w:szCs w:val="22"/>
        </w:rPr>
        <w:t>Complete</w:t>
      </w:r>
      <w:r>
        <w:rPr>
          <w:rFonts w:ascii="Calibri" w:hAnsi="Calibri"/>
          <w:color w:val="20262E"/>
          <w:sz w:val="22"/>
          <w:szCs w:val="22"/>
        </w:rPr>
        <w:t xml:space="preserve"> only when the acceptance condition is met.</w:t>
      </w:r>
    </w:p>
    <w:p>
      <w:pPr>
        <w:pStyle w:val="Heading1"/>
        <w:spacing w:before="0" w:after="120" w:line="300" w:lineRule="auto"/>
        <w:keepNext/>
        <w:keepLines/>
      </w:pPr>
      <w:r>
        <w:rPr>
          <w:rFonts w:ascii="Calibri" w:hAnsi="Calibri"/>
          <w:color w:val="20262E"/>
          <w:sz w:val="22"/>
          <w:szCs w:val="22"/>
        </w:rPr>
        <w:t>8. Invoice clients</w:t>
      </w:r>
    </w:p>
    <w:p>
      <w:pPr>
        <w:pStyle w:val="Heading2"/>
        <w:spacing w:before="0" w:after="120" w:line="300" w:lineRule="auto"/>
        <w:keepNext/>
        <w:keepLines/>
      </w:pPr>
      <w:r>
        <w:rPr>
          <w:rFonts w:ascii="Calibri" w:hAnsi="Calibri"/>
          <w:color w:val="20262E"/>
          <w:sz w:val="22"/>
          <w:szCs w:val="22"/>
        </w:rPr>
        <w:t>8.1 Prepare invoice defaults first</w:t>
      </w:r>
    </w:p>
    <w:p>
      <w:pPr>
        <w:jc w:val="left"/>
        <w:spacing w:before="0" w:after="120" w:line="300" w:lineRule="auto"/>
      </w:pPr>
      <w:r>
        <w:rPr>
          <w:rFonts w:ascii="Calibri" w:hAnsi="Calibri"/>
          <w:color w:val="20262E"/>
          <w:sz w:val="22"/>
          <w:szCs w:val="22"/>
        </w:rPr>
        <w:t xml:space="preserve">Before the first invoice, confirm the studio name, invoice address/contact, currency, tax label, tax rate, prefix, and next sequence in </w:t>
      </w:r>
      <w:r>
        <w:rPr>
          <w:rFonts w:ascii="Calibri" w:hAnsi="Calibri"/>
          <w:b/>
          <w:color w:val="20262E"/>
          <w:sz w:val="22"/>
          <w:szCs w:val="22"/>
        </w:rPr>
        <w:t>Settings</w:t>
      </w:r>
      <w:r>
        <w:rPr>
          <w:rFonts w:ascii="Calibri" w:hAnsi="Calibri"/>
          <w:color w:val="20262E"/>
          <w:sz w:val="22"/>
          <w:szCs w:val="22"/>
        </w:rPr>
        <w:t>.</w:t>
      </w:r>
    </w:p>
    <w:p>
      <w:pPr>
        <w:pStyle w:val="Heading2"/>
        <w:spacing w:before="0" w:after="120" w:line="300" w:lineRule="auto"/>
        <w:keepNext/>
        <w:keepLines/>
      </w:pPr>
      <w:r>
        <w:rPr>
          <w:rFonts w:ascii="Calibri" w:hAnsi="Calibri"/>
          <w:color w:val="20262E"/>
          <w:sz w:val="22"/>
          <w:szCs w:val="22"/>
        </w:rPr>
        <w:t>8.2 Create a draft invoice</w:t>
      </w:r>
    </w:p>
    <w:p>
      <w:pPr>
        <w:spacing w:before="0" w:after="80" w:line="300" w:lineRule="auto"/>
        <w:numPr>
          <w:ilvl w:val="0"/>
          <w:numId w:val="46"/>
        </w:numPr>
      </w:pPr>
      <w:r>
        <w:rPr>
          <w:rFonts w:ascii="Calibri" w:hAnsi="Calibri"/>
          <w:color w:val="20262E"/>
          <w:sz w:val="22"/>
          <w:szCs w:val="22"/>
        </w:rPr>
        <w:t xml:space="preserve">Open </w:t>
      </w:r>
      <w:r>
        <w:rPr>
          <w:rFonts w:ascii="Calibri" w:hAnsi="Calibri"/>
          <w:b/>
          <w:color w:val="20262E"/>
          <w:sz w:val="22"/>
          <w:szCs w:val="22"/>
        </w:rPr>
        <w:t>Invoices</w:t>
      </w:r>
      <w:r>
        <w:rPr>
          <w:rFonts w:ascii="Calibri" w:hAnsi="Calibri"/>
          <w:color w:val="20262E"/>
          <w:sz w:val="22"/>
          <w:szCs w:val="22"/>
        </w:rPr>
        <w:t xml:space="preserve"> and select </w:t>
      </w:r>
      <w:r>
        <w:rPr>
          <w:rFonts w:ascii="Calibri" w:hAnsi="Calibri"/>
          <w:b/>
          <w:color w:val="20262E"/>
          <w:sz w:val="22"/>
          <w:szCs w:val="22"/>
        </w:rPr>
        <w:t>New invoice</w:t>
      </w:r>
      <w:r>
        <w:rPr>
          <w:rFonts w:ascii="Calibri" w:hAnsi="Calibri"/>
          <w:color w:val="20262E"/>
          <w:sz w:val="22"/>
          <w:szCs w:val="22"/>
        </w:rPr>
        <w:t>.</w:t>
      </w:r>
    </w:p>
    <w:p>
      <w:pPr>
        <w:spacing w:before="0" w:after="80" w:line="300" w:lineRule="auto"/>
        <w:numPr>
          <w:ilvl w:val="0"/>
          <w:numId w:val="46"/>
        </w:numPr>
      </w:pPr>
      <w:r>
        <w:rPr>
          <w:rFonts w:ascii="Calibri" w:hAnsi="Calibri"/>
          <w:color w:val="20262E"/>
          <w:sz w:val="22"/>
          <w:szCs w:val="22"/>
        </w:rPr>
        <w:t>Select the project.</w:t>
      </w:r>
    </w:p>
    <w:p>
      <w:pPr>
        <w:spacing w:before="0" w:after="80" w:line="300" w:lineRule="auto"/>
        <w:numPr>
          <w:ilvl w:val="0"/>
          <w:numId w:val="46"/>
        </w:numPr>
      </w:pPr>
      <w:r>
        <w:rPr>
          <w:rFonts w:ascii="Calibri" w:hAnsi="Calibri"/>
          <w:color w:val="20262E"/>
          <w:sz w:val="22"/>
          <w:szCs w:val="22"/>
        </w:rPr>
        <w:t>Confirm the unique invoice number.</w:t>
      </w:r>
    </w:p>
    <w:p>
      <w:pPr>
        <w:spacing w:before="0" w:after="80" w:line="300" w:lineRule="auto"/>
        <w:numPr>
          <w:ilvl w:val="0"/>
          <w:numId w:val="46"/>
        </w:numPr>
      </w:pPr>
      <w:r>
        <w:rPr>
          <w:rFonts w:ascii="Calibri" w:hAnsi="Calibri"/>
          <w:color w:val="20262E"/>
          <w:sz w:val="22"/>
          <w:szCs w:val="22"/>
        </w:rPr>
        <w:t xml:space="preserve">Keep the status as </w:t>
      </w:r>
      <w:r>
        <w:rPr>
          <w:rFonts w:ascii="Calibri" w:hAnsi="Calibri"/>
          <w:b/>
          <w:color w:val="20262E"/>
          <w:sz w:val="22"/>
          <w:szCs w:val="22"/>
        </w:rPr>
        <w:t>Draft</w:t>
      </w:r>
      <w:r>
        <w:rPr>
          <w:rFonts w:ascii="Calibri" w:hAnsi="Calibri"/>
          <w:color w:val="20262E"/>
          <w:sz w:val="22"/>
          <w:szCs w:val="22"/>
        </w:rPr>
        <w:t xml:space="preserve"> while reviewing.</w:t>
      </w:r>
    </w:p>
    <w:p>
      <w:pPr>
        <w:spacing w:before="0" w:after="80" w:line="300" w:lineRule="auto"/>
        <w:numPr>
          <w:ilvl w:val="0"/>
          <w:numId w:val="46"/>
        </w:numPr>
      </w:pPr>
      <w:r>
        <w:rPr>
          <w:rFonts w:ascii="Calibri" w:hAnsi="Calibri"/>
          <w:color w:val="20262E"/>
          <w:sz w:val="22"/>
          <w:szCs w:val="22"/>
        </w:rPr>
        <w:t>Enter invoice and due dates.</w:t>
      </w:r>
    </w:p>
    <w:p>
      <w:pPr>
        <w:spacing w:before="0" w:after="80" w:line="300" w:lineRule="auto"/>
        <w:numPr>
          <w:ilvl w:val="0"/>
          <w:numId w:val="46"/>
        </w:numPr>
      </w:pPr>
      <w:r>
        <w:rPr>
          <w:rFonts w:ascii="Calibri" w:hAnsi="Calibri"/>
          <w:color w:val="20262E"/>
          <w:sz w:val="22"/>
          <w:szCs w:val="22"/>
        </w:rPr>
        <w:t>Add descriptions, positive quantities, and rates for each line.</w:t>
      </w:r>
    </w:p>
    <w:p>
      <w:pPr>
        <w:spacing w:before="0" w:after="80" w:line="300" w:lineRule="auto"/>
        <w:numPr>
          <w:ilvl w:val="0"/>
          <w:numId w:val="46"/>
        </w:numPr>
      </w:pPr>
      <w:r>
        <w:rPr>
          <w:rFonts w:ascii="Calibri" w:hAnsi="Calibri"/>
          <w:color w:val="20262E"/>
          <w:sz w:val="22"/>
          <w:szCs w:val="22"/>
        </w:rPr>
        <w:t>Enter any flat discount and tax percentage.</w:t>
      </w:r>
    </w:p>
    <w:p>
      <w:pPr>
        <w:spacing w:before="0" w:after="80" w:line="300" w:lineRule="auto"/>
        <w:numPr>
          <w:ilvl w:val="0"/>
          <w:numId w:val="46"/>
        </w:numPr>
      </w:pPr>
      <w:r>
        <w:rPr>
          <w:rFonts w:ascii="Calibri" w:hAnsi="Calibri"/>
          <w:color w:val="20262E"/>
          <w:sz w:val="22"/>
          <w:szCs w:val="22"/>
        </w:rPr>
        <w:t>Add payment terms, bank details, or a client note.</w:t>
      </w:r>
    </w:p>
    <w:p>
      <w:pPr>
        <w:spacing w:before="0" w:after="80" w:line="300" w:lineRule="auto"/>
        <w:numPr>
          <w:ilvl w:val="0"/>
          <w:numId w:val="46"/>
        </w:numPr>
      </w:pPr>
      <w:r>
        <w:rPr>
          <w:rFonts w:ascii="Calibri" w:hAnsi="Calibri"/>
          <w:color w:val="20262E"/>
          <w:sz w:val="22"/>
          <w:szCs w:val="22"/>
        </w:rPr>
        <w:t>Review subtotal, discount, tax, and total.</w:t>
      </w:r>
    </w:p>
    <w:p>
      <w:pPr>
        <w:spacing w:before="0" w:after="80" w:line="300" w:lineRule="auto"/>
        <w:numPr>
          <w:ilvl w:val="0"/>
          <w:numId w:val="46"/>
        </w:numPr>
      </w:pPr>
      <w:r>
        <w:rPr>
          <w:rFonts w:ascii="Calibri" w:hAnsi="Calibri"/>
          <w:color w:val="20262E"/>
          <w:sz w:val="22"/>
          <w:szCs w:val="22"/>
        </w:rPr>
        <w:t xml:space="preserve">Select </w:t>
      </w:r>
      <w:r>
        <w:rPr>
          <w:rFonts w:ascii="Calibri" w:hAnsi="Calibri"/>
          <w:b/>
          <w:color w:val="20262E"/>
          <w:sz w:val="22"/>
          <w:szCs w:val="22"/>
        </w:rPr>
        <w:t>Create invoice</w:t>
      </w:r>
      <w:r>
        <w:rPr>
          <w:rFonts w:ascii="Calibri" w:hAnsi="Calibri"/>
          <w:color w:val="20262E"/>
          <w:sz w:val="22"/>
          <w:szCs w:val="22"/>
        </w:rPr>
        <w:t>.</w:t>
      </w:r>
    </w:p>
    <w:p>
      <w:pPr>
        <w:jc w:val="left"/>
        <w:spacing w:before="0" w:after="120" w:line="300" w:lineRule="auto"/>
      </w:pPr>
      <w:r>
        <w:rPr>
          <w:rFonts w:ascii="Calibri" w:hAnsi="Calibri"/>
          <w:color w:val="20262E"/>
          <w:sz w:val="22"/>
          <w:szCs w:val="22"/>
        </w:rPr>
        <w:t>The discount cannot exceed the subtotal, and the tax rate cannot be negative.</w:t>
      </w:r>
    </w:p>
    <w:p>
      <w:pPr>
        <w:pStyle w:val="Heading2"/>
        <w:spacing w:before="0" w:after="120" w:line="300" w:lineRule="auto"/>
        <w:keepNext/>
        <w:keepLines/>
      </w:pPr>
      <w:r>
        <w:rPr>
          <w:rFonts w:ascii="Calibri" w:hAnsi="Calibri"/>
          <w:color w:val="20262E"/>
          <w:sz w:val="22"/>
          <w:szCs w:val="22"/>
        </w:rPr>
        <w:t>8.3 Issue and print an invoice</w:t>
      </w:r>
    </w:p>
    <w:p>
      <w:pPr>
        <w:spacing w:before="0" w:after="80" w:line="300" w:lineRule="auto"/>
        <w:numPr>
          <w:ilvl w:val="0"/>
          <w:numId w:val="47"/>
        </w:numPr>
      </w:pPr>
      <w:r>
        <w:rPr>
          <w:rFonts w:ascii="Calibri" w:hAnsi="Calibri"/>
          <w:color w:val="20262E"/>
          <w:sz w:val="22"/>
          <w:szCs w:val="22"/>
        </w:rPr>
        <w:t>Review the draft carefully.</w:t>
      </w:r>
    </w:p>
    <w:p>
      <w:pPr>
        <w:spacing w:before="0" w:after="80" w:line="300" w:lineRule="auto"/>
        <w:numPr>
          <w:ilvl w:val="0"/>
          <w:numId w:val="47"/>
        </w:numPr>
      </w:pPr>
      <w:r>
        <w:rPr>
          <w:rFonts w:ascii="Calibri" w:hAnsi="Calibri"/>
          <w:color w:val="20262E"/>
          <w:sz w:val="22"/>
          <w:szCs w:val="22"/>
        </w:rPr>
        <w:t>Edit it while it is still a draft if required.</w:t>
      </w:r>
    </w:p>
    <w:p>
      <w:pPr>
        <w:spacing w:before="0" w:after="80" w:line="300" w:lineRule="auto"/>
        <w:numPr>
          <w:ilvl w:val="0"/>
          <w:numId w:val="47"/>
        </w:numPr>
      </w:pPr>
      <w:r>
        <w:rPr>
          <w:rFonts w:ascii="Calibri" w:hAnsi="Calibri"/>
          <w:color w:val="20262E"/>
          <w:sz w:val="22"/>
          <w:szCs w:val="22"/>
        </w:rPr>
        <w:t xml:space="preserve">Change the status to </w:t>
      </w:r>
      <w:r>
        <w:rPr>
          <w:rFonts w:ascii="Calibri" w:hAnsi="Calibri"/>
          <w:b/>
          <w:color w:val="20262E"/>
          <w:sz w:val="22"/>
          <w:szCs w:val="22"/>
        </w:rPr>
        <w:t>Sent</w:t>
      </w:r>
      <w:r>
        <w:rPr>
          <w:rFonts w:ascii="Calibri" w:hAnsi="Calibri"/>
          <w:color w:val="20262E"/>
          <w:sz w:val="22"/>
          <w:szCs w:val="22"/>
        </w:rPr>
        <w:t xml:space="preserve"> and save, or record a receipt from the invoice action if appropriate.</w:t>
      </w:r>
    </w:p>
    <w:p>
      <w:pPr>
        <w:spacing w:before="0" w:after="80" w:line="300" w:lineRule="auto"/>
        <w:numPr>
          <w:ilvl w:val="0"/>
          <w:numId w:val="47"/>
        </w:numPr>
      </w:pPr>
      <w:r>
        <w:rPr>
          <w:rFonts w:ascii="Calibri" w:hAnsi="Calibri"/>
          <w:color w:val="20262E"/>
          <w:sz w:val="22"/>
          <w:szCs w:val="22"/>
        </w:rPr>
        <w:t xml:space="preserve">Select </w:t>
      </w:r>
      <w:r>
        <w:rPr>
          <w:rFonts w:ascii="Calibri" w:hAnsi="Calibri"/>
          <w:b/>
          <w:color w:val="20262E"/>
          <w:sz w:val="22"/>
          <w:szCs w:val="22"/>
        </w:rPr>
        <w:t>View</w:t>
      </w:r>
      <w:r>
        <w:rPr>
          <w:rFonts w:ascii="Calibri" w:hAnsi="Calibri"/>
          <w:color w:val="20262E"/>
          <w:sz w:val="22"/>
          <w:szCs w:val="22"/>
        </w:rPr>
        <w:t>.</w:t>
      </w:r>
    </w:p>
    <w:p>
      <w:pPr>
        <w:spacing w:before="0" w:after="80" w:line="300" w:lineRule="auto"/>
        <w:numPr>
          <w:ilvl w:val="0"/>
          <w:numId w:val="47"/>
        </w:numPr>
      </w:pPr>
      <w:r>
        <w:rPr>
          <w:rFonts w:ascii="Calibri" w:hAnsi="Calibri"/>
          <w:color w:val="20262E"/>
          <w:sz w:val="22"/>
          <w:szCs w:val="22"/>
        </w:rPr>
        <w:t xml:space="preserve">Select </w:t>
      </w:r>
      <w:r>
        <w:rPr>
          <w:rFonts w:ascii="Calibri" w:hAnsi="Calibri"/>
          <w:b/>
          <w:color w:val="20262E"/>
          <w:sz w:val="22"/>
          <w:szCs w:val="22"/>
        </w:rPr>
        <w:t>Print / Save PDF</w:t>
      </w:r>
      <w:r>
        <w:rPr>
          <w:rFonts w:ascii="Calibri" w:hAnsi="Calibri"/>
          <w:color w:val="20262E"/>
          <w:sz w:val="22"/>
          <w:szCs w:val="22"/>
        </w:rPr>
        <w:t xml:space="preserve"> and use the browser print dialog.</w:t>
      </w:r>
    </w:p>
    <w:p>
      <w:pPr>
        <w:jc w:val="left"/>
        <w:spacing w:before="0" w:after="120" w:line="300" w:lineRule="auto"/>
      </w:pPr>
      <w:r>
        <w:rPr>
          <w:rFonts w:ascii="Calibri" w:hAnsi="Calibri"/>
          <w:color w:val="20262E"/>
          <w:sz w:val="22"/>
          <w:szCs w:val="22"/>
        </w:rPr>
        <w:t>Issued invoices are locked. Confirm client, scope, due date, tax, and total before changing the status to Sent.</w:t>
      </w:r>
    </w:p>
    <w:p>
      <w:pPr>
        <w:pStyle w:val="Heading2"/>
        <w:spacing w:before="0" w:after="120" w:line="300" w:lineRule="auto"/>
        <w:keepNext/>
        <w:keepLines/>
      </w:pPr>
      <w:r>
        <w:rPr>
          <w:rFonts w:ascii="Calibri" w:hAnsi="Calibri"/>
          <w:color w:val="20262E"/>
          <w:sz w:val="22"/>
          <w:szCs w:val="22"/>
        </w:rPr>
        <w:t>8.4 Understand invoice statuses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498"/>
        <w:gridCol w:w="7862"/>
      </w:tblGrid>
      <w:tr>
        <w:trPr>
          <w:tblHeader/>
          <w:cantSplit/>
        </w:trPr>
        <w:tc>
          <w:tcPr>
            <w:tcW w:w="1498"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Status</w:t>
            </w:r>
          </w:p>
        </w:tc>
        <w:tc>
          <w:tcPr>
            <w:tcW w:w="7862"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How it is determined</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Draft</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Stored as a draft; excluded from receivable</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Sent</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Issued, unpaid, and not overdue</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Partial</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At least one active receipt is allocated but balance remains</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Paid</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Allocated active receipts settle the full total</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Overdue</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Unpaid issued invoice is past its due date</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8.5 Record a receipt from an invoice</w:t>
      </w:r>
    </w:p>
    <w:p>
      <w:pPr>
        <w:spacing w:before="0" w:after="80" w:line="300" w:lineRule="auto"/>
        <w:numPr>
          <w:ilvl w:val="0"/>
          <w:numId w:val="48"/>
        </w:numPr>
      </w:pPr>
      <w:r>
        <w:rPr>
          <w:rFonts w:ascii="Calibri" w:hAnsi="Calibri"/>
          <w:color w:val="20262E"/>
          <w:sz w:val="22"/>
          <w:szCs w:val="22"/>
        </w:rPr>
        <w:t xml:space="preserve">Select </w:t>
      </w:r>
      <w:r>
        <w:rPr>
          <w:rFonts w:ascii="Calibri" w:hAnsi="Calibri"/>
          <w:b/>
          <w:color w:val="20262E"/>
          <w:sz w:val="22"/>
          <w:szCs w:val="22"/>
        </w:rPr>
        <w:t>Record payment</w:t>
      </w:r>
      <w:r>
        <w:rPr>
          <w:rFonts w:ascii="Calibri" w:hAnsi="Calibri"/>
          <w:color w:val="20262E"/>
          <w:sz w:val="22"/>
          <w:szCs w:val="22"/>
        </w:rPr>
        <w:t xml:space="preserve"> beside the invoice.</w:t>
      </w:r>
    </w:p>
    <w:p>
      <w:pPr>
        <w:spacing w:before="0" w:after="80" w:line="300" w:lineRule="auto"/>
        <w:numPr>
          <w:ilvl w:val="0"/>
          <w:numId w:val="48"/>
        </w:numPr>
      </w:pPr>
      <w:r>
        <w:rPr>
          <w:rFonts w:ascii="Calibri" w:hAnsi="Calibri"/>
          <w:color w:val="20262E"/>
          <w:sz w:val="22"/>
          <w:szCs w:val="22"/>
        </w:rPr>
        <w:t>Confirm the project and invoice.</w:t>
      </w:r>
    </w:p>
    <w:p>
      <w:pPr>
        <w:spacing w:before="0" w:after="80" w:line="300" w:lineRule="auto"/>
        <w:numPr>
          <w:ilvl w:val="0"/>
          <w:numId w:val="48"/>
        </w:numPr>
      </w:pPr>
      <w:r>
        <w:rPr>
          <w:rFonts w:ascii="Calibri" w:hAnsi="Calibri"/>
          <w:color w:val="20262E"/>
          <w:sz w:val="22"/>
          <w:szCs w:val="22"/>
        </w:rPr>
        <w:t>Enter the amount, date, method, reference, and notes.</w:t>
      </w:r>
    </w:p>
    <w:p>
      <w:pPr>
        <w:spacing w:before="0" w:after="80" w:line="300" w:lineRule="auto"/>
        <w:numPr>
          <w:ilvl w:val="0"/>
          <w:numId w:val="48"/>
        </w:numPr>
      </w:pPr>
      <w:r>
        <w:rPr>
          <w:rFonts w:ascii="Calibri" w:hAnsi="Calibri"/>
          <w:color w:val="20262E"/>
          <w:sz w:val="22"/>
          <w:szCs w:val="22"/>
        </w:rPr>
        <w:t>Save the receipt.</w:t>
      </w:r>
    </w:p>
    <w:p>
      <w:pPr>
        <w:jc w:val="left"/>
        <w:spacing w:before="0" w:after="120" w:line="300" w:lineRule="auto"/>
      </w:pPr>
      <w:r>
        <w:rPr>
          <w:rFonts w:ascii="Calibri" w:hAnsi="Calibri"/>
          <w:color w:val="20262E"/>
          <w:sz w:val="22"/>
          <w:szCs w:val="22"/>
        </w:rPr>
        <w:t>The allocated amount cannot exceed the open invoice balance. Record excess cash as an unlinked client advance.</w:t>
      </w:r>
    </w:p>
    <w:p>
      <w:pPr>
        <w:pStyle w:val="Heading1"/>
        <w:spacing w:before="0" w:after="120" w:line="300" w:lineRule="auto"/>
        <w:keepNext/>
        <w:keepLines/>
      </w:pPr>
      <w:r>
        <w:rPr>
          <w:rFonts w:ascii="Calibri" w:hAnsi="Calibri"/>
          <w:color w:val="20262E"/>
          <w:sz w:val="22"/>
          <w:szCs w:val="22"/>
        </w:rPr>
        <w:t>9. Record collections</w:t>
      </w:r>
    </w:p>
    <w:p>
      <w:pPr>
        <w:pStyle w:val="Heading2"/>
        <w:spacing w:before="0" w:after="120" w:line="300" w:lineRule="auto"/>
        <w:keepNext/>
        <w:keepLines/>
      </w:pPr>
      <w:r>
        <w:rPr>
          <w:rFonts w:ascii="Calibri" w:hAnsi="Calibri"/>
          <w:color w:val="20262E"/>
          <w:sz w:val="22"/>
          <w:szCs w:val="22"/>
        </w:rPr>
        <w:t>9.1 Review open balances</w:t>
      </w:r>
    </w:p>
    <w:p>
      <w:pPr>
        <w:jc w:val="left"/>
        <w:spacing w:before="0" w:after="120" w:line="300" w:lineRule="auto"/>
      </w:pPr>
      <w:r>
        <w:rPr>
          <w:rFonts w:ascii="Calibri" w:hAnsi="Calibri"/>
          <w:color w:val="20262E"/>
          <w:sz w:val="22"/>
          <w:szCs w:val="22"/>
        </w:rPr>
        <w:t xml:space="preserve">Open </w:t>
      </w:r>
      <w:r>
        <w:rPr>
          <w:rFonts w:ascii="Calibri" w:hAnsi="Calibri"/>
          <w:b/>
          <w:color w:val="20262E"/>
          <w:sz w:val="22"/>
          <w:szCs w:val="22"/>
        </w:rPr>
        <w:t>Collections</w:t>
      </w:r>
      <w:r>
        <w:rPr>
          <w:rFonts w:ascii="Calibri" w:hAnsi="Calibri"/>
          <w:color w:val="20262E"/>
          <w:sz w:val="22"/>
          <w:szCs w:val="22"/>
        </w:rPr>
        <w:t xml:space="preserve"> to see issued invoices with remaining balances, aging, overdue amounts, and follow-up history.</w:t>
      </w:r>
    </w:p>
    <w:p>
      <w:pPr>
        <w:jc w:val="left"/>
        <w:spacing w:before="0" w:after="120" w:line="300" w:lineRule="auto"/>
      </w:pPr>
      <w:r>
        <w:rPr>
          <w:rFonts w:ascii="Calibri" w:hAnsi="Calibri"/>
          <w:color w:val="20262E"/>
          <w:sz w:val="22"/>
          <w:szCs w:val="22"/>
        </w:rPr>
        <w:t>Use this page for the weekly collection review. Focus on overdue final payments, broken promises, disputed invoices, and projects approaching handover.</w:t>
      </w:r>
    </w:p>
    <w:p>
      <w:pPr>
        <w:pStyle w:val="Heading2"/>
        <w:spacing w:before="0" w:after="120" w:line="300" w:lineRule="auto"/>
        <w:keepNext/>
        <w:keepLines/>
      </w:pPr>
      <w:r>
        <w:rPr>
          <w:rFonts w:ascii="Calibri" w:hAnsi="Calibri"/>
          <w:color w:val="20262E"/>
          <w:sz w:val="22"/>
          <w:szCs w:val="22"/>
        </w:rPr>
        <w:t>9.2 Log a follow-up</w:t>
      </w:r>
    </w:p>
    <w:p>
      <w:pPr>
        <w:spacing w:before="0" w:after="80" w:line="300" w:lineRule="auto"/>
        <w:numPr>
          <w:ilvl w:val="0"/>
          <w:numId w:val="49"/>
        </w:numPr>
      </w:pPr>
      <w:r>
        <w:rPr>
          <w:rFonts w:ascii="Calibri" w:hAnsi="Calibri"/>
          <w:color w:val="20262E"/>
          <w:sz w:val="22"/>
          <w:szCs w:val="22"/>
        </w:rPr>
        <w:t>Find the open invoice.</w:t>
      </w:r>
    </w:p>
    <w:p>
      <w:pPr>
        <w:spacing w:before="0" w:after="80" w:line="300" w:lineRule="auto"/>
        <w:numPr>
          <w:ilvl w:val="0"/>
          <w:numId w:val="49"/>
        </w:numPr>
      </w:pPr>
      <w:r>
        <w:rPr>
          <w:rFonts w:ascii="Calibri" w:hAnsi="Calibri"/>
          <w:color w:val="20262E"/>
          <w:sz w:val="22"/>
          <w:szCs w:val="22"/>
        </w:rPr>
        <w:t xml:space="preserve">Select </w:t>
      </w:r>
      <w:r>
        <w:rPr>
          <w:rFonts w:ascii="Calibri" w:hAnsi="Calibri"/>
          <w:b/>
          <w:color w:val="20262E"/>
          <w:sz w:val="22"/>
          <w:szCs w:val="22"/>
        </w:rPr>
        <w:t>Log follow-up</w:t>
      </w:r>
      <w:r>
        <w:rPr>
          <w:rFonts w:ascii="Calibri" w:hAnsi="Calibri"/>
          <w:color w:val="20262E"/>
          <w:sz w:val="22"/>
          <w:szCs w:val="22"/>
        </w:rPr>
        <w:t>.</w:t>
      </w:r>
    </w:p>
    <w:p>
      <w:pPr>
        <w:spacing w:before="0" w:after="80" w:line="300" w:lineRule="auto"/>
        <w:numPr>
          <w:ilvl w:val="0"/>
          <w:numId w:val="49"/>
        </w:numPr>
      </w:pPr>
      <w:r>
        <w:rPr>
          <w:rFonts w:ascii="Calibri" w:hAnsi="Calibri"/>
          <w:color w:val="20262E"/>
          <w:sz w:val="22"/>
          <w:szCs w:val="22"/>
        </w:rPr>
        <w:t>Choose the activity type: reminder, payment promise, dispute/hold, or collection note.</w:t>
      </w:r>
    </w:p>
    <w:p>
      <w:pPr>
        <w:spacing w:before="0" w:after="80" w:line="300" w:lineRule="auto"/>
        <w:numPr>
          <w:ilvl w:val="0"/>
          <w:numId w:val="49"/>
        </w:numPr>
      </w:pPr>
      <w:r>
        <w:rPr>
          <w:rFonts w:ascii="Calibri" w:hAnsi="Calibri"/>
          <w:color w:val="20262E"/>
          <w:sz w:val="22"/>
          <w:szCs w:val="22"/>
        </w:rPr>
        <w:t>Enter the activity date.</w:t>
      </w:r>
    </w:p>
    <w:p>
      <w:pPr>
        <w:spacing w:before="0" w:after="80" w:line="300" w:lineRule="auto"/>
        <w:numPr>
          <w:ilvl w:val="0"/>
          <w:numId w:val="49"/>
        </w:numPr>
      </w:pPr>
      <w:r>
        <w:rPr>
          <w:rFonts w:ascii="Calibri" w:hAnsi="Calibri"/>
          <w:color w:val="20262E"/>
          <w:sz w:val="22"/>
          <w:szCs w:val="22"/>
        </w:rPr>
        <w:t>For a promise, enter the promised payment date.</w:t>
      </w:r>
    </w:p>
    <w:p>
      <w:pPr>
        <w:spacing w:before="0" w:after="80" w:line="300" w:lineRule="auto"/>
        <w:numPr>
          <w:ilvl w:val="0"/>
          <w:numId w:val="49"/>
        </w:numPr>
      </w:pPr>
      <w:r>
        <w:rPr>
          <w:rFonts w:ascii="Calibri" w:hAnsi="Calibri"/>
          <w:color w:val="20262E"/>
          <w:sz w:val="22"/>
          <w:szCs w:val="22"/>
        </w:rPr>
        <w:t>Record the conversation and next action.</w:t>
      </w:r>
    </w:p>
    <w:p>
      <w:pPr>
        <w:spacing w:before="0" w:after="80" w:line="300" w:lineRule="auto"/>
        <w:numPr>
          <w:ilvl w:val="0"/>
          <w:numId w:val="49"/>
        </w:numPr>
      </w:pPr>
      <w:r>
        <w:rPr>
          <w:rFonts w:ascii="Calibri" w:hAnsi="Calibri"/>
          <w:color w:val="20262E"/>
          <w:sz w:val="22"/>
          <w:szCs w:val="22"/>
        </w:rPr>
        <w:t xml:space="preserve">Select </w:t>
      </w:r>
      <w:r>
        <w:rPr>
          <w:rFonts w:ascii="Calibri" w:hAnsi="Calibri"/>
          <w:b/>
          <w:color w:val="20262E"/>
          <w:sz w:val="22"/>
          <w:szCs w:val="22"/>
        </w:rPr>
        <w:t>Save follow-up</w:t>
      </w:r>
      <w:r>
        <w:rPr>
          <w:rFonts w:ascii="Calibri" w:hAnsi="Calibri"/>
          <w:color w:val="20262E"/>
          <w:sz w:val="22"/>
          <w:szCs w:val="22"/>
        </w:rPr>
        <w:t>.</w:t>
      </w:r>
    </w:p>
    <w:p>
      <w:pPr>
        <w:jc w:val="left"/>
        <w:spacing w:before="0" w:after="120" w:line="300" w:lineRule="auto"/>
      </w:pPr>
      <w:r>
        <w:rPr>
          <w:rFonts w:ascii="Calibri" w:hAnsi="Calibri"/>
          <w:color w:val="20262E"/>
          <w:sz w:val="22"/>
          <w:szCs w:val="22"/>
        </w:rPr>
        <w:t>Write objective notes: contact method, person contacted, response, commitment, owner, and next date.</w:t>
      </w:r>
    </w:p>
    <w:p>
      <w:pPr>
        <w:pStyle w:val="Heading2"/>
        <w:spacing w:before="0" w:after="120" w:line="300" w:lineRule="auto"/>
        <w:keepNext/>
        <w:keepLines/>
      </w:pPr>
      <w:r>
        <w:rPr>
          <w:rFonts w:ascii="Calibri" w:hAnsi="Calibri"/>
          <w:color w:val="20262E"/>
          <w:sz w:val="22"/>
          <w:szCs w:val="22"/>
        </w:rPr>
        <w:t>9.3 Record design-to-execution terms</w:t>
      </w:r>
    </w:p>
    <w:p>
      <w:pPr>
        <w:spacing w:before="0" w:after="80" w:line="300" w:lineRule="auto"/>
        <w:numPr>
          <w:ilvl w:val="0"/>
          <w:numId w:val="50"/>
        </w:numPr>
      </w:pPr>
      <w:r>
        <w:rPr>
          <w:rFonts w:ascii="Calibri" w:hAnsi="Calibri"/>
          <w:color w:val="20262E"/>
          <w:sz w:val="22"/>
          <w:szCs w:val="22"/>
        </w:rPr>
        <w:t xml:space="preserve">In </w:t>
      </w:r>
      <w:r>
        <w:rPr>
          <w:rFonts w:ascii="Calibri" w:hAnsi="Calibri"/>
          <w:b/>
          <w:color w:val="20262E"/>
          <w:sz w:val="22"/>
          <w:szCs w:val="22"/>
        </w:rPr>
        <w:t>Collections</w:t>
      </w:r>
      <w:r>
        <w:rPr>
          <w:rFonts w:ascii="Calibri" w:hAnsi="Calibri"/>
          <w:color w:val="20262E"/>
          <w:sz w:val="22"/>
          <w:szCs w:val="22"/>
        </w:rPr>
        <w:t>, find the project’s commercial-terms card.</w:t>
      </w:r>
    </w:p>
    <w:p>
      <w:pPr>
        <w:spacing w:before="0" w:after="80" w:line="300" w:lineRule="auto"/>
        <w:numPr>
          <w:ilvl w:val="0"/>
          <w:numId w:val="50"/>
        </w:numPr>
      </w:pPr>
      <w:r>
        <w:rPr>
          <w:rFonts w:ascii="Calibri" w:hAnsi="Calibri"/>
          <w:color w:val="20262E"/>
          <w:sz w:val="22"/>
          <w:szCs w:val="22"/>
        </w:rPr>
        <w:t xml:space="preserve">Select </w:t>
      </w:r>
      <w:r>
        <w:rPr>
          <w:rFonts w:ascii="Calibri" w:hAnsi="Calibri"/>
          <w:b/>
          <w:color w:val="20262E"/>
          <w:sz w:val="22"/>
          <w:szCs w:val="22"/>
        </w:rPr>
        <w:t>Set terms</w:t>
      </w:r>
      <w:r>
        <w:rPr>
          <w:rFonts w:ascii="Calibri" w:hAnsi="Calibri"/>
          <w:color w:val="20262E"/>
          <w:sz w:val="22"/>
          <w:szCs w:val="22"/>
        </w:rPr>
        <w:t>.</w:t>
      </w:r>
    </w:p>
    <w:p>
      <w:pPr>
        <w:spacing w:before="0" w:after="80" w:line="300" w:lineRule="auto"/>
        <w:numPr>
          <w:ilvl w:val="0"/>
          <w:numId w:val="50"/>
        </w:numPr>
      </w:pPr>
      <w:r>
        <w:rPr>
          <w:rFonts w:ascii="Calibri" w:hAnsi="Calibri"/>
          <w:color w:val="20262E"/>
          <w:sz w:val="22"/>
          <w:szCs w:val="22"/>
        </w:rPr>
        <w:t>Enter the standalone design fee.</w:t>
      </w:r>
    </w:p>
    <w:p>
      <w:pPr>
        <w:spacing w:before="0" w:after="80" w:line="300" w:lineRule="auto"/>
        <w:numPr>
          <w:ilvl w:val="0"/>
          <w:numId w:val="50"/>
        </w:numPr>
      </w:pPr>
      <w:r>
        <w:rPr>
          <w:rFonts w:ascii="Calibri" w:hAnsi="Calibri"/>
          <w:color w:val="20262E"/>
          <w:sz w:val="22"/>
          <w:szCs w:val="22"/>
        </w:rPr>
        <w:t>Enter any conditional execution credit.</w:t>
      </w:r>
    </w:p>
    <w:p>
      <w:pPr>
        <w:spacing w:before="0" w:after="80" w:line="300" w:lineRule="auto"/>
        <w:numPr>
          <w:ilvl w:val="0"/>
          <w:numId w:val="50"/>
        </w:numPr>
      </w:pPr>
      <w:r>
        <w:rPr>
          <w:rFonts w:ascii="Calibri" w:hAnsi="Calibri"/>
          <w:color w:val="20262E"/>
          <w:sz w:val="22"/>
          <w:szCs w:val="22"/>
        </w:rPr>
        <w:t>Set the credit expiry and minimum execution value.</w:t>
      </w:r>
    </w:p>
    <w:p>
      <w:pPr>
        <w:spacing w:before="0" w:after="80" w:line="300" w:lineRule="auto"/>
        <w:numPr>
          <w:ilvl w:val="0"/>
          <w:numId w:val="50"/>
        </w:numPr>
      </w:pPr>
      <w:r>
        <w:rPr>
          <w:rFonts w:ascii="Calibri" w:hAnsi="Calibri"/>
          <w:color w:val="20262E"/>
          <w:sz w:val="22"/>
          <w:szCs w:val="22"/>
        </w:rPr>
        <w:t>Select the conversion status.</w:t>
      </w:r>
    </w:p>
    <w:p>
      <w:pPr>
        <w:spacing w:before="0" w:after="80" w:line="300" w:lineRule="auto"/>
        <w:numPr>
          <w:ilvl w:val="0"/>
          <w:numId w:val="50"/>
        </w:numPr>
      </w:pPr>
      <w:r>
        <w:rPr>
          <w:rFonts w:ascii="Calibri" w:hAnsi="Calibri"/>
          <w:color w:val="20262E"/>
          <w:sz w:val="22"/>
          <w:szCs w:val="22"/>
        </w:rPr>
        <w:t>Summarize the agreed terms.</w:t>
      </w:r>
    </w:p>
    <w:p>
      <w:pPr>
        <w:spacing w:before="0" w:after="80" w:line="300" w:lineRule="auto"/>
        <w:numPr>
          <w:ilvl w:val="0"/>
          <w:numId w:val="50"/>
        </w:numPr>
      </w:pPr>
      <w:r>
        <w:rPr>
          <w:rFonts w:ascii="Calibri" w:hAnsi="Calibri"/>
          <w:color w:val="20262E"/>
          <w:sz w:val="22"/>
          <w:szCs w:val="22"/>
        </w:rPr>
        <w:t xml:space="preserve">Select </w:t>
      </w:r>
      <w:r>
        <w:rPr>
          <w:rFonts w:ascii="Calibri" w:hAnsi="Calibri"/>
          <w:b/>
          <w:color w:val="20262E"/>
          <w:sz w:val="22"/>
          <w:szCs w:val="22"/>
        </w:rPr>
        <w:t>Save terms</w:t>
      </w:r>
      <w:r>
        <w:rPr>
          <w:rFonts w:ascii="Calibri" w:hAnsi="Calibri"/>
          <w:color w:val="20262E"/>
          <w:sz w:val="22"/>
          <w:szCs w:val="22"/>
        </w:rPr>
        <w:t>.</w:t>
      </w:r>
    </w:p>
    <w:p>
      <w:pPr>
        <w:jc w:val="left"/>
        <w:spacing w:before="0" w:after="120" w:line="300" w:lineRule="auto"/>
      </w:pPr>
      <w:r>
        <w:rPr>
          <w:rFonts w:ascii="Calibri" w:hAnsi="Calibri"/>
          <w:color w:val="20262E"/>
          <w:sz w:val="22"/>
          <w:szCs w:val="22"/>
        </w:rPr>
        <w:t>Use these fields as an operational summary. The signed contract remains the governing document.</w:t>
      </w:r>
    </w:p>
    <w:p>
      <w:pPr>
        <w:pStyle w:val="Heading1"/>
        <w:spacing w:before="0" w:after="120" w:line="300" w:lineRule="auto"/>
        <w:keepNext/>
        <w:keepLines/>
      </w:pPr>
      <w:r>
        <w:rPr>
          <w:rFonts w:ascii="Calibri" w:hAnsi="Calibri"/>
          <w:color w:val="20262E"/>
          <w:sz w:val="22"/>
          <w:szCs w:val="22"/>
        </w:rPr>
        <w:t>10. Manage expenses and vendors</w:t>
      </w:r>
    </w:p>
    <w:p>
      <w:pPr>
        <w:pStyle w:val="Heading2"/>
        <w:spacing w:before="0" w:after="120" w:line="300" w:lineRule="auto"/>
        <w:keepNext/>
        <w:keepLines/>
      </w:pPr>
      <w:r>
        <w:rPr>
          <w:rFonts w:ascii="Calibri" w:hAnsi="Calibri"/>
          <w:color w:val="20262E"/>
          <w:sz w:val="22"/>
          <w:szCs w:val="22"/>
        </w:rPr>
        <w:t>10.1 Create a standalone expense</w:t>
      </w:r>
    </w:p>
    <w:p>
      <w:pPr>
        <w:jc w:val="left"/>
        <w:spacing w:before="0" w:after="120" w:line="300" w:lineRule="auto"/>
      </w:pPr>
      <w:r>
        <w:rPr>
          <w:rFonts w:ascii="Calibri" w:hAnsi="Calibri"/>
          <w:color w:val="20262E"/>
          <w:sz w:val="22"/>
          <w:szCs w:val="22"/>
        </w:rPr>
        <w:t xml:space="preserve">Use </w:t>
      </w:r>
      <w:r>
        <w:rPr>
          <w:rFonts w:ascii="Calibri" w:hAnsi="Calibri"/>
          <w:b/>
          <w:color w:val="20262E"/>
          <w:sz w:val="22"/>
          <w:szCs w:val="22"/>
        </w:rPr>
        <w:t>Expenses</w:t>
      </w:r>
      <w:r>
        <w:rPr>
          <w:rFonts w:ascii="Calibri" w:hAnsi="Calibri"/>
          <w:color w:val="20262E"/>
          <w:sz w:val="22"/>
          <w:szCs w:val="22"/>
        </w:rPr>
        <w:t xml:space="preserve"> for a cost that is not generated from a vendor bill.</w:t>
      </w:r>
    </w:p>
    <w:p>
      <w:pPr>
        <w:spacing w:before="0" w:after="80" w:line="300" w:lineRule="auto"/>
        <w:numPr>
          <w:ilvl w:val="0"/>
          <w:numId w:val="51"/>
        </w:numPr>
      </w:pPr>
      <w:r>
        <w:rPr>
          <w:rFonts w:ascii="Calibri" w:hAnsi="Calibri"/>
          <w:color w:val="20262E"/>
          <w:sz w:val="22"/>
          <w:szCs w:val="22"/>
        </w:rPr>
        <w:t xml:space="preserve">Select </w:t>
      </w:r>
      <w:r>
        <w:rPr>
          <w:rFonts w:ascii="Calibri" w:hAnsi="Calibri"/>
          <w:b/>
          <w:color w:val="20262E"/>
          <w:sz w:val="22"/>
          <w:szCs w:val="22"/>
        </w:rPr>
        <w:t>New expense</w:t>
      </w:r>
      <w:r>
        <w:rPr>
          <w:rFonts w:ascii="Calibri" w:hAnsi="Calibri"/>
          <w:color w:val="20262E"/>
          <w:sz w:val="22"/>
          <w:szCs w:val="22"/>
        </w:rPr>
        <w:t>.</w:t>
      </w:r>
    </w:p>
    <w:p>
      <w:pPr>
        <w:spacing w:before="0" w:after="80" w:line="300" w:lineRule="auto"/>
        <w:numPr>
          <w:ilvl w:val="0"/>
          <w:numId w:val="51"/>
        </w:numPr>
      </w:pPr>
      <w:r>
        <w:rPr>
          <w:rFonts w:ascii="Calibri" w:hAnsi="Calibri"/>
          <w:color w:val="20262E"/>
          <w:sz w:val="22"/>
          <w:szCs w:val="22"/>
        </w:rPr>
        <w:t>Enter the date and due date.</w:t>
      </w:r>
    </w:p>
    <w:p>
      <w:pPr>
        <w:spacing w:before="0" w:after="80" w:line="300" w:lineRule="auto"/>
        <w:numPr>
          <w:ilvl w:val="0"/>
          <w:numId w:val="51"/>
        </w:numPr>
      </w:pPr>
      <w:r>
        <w:rPr>
          <w:rFonts w:ascii="Calibri" w:hAnsi="Calibri"/>
          <w:color w:val="20262E"/>
          <w:sz w:val="22"/>
          <w:szCs w:val="22"/>
        </w:rPr>
        <w:t>Select the project and vendor where applicable.</w:t>
      </w:r>
    </w:p>
    <w:p>
      <w:pPr>
        <w:spacing w:before="0" w:after="80" w:line="300" w:lineRule="auto"/>
        <w:numPr>
          <w:ilvl w:val="0"/>
          <w:numId w:val="51"/>
        </w:numPr>
      </w:pPr>
      <w:r>
        <w:rPr>
          <w:rFonts w:ascii="Calibri" w:hAnsi="Calibri"/>
          <w:color w:val="20262E"/>
          <w:sz w:val="22"/>
          <w:szCs w:val="22"/>
        </w:rPr>
        <w:t>Select the category.</w:t>
      </w:r>
    </w:p>
    <w:p>
      <w:pPr>
        <w:spacing w:before="0" w:after="80" w:line="300" w:lineRule="auto"/>
        <w:numPr>
          <w:ilvl w:val="0"/>
          <w:numId w:val="51"/>
        </w:numPr>
      </w:pPr>
      <w:r>
        <w:rPr>
          <w:rFonts w:ascii="Calibri" w:hAnsi="Calibri"/>
          <w:color w:val="20262E"/>
          <w:sz w:val="22"/>
          <w:szCs w:val="22"/>
        </w:rPr>
        <w:t>Enter a clear description and amount.</w:t>
      </w:r>
    </w:p>
    <w:p>
      <w:pPr>
        <w:spacing w:before="0" w:after="80" w:line="300" w:lineRule="auto"/>
        <w:numPr>
          <w:ilvl w:val="0"/>
          <w:numId w:val="51"/>
        </w:numPr>
      </w:pPr>
      <w:r>
        <w:rPr>
          <w:rFonts w:ascii="Calibri" w:hAnsi="Calibri"/>
          <w:color w:val="20262E"/>
          <w:sz w:val="22"/>
          <w:szCs w:val="22"/>
        </w:rPr>
        <w:t>Save the expense.</w:t>
      </w:r>
    </w:p>
    <w:p>
      <w:pPr>
        <w:jc w:val="left"/>
        <w:spacing w:before="0" w:after="120" w:line="300" w:lineRule="auto"/>
      </w:pPr>
      <w:r>
        <w:rPr>
          <w:rFonts w:ascii="Calibri" w:hAnsi="Calibri"/>
          <w:color w:val="20262E"/>
          <w:sz w:val="22"/>
          <w:szCs w:val="22"/>
        </w:rPr>
        <w:t>Do not recreate a vendor-bill line as a standalone expense; that would double-count cost and payable.</w:t>
      </w:r>
    </w:p>
    <w:p>
      <w:pPr>
        <w:pStyle w:val="Heading2"/>
        <w:spacing w:before="0" w:after="120" w:line="300" w:lineRule="auto"/>
        <w:keepNext/>
        <w:keepLines/>
      </w:pPr>
      <w:r>
        <w:rPr>
          <w:rFonts w:ascii="Calibri" w:hAnsi="Calibri"/>
          <w:color w:val="20262E"/>
          <w:sz w:val="22"/>
          <w:szCs w:val="22"/>
        </w:rPr>
        <w:t>10.2 Understand expense statuses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498"/>
        <w:gridCol w:w="7862"/>
      </w:tblGrid>
      <w:tr>
        <w:trPr>
          <w:tblHeader/>
          <w:cantSplit/>
        </w:trPr>
        <w:tc>
          <w:tcPr>
            <w:tcW w:w="1498"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Status</w:t>
            </w:r>
          </w:p>
        </w:tc>
        <w:tc>
          <w:tcPr>
            <w:tcW w:w="7862"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Meaning</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Open</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Unpaid and not yet due</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Due</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Due today</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Overdue</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Past due with an open balance</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Partial</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At least one active payment is allocated and balance remains</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Paid</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Allocated active payments settle the expense</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10.3 Edit or delete an expense</w:t>
      </w:r>
    </w:p>
    <w:p>
      <w:pPr>
        <w:jc w:val="left"/>
        <w:spacing w:before="0" w:after="120" w:line="300" w:lineRule="auto"/>
      </w:pPr>
      <w:r>
        <w:rPr>
          <w:rFonts w:ascii="Calibri" w:hAnsi="Calibri"/>
          <w:color w:val="20262E"/>
          <w:sz w:val="22"/>
          <w:szCs w:val="22"/>
        </w:rPr>
        <w:t xml:space="preserve">A standalone expense may be edited or deleted only before payment history exists. A bill-derived expense must be changed from its parent vendor bill in </w:t>
      </w:r>
      <w:r>
        <w:rPr>
          <w:rFonts w:ascii="Calibri" w:hAnsi="Calibri"/>
          <w:b/>
          <w:color w:val="20262E"/>
          <w:sz w:val="22"/>
          <w:szCs w:val="22"/>
        </w:rPr>
        <w:t>Procurement</w:t>
      </w:r>
      <w:r>
        <w:rPr>
          <w:rFonts w:ascii="Calibri" w:hAnsi="Calibri"/>
          <w:color w:val="20262E"/>
          <w:sz w:val="22"/>
          <w:szCs w:val="22"/>
        </w:rPr>
        <w:t>.</w:t>
      </w:r>
    </w:p>
    <w:p>
      <w:pPr>
        <w:pStyle w:val="Heading2"/>
        <w:spacing w:before="0" w:after="120" w:line="300" w:lineRule="auto"/>
        <w:keepNext/>
        <w:keepLines/>
      </w:pPr>
      <w:r>
        <w:rPr>
          <w:rFonts w:ascii="Calibri" w:hAnsi="Calibri"/>
          <w:color w:val="20262E"/>
          <w:sz w:val="22"/>
          <w:szCs w:val="22"/>
        </w:rPr>
        <w:t>10.4 Review vendors</w:t>
      </w:r>
    </w:p>
    <w:p>
      <w:pPr>
        <w:jc w:val="left"/>
        <w:spacing w:before="0" w:after="120" w:line="300" w:lineRule="auto"/>
      </w:pPr>
      <w:r>
        <w:rPr>
          <w:rFonts w:ascii="Calibri" w:hAnsi="Calibri"/>
          <w:color w:val="20262E"/>
          <w:sz w:val="22"/>
          <w:szCs w:val="22"/>
        </w:rPr>
        <w:t>The Vendors page shows bills, paid value, balance, and due value for each supplier or contractor. Use search to find a vendor by name or category.</w:t>
      </w:r>
    </w:p>
    <w:p>
      <w:pPr>
        <w:jc w:val="left"/>
        <w:spacing w:before="0" w:after="120" w:line="300" w:lineRule="auto"/>
      </w:pPr>
      <w:r>
        <w:rPr>
          <w:rFonts w:ascii="Calibri" w:hAnsi="Calibri"/>
          <w:color w:val="20262E"/>
          <w:sz w:val="22"/>
          <w:szCs w:val="22"/>
        </w:rPr>
        <w:t>Edit contact information when it changes. A vendor with expenses, payments, or vendor bills cannot be deleted.</w:t>
      </w:r>
    </w:p>
    <w:p>
      <w:pPr>
        <w:pStyle w:val="Heading1"/>
        <w:spacing w:before="0" w:after="120" w:line="300" w:lineRule="auto"/>
        <w:keepNext/>
        <w:keepLines/>
      </w:pPr>
      <w:r>
        <w:rPr>
          <w:rFonts w:ascii="Calibri" w:hAnsi="Calibri"/>
          <w:color w:val="20262E"/>
          <w:sz w:val="22"/>
          <w:szCs w:val="22"/>
        </w:rPr>
        <w:t>11. Record and reverse payments</w:t>
      </w:r>
    </w:p>
    <w:p>
      <w:pPr>
        <w:pStyle w:val="Heading2"/>
        <w:spacing w:before="0" w:after="120" w:line="300" w:lineRule="auto"/>
        <w:keepNext/>
        <w:keepLines/>
      </w:pPr>
      <w:r>
        <w:rPr>
          <w:rFonts w:ascii="Calibri" w:hAnsi="Calibri"/>
          <w:color w:val="20262E"/>
          <w:sz w:val="22"/>
          <w:szCs w:val="22"/>
        </w:rPr>
        <w:t>11.1 Record a client receipt</w:t>
      </w:r>
    </w:p>
    <w:p>
      <w:pPr>
        <w:spacing w:before="0" w:after="80" w:line="300" w:lineRule="auto"/>
        <w:numPr>
          <w:ilvl w:val="0"/>
          <w:numId w:val="52"/>
        </w:numPr>
      </w:pPr>
      <w:r>
        <w:rPr>
          <w:rFonts w:ascii="Calibri" w:hAnsi="Calibri"/>
          <w:color w:val="20262E"/>
          <w:sz w:val="22"/>
          <w:szCs w:val="22"/>
        </w:rPr>
        <w:t xml:space="preserve">Open </w:t>
      </w:r>
      <w:r>
        <w:rPr>
          <w:rFonts w:ascii="Calibri" w:hAnsi="Calibri"/>
          <w:b/>
          <w:color w:val="20262E"/>
          <w:sz w:val="22"/>
          <w:szCs w:val="22"/>
        </w:rPr>
        <w:t>Payments</w:t>
      </w:r>
      <w:r>
        <w:rPr>
          <w:rFonts w:ascii="Calibri" w:hAnsi="Calibri"/>
          <w:color w:val="20262E"/>
          <w:sz w:val="22"/>
          <w:szCs w:val="22"/>
        </w:rPr>
        <w:t>.</w:t>
      </w:r>
    </w:p>
    <w:p>
      <w:pPr>
        <w:spacing w:before="0" w:after="80" w:line="300" w:lineRule="auto"/>
        <w:numPr>
          <w:ilvl w:val="0"/>
          <w:numId w:val="52"/>
        </w:numPr>
      </w:pPr>
      <w:r>
        <w:rPr>
          <w:rFonts w:ascii="Calibri" w:hAnsi="Calibri"/>
          <w:color w:val="20262E"/>
          <w:sz w:val="22"/>
          <w:szCs w:val="22"/>
        </w:rPr>
        <w:t xml:space="preserve">Choose </w:t>
      </w:r>
      <w:r>
        <w:rPr>
          <w:rFonts w:ascii="Calibri" w:hAnsi="Calibri"/>
          <w:b/>
          <w:color w:val="20262E"/>
          <w:sz w:val="22"/>
          <w:szCs w:val="22"/>
        </w:rPr>
        <w:t>Received</w:t>
      </w:r>
      <w:r>
        <w:rPr>
          <w:rFonts w:ascii="Calibri" w:hAnsi="Calibri"/>
          <w:color w:val="20262E"/>
          <w:sz w:val="22"/>
          <w:szCs w:val="22"/>
        </w:rPr>
        <w:t>.</w:t>
      </w:r>
    </w:p>
    <w:p>
      <w:pPr>
        <w:spacing w:before="0" w:after="80" w:line="300" w:lineRule="auto"/>
        <w:numPr>
          <w:ilvl w:val="0"/>
          <w:numId w:val="52"/>
        </w:numPr>
      </w:pPr>
      <w:r>
        <w:rPr>
          <w:rFonts w:ascii="Calibri" w:hAnsi="Calibri"/>
          <w:color w:val="20262E"/>
          <w:sz w:val="22"/>
          <w:szCs w:val="22"/>
        </w:rPr>
        <w:t xml:space="preserve">Select </w:t>
      </w:r>
      <w:r>
        <w:rPr>
          <w:rFonts w:ascii="Calibri" w:hAnsi="Calibri"/>
          <w:b/>
          <w:color w:val="20262E"/>
          <w:sz w:val="22"/>
          <w:szCs w:val="22"/>
        </w:rPr>
        <w:t>Record receipt</w:t>
      </w:r>
      <w:r>
        <w:rPr>
          <w:rFonts w:ascii="Calibri" w:hAnsi="Calibri"/>
          <w:color w:val="20262E"/>
          <w:sz w:val="22"/>
          <w:szCs w:val="22"/>
        </w:rPr>
        <w:t>.</w:t>
      </w:r>
    </w:p>
    <w:p>
      <w:pPr>
        <w:spacing w:before="0" w:after="80" w:line="300" w:lineRule="auto"/>
        <w:numPr>
          <w:ilvl w:val="0"/>
          <w:numId w:val="52"/>
        </w:numPr>
      </w:pPr>
      <w:r>
        <w:rPr>
          <w:rFonts w:ascii="Calibri" w:hAnsi="Calibri"/>
          <w:color w:val="20262E"/>
          <w:sz w:val="22"/>
          <w:szCs w:val="22"/>
        </w:rPr>
        <w:t>Select the project.</w:t>
      </w:r>
    </w:p>
    <w:p>
      <w:pPr>
        <w:spacing w:before="0" w:after="80" w:line="300" w:lineRule="auto"/>
        <w:numPr>
          <w:ilvl w:val="0"/>
          <w:numId w:val="52"/>
        </w:numPr>
      </w:pPr>
      <w:r>
        <w:rPr>
          <w:rFonts w:ascii="Calibri" w:hAnsi="Calibri"/>
          <w:color w:val="20262E"/>
          <w:sz w:val="22"/>
          <w:szCs w:val="22"/>
        </w:rPr>
        <w:t>Link the invoice when known.</w:t>
      </w:r>
    </w:p>
    <w:p>
      <w:pPr>
        <w:spacing w:before="0" w:after="80" w:line="300" w:lineRule="auto"/>
        <w:numPr>
          <w:ilvl w:val="0"/>
          <w:numId w:val="52"/>
        </w:numPr>
      </w:pPr>
      <w:r>
        <w:rPr>
          <w:rFonts w:ascii="Calibri" w:hAnsi="Calibri"/>
          <w:color w:val="20262E"/>
          <w:sz w:val="22"/>
          <w:szCs w:val="22"/>
        </w:rPr>
        <w:t>Enter amount, date, method, reference, and notes.</w:t>
      </w:r>
    </w:p>
    <w:p>
      <w:pPr>
        <w:spacing w:before="0" w:after="80" w:line="300" w:lineRule="auto"/>
        <w:numPr>
          <w:ilvl w:val="0"/>
          <w:numId w:val="52"/>
        </w:numPr>
      </w:pPr>
      <w:r>
        <w:rPr>
          <w:rFonts w:ascii="Calibri" w:hAnsi="Calibri"/>
          <w:color w:val="20262E"/>
          <w:sz w:val="22"/>
          <w:szCs w:val="22"/>
        </w:rPr>
        <w:t>Save.</w:t>
      </w:r>
    </w:p>
    <w:p>
      <w:pPr>
        <w:jc w:val="left"/>
        <w:spacing w:before="0" w:after="120" w:line="300" w:lineRule="auto"/>
      </w:pPr>
      <w:r>
        <w:rPr>
          <w:rFonts w:ascii="Calibri" w:hAnsi="Calibri"/>
          <w:color w:val="20262E"/>
          <w:sz w:val="22"/>
          <w:szCs w:val="22"/>
        </w:rPr>
        <w:t>Linking the receipt reduces that invoice’s receivable. Leaving the invoice blank records an advance or unallocated receipt.</w:t>
      </w:r>
    </w:p>
    <w:p>
      <w:pPr>
        <w:pStyle w:val="Heading2"/>
        <w:spacing w:before="0" w:after="120" w:line="300" w:lineRule="auto"/>
        <w:keepNext/>
        <w:keepLines/>
      </w:pPr>
      <w:r>
        <w:rPr>
          <w:rFonts w:ascii="Calibri" w:hAnsi="Calibri"/>
          <w:color w:val="20262E"/>
          <w:sz w:val="22"/>
          <w:szCs w:val="22"/>
        </w:rPr>
        <w:t>11.2 Record a vendor payment</w:t>
      </w:r>
    </w:p>
    <w:p>
      <w:pPr>
        <w:jc w:val="left"/>
        <w:spacing w:before="0" w:after="120" w:line="300" w:lineRule="auto"/>
      </w:pPr>
      <w:r>
        <w:rPr>
          <w:rFonts w:ascii="Calibri" w:hAnsi="Calibri"/>
          <w:color w:val="20262E"/>
          <w:sz w:val="22"/>
          <w:szCs w:val="22"/>
        </w:rPr>
        <w:t>For a simple standalone expense:</w:t>
      </w:r>
    </w:p>
    <w:p>
      <w:pPr>
        <w:spacing w:before="0" w:after="80" w:line="300" w:lineRule="auto"/>
        <w:numPr>
          <w:ilvl w:val="0"/>
          <w:numId w:val="53"/>
        </w:numPr>
      </w:pPr>
      <w:r>
        <w:rPr>
          <w:rFonts w:ascii="Calibri" w:hAnsi="Calibri"/>
          <w:color w:val="20262E"/>
          <w:sz w:val="22"/>
          <w:szCs w:val="22"/>
        </w:rPr>
        <w:t xml:space="preserve">Open </w:t>
      </w:r>
      <w:r>
        <w:rPr>
          <w:rFonts w:ascii="Calibri" w:hAnsi="Calibri"/>
          <w:b/>
          <w:color w:val="20262E"/>
          <w:sz w:val="22"/>
          <w:szCs w:val="22"/>
        </w:rPr>
        <w:t>Payments</w:t>
      </w:r>
      <w:r>
        <w:rPr>
          <w:rFonts w:ascii="Calibri" w:hAnsi="Calibri"/>
          <w:color w:val="20262E"/>
          <w:sz w:val="22"/>
          <w:szCs w:val="22"/>
        </w:rPr>
        <w:t xml:space="preserve"> and choose </w:t>
      </w:r>
      <w:r>
        <w:rPr>
          <w:rFonts w:ascii="Calibri" w:hAnsi="Calibri"/>
          <w:b/>
          <w:color w:val="20262E"/>
          <w:sz w:val="22"/>
          <w:szCs w:val="22"/>
        </w:rPr>
        <w:t>Made</w:t>
      </w:r>
      <w:r>
        <w:rPr>
          <w:rFonts w:ascii="Calibri" w:hAnsi="Calibri"/>
          <w:color w:val="20262E"/>
          <w:sz w:val="22"/>
          <w:szCs w:val="22"/>
        </w:rPr>
        <w:t>.</w:t>
      </w:r>
    </w:p>
    <w:p>
      <w:pPr>
        <w:spacing w:before="0" w:after="80" w:line="300" w:lineRule="auto"/>
        <w:numPr>
          <w:ilvl w:val="0"/>
          <w:numId w:val="53"/>
        </w:numPr>
      </w:pPr>
      <w:r>
        <w:rPr>
          <w:rFonts w:ascii="Calibri" w:hAnsi="Calibri"/>
          <w:color w:val="20262E"/>
          <w:sz w:val="22"/>
          <w:szCs w:val="22"/>
        </w:rPr>
        <w:t xml:space="preserve">Select </w:t>
      </w:r>
      <w:r>
        <w:rPr>
          <w:rFonts w:ascii="Calibri" w:hAnsi="Calibri"/>
          <w:b/>
          <w:color w:val="20262E"/>
          <w:sz w:val="22"/>
          <w:szCs w:val="22"/>
        </w:rPr>
        <w:t>Record payment</w:t>
      </w:r>
      <w:r>
        <w:rPr>
          <w:rFonts w:ascii="Calibri" w:hAnsi="Calibri"/>
          <w:color w:val="20262E"/>
          <w:sz w:val="22"/>
          <w:szCs w:val="22"/>
        </w:rPr>
        <w:t>.</w:t>
      </w:r>
    </w:p>
    <w:p>
      <w:pPr>
        <w:spacing w:before="0" w:after="80" w:line="300" w:lineRule="auto"/>
        <w:numPr>
          <w:ilvl w:val="0"/>
          <w:numId w:val="53"/>
        </w:numPr>
      </w:pPr>
      <w:r>
        <w:rPr>
          <w:rFonts w:ascii="Calibri" w:hAnsi="Calibri"/>
          <w:color w:val="20262E"/>
          <w:sz w:val="22"/>
          <w:szCs w:val="22"/>
        </w:rPr>
        <w:t>Select the project, vendor, and bill/expense.</w:t>
      </w:r>
    </w:p>
    <w:p>
      <w:pPr>
        <w:spacing w:before="0" w:after="80" w:line="300" w:lineRule="auto"/>
        <w:numPr>
          <w:ilvl w:val="0"/>
          <w:numId w:val="53"/>
        </w:numPr>
      </w:pPr>
      <w:r>
        <w:rPr>
          <w:rFonts w:ascii="Calibri" w:hAnsi="Calibri"/>
          <w:color w:val="20262E"/>
          <w:sz w:val="22"/>
          <w:szCs w:val="22"/>
        </w:rPr>
        <w:t>Enter amount, date, method, reference, and notes.</w:t>
      </w:r>
    </w:p>
    <w:p>
      <w:pPr>
        <w:spacing w:before="0" w:after="80" w:line="300" w:lineRule="auto"/>
        <w:numPr>
          <w:ilvl w:val="0"/>
          <w:numId w:val="53"/>
        </w:numPr>
      </w:pPr>
      <w:r>
        <w:rPr>
          <w:rFonts w:ascii="Calibri" w:hAnsi="Calibri"/>
          <w:color w:val="20262E"/>
          <w:sz w:val="22"/>
          <w:szCs w:val="22"/>
        </w:rPr>
        <w:t>Save.</w:t>
      </w:r>
    </w:p>
    <w:p>
      <w:pPr>
        <w:jc w:val="left"/>
        <w:spacing w:before="0" w:after="120" w:line="300" w:lineRule="auto"/>
      </w:pPr>
      <w:r>
        <w:rPr>
          <w:rFonts w:ascii="Calibri" w:hAnsi="Calibri"/>
          <w:color w:val="20262E"/>
          <w:sz w:val="22"/>
          <w:szCs w:val="22"/>
        </w:rPr>
        <w:t xml:space="preserve">For one payment covering several vendor-bill lines, use the allocation workflow in </w:t>
      </w:r>
      <w:r>
        <w:rPr>
          <w:rFonts w:ascii="Calibri" w:hAnsi="Calibri"/>
          <w:b/>
          <w:color w:val="20262E"/>
          <w:sz w:val="22"/>
          <w:szCs w:val="22"/>
        </w:rPr>
        <w:t>Procurement</w:t>
      </w:r>
      <w:r>
        <w:rPr>
          <w:rFonts w:ascii="Calibri" w:hAnsi="Calibri"/>
          <w:color w:val="20262E"/>
          <w:sz w:val="22"/>
          <w:szCs w:val="22"/>
        </w:rPr>
        <w:t>.</w:t>
      </w:r>
    </w:p>
    <w:p>
      <w:pPr>
        <w:pStyle w:val="Heading2"/>
        <w:spacing w:before="0" w:after="120" w:line="300" w:lineRule="auto"/>
        <w:keepNext/>
        <w:keepLines/>
      </w:pPr>
      <w:r>
        <w:rPr>
          <w:rFonts w:ascii="Calibri" w:hAnsi="Calibri"/>
          <w:color w:val="20262E"/>
          <w:sz w:val="22"/>
          <w:szCs w:val="22"/>
        </w:rPr>
        <w:t>11.3 Reverse an incorrect payment</w:t>
      </w:r>
    </w:p>
    <w:p>
      <w:pPr>
        <w:spacing w:before="0" w:after="80" w:line="300" w:lineRule="auto"/>
        <w:numPr>
          <w:ilvl w:val="0"/>
          <w:numId w:val="54"/>
        </w:numPr>
      </w:pPr>
      <w:r>
        <w:rPr>
          <w:rFonts w:ascii="Calibri" w:hAnsi="Calibri"/>
          <w:color w:val="20262E"/>
          <w:sz w:val="22"/>
          <w:szCs w:val="22"/>
        </w:rPr>
        <w:t xml:space="preserve">Find the payment in </w:t>
      </w:r>
      <w:r>
        <w:rPr>
          <w:rFonts w:ascii="Calibri" w:hAnsi="Calibri"/>
          <w:b/>
          <w:color w:val="20262E"/>
          <w:sz w:val="22"/>
          <w:szCs w:val="22"/>
        </w:rPr>
        <w:t>Payments</w:t>
      </w:r>
      <w:r>
        <w:rPr>
          <w:rFonts w:ascii="Calibri" w:hAnsi="Calibri"/>
          <w:color w:val="20262E"/>
          <w:sz w:val="22"/>
          <w:szCs w:val="22"/>
        </w:rPr>
        <w:t>.</w:t>
      </w:r>
    </w:p>
    <w:p>
      <w:pPr>
        <w:spacing w:before="0" w:after="80" w:line="300" w:lineRule="auto"/>
        <w:numPr>
          <w:ilvl w:val="0"/>
          <w:numId w:val="54"/>
        </w:numPr>
      </w:pPr>
      <w:r>
        <w:rPr>
          <w:rFonts w:ascii="Calibri" w:hAnsi="Calibri"/>
          <w:color w:val="20262E"/>
          <w:sz w:val="22"/>
          <w:szCs w:val="22"/>
        </w:rPr>
        <w:t>Confirm the amount, date, reference, and linked document.</w:t>
      </w:r>
    </w:p>
    <w:p>
      <w:pPr>
        <w:spacing w:before="0" w:after="80" w:line="300" w:lineRule="auto"/>
        <w:numPr>
          <w:ilvl w:val="0"/>
          <w:numId w:val="54"/>
        </w:numPr>
      </w:pPr>
      <w:r>
        <w:rPr>
          <w:rFonts w:ascii="Calibri" w:hAnsi="Calibri"/>
          <w:color w:val="20262E"/>
          <w:sz w:val="22"/>
          <w:szCs w:val="22"/>
        </w:rPr>
        <w:t xml:space="preserve">Select </w:t>
      </w:r>
      <w:r>
        <w:rPr>
          <w:rFonts w:ascii="Calibri" w:hAnsi="Calibri"/>
          <w:b/>
          <w:color w:val="20262E"/>
          <w:sz w:val="22"/>
          <w:szCs w:val="22"/>
        </w:rPr>
        <w:t>Reverse</w:t>
      </w:r>
      <w:r>
        <w:rPr>
          <w:rFonts w:ascii="Calibri" w:hAnsi="Calibri"/>
          <w:color w:val="20262E"/>
          <w:sz w:val="22"/>
          <w:szCs w:val="22"/>
        </w:rPr>
        <w:t>.</w:t>
      </w:r>
    </w:p>
    <w:p>
      <w:pPr>
        <w:spacing w:before="0" w:after="80" w:line="300" w:lineRule="auto"/>
        <w:numPr>
          <w:ilvl w:val="0"/>
          <w:numId w:val="54"/>
        </w:numPr>
      </w:pPr>
      <w:r>
        <w:rPr>
          <w:rFonts w:ascii="Calibri" w:hAnsi="Calibri"/>
          <w:color w:val="20262E"/>
          <w:sz w:val="22"/>
          <w:szCs w:val="22"/>
        </w:rPr>
        <w:t>Read the confirmation and confirm.</w:t>
      </w:r>
    </w:p>
    <w:p>
      <w:pPr>
        <w:spacing w:before="0" w:after="80" w:line="300" w:lineRule="auto"/>
        <w:numPr>
          <w:ilvl w:val="0"/>
          <w:numId w:val="54"/>
        </w:numPr>
      </w:pPr>
      <w:r>
        <w:rPr>
          <w:rFonts w:ascii="Calibri" w:hAnsi="Calibri"/>
          <w:color w:val="20262E"/>
          <w:sz w:val="22"/>
          <w:szCs w:val="22"/>
        </w:rPr>
        <w:t>Post a new correct payment if required.</w:t>
      </w:r>
    </w:p>
    <w:p>
      <w:pPr>
        <w:jc w:val="left"/>
        <w:spacing w:before="0" w:after="120" w:line="300" w:lineRule="auto"/>
      </w:pPr>
      <w:r>
        <w:rPr>
          <w:rFonts w:ascii="Calibri" w:hAnsi="Calibri"/>
          <w:color w:val="20262E"/>
          <w:sz w:val="22"/>
          <w:szCs w:val="22"/>
        </w:rPr>
        <w:t xml:space="preserve">The original remains visible as </w:t>
      </w:r>
      <w:r>
        <w:rPr>
          <w:rFonts w:ascii="Calibri" w:hAnsi="Calibri"/>
          <w:b/>
          <w:color w:val="20262E"/>
          <w:sz w:val="22"/>
          <w:szCs w:val="22"/>
        </w:rPr>
        <w:t>Reversed</w:t>
      </w:r>
      <w:r>
        <w:rPr>
          <w:rFonts w:ascii="Calibri" w:hAnsi="Calibri"/>
          <w:color w:val="20262E"/>
          <w:sz w:val="22"/>
          <w:szCs w:val="22"/>
        </w:rPr>
        <w:t xml:space="preserve"> and no longer affects balances. Reversing one line in an allocated vendor-payment batch reverses the whole active batch.</w:t>
      </w:r>
    </w:p>
    <w:p>
      <w:pPr>
        <w:spacing w:before="80" w:after="180" w:line="300" w:lineRule="auto"/>
        <w:keepLines/>
        <w:ind w:left="180"/>
        <w:shd w:val="clear" w:color="auto" w:fill="F2F4F7"/>
        <w:pBdr>
          <w:left w:val="single" w:sz="18" w:space="8" w:color="9A6A16"/>
        </w:pBdr>
      </w:pPr>
      <w:r>
        <w:rPr>
          <w:rFonts w:ascii="Calibri" w:hAnsi="Calibri"/>
          <w:color w:val="20262E"/>
          <w:sz w:val="21"/>
          <w:szCs w:val="21"/>
        </w:rPr>
        <w:t>IMPORTANT — Never use reversal merely to hide a valid transaction. Document the correction reason in the replacement payment notes or supporting records.</w:t>
      </w:r>
    </w:p>
    <w:p>
      <w:pPr>
        <w:pStyle w:val="Heading1"/>
        <w:spacing w:before="0" w:after="120" w:line="300" w:lineRule="auto"/>
        <w:keepNext/>
        <w:keepLines/>
      </w:pPr>
      <w:r>
        <w:rPr>
          <w:rFonts w:ascii="Calibri" w:hAnsi="Calibri"/>
          <w:color w:val="20262E"/>
          <w:sz w:val="22"/>
          <w:szCs w:val="22"/>
        </w:rPr>
        <w:t>12. Use the dashboard and project statement</w:t>
      </w:r>
    </w:p>
    <w:p>
      <w:pPr>
        <w:pStyle w:val="Heading2"/>
        <w:spacing w:before="0" w:after="120" w:line="300" w:lineRule="auto"/>
        <w:keepNext/>
        <w:keepLines/>
      </w:pPr>
      <w:r>
        <w:rPr>
          <w:rFonts w:ascii="Calibri" w:hAnsi="Calibri"/>
          <w:color w:val="20262E"/>
          <w:sz w:val="22"/>
          <w:szCs w:val="22"/>
        </w:rPr>
        <w:t>12.1 Read dashboard KPIs</w:t>
      </w:r>
    </w:p>
    <w:p>
      <w:pPr>
        <w:spacing w:before="0" w:after="80" w:line="300" w:lineRule="auto"/>
        <w:numPr>
          <w:ilvl w:val="0"/>
          <w:numId w:val="10"/>
        </w:numPr>
      </w:pPr>
      <w:r>
        <w:rPr>
          <w:rFonts w:ascii="Calibri" w:hAnsi="Calibri"/>
          <w:b/>
          <w:color w:val="20262E"/>
          <w:sz w:val="22"/>
          <w:szCs w:val="22"/>
        </w:rPr>
        <w:t>Invoiced</w:t>
      </w:r>
      <w:r>
        <w:rPr>
          <w:rFonts w:ascii="Calibri" w:hAnsi="Calibri"/>
          <w:color w:val="20262E"/>
          <w:sz w:val="22"/>
          <w:szCs w:val="22"/>
        </w:rPr>
        <w:t xml:space="preserve"> — total issued client invoices.</w:t>
      </w:r>
    </w:p>
    <w:p>
      <w:pPr>
        <w:spacing w:before="0" w:after="80" w:line="300" w:lineRule="auto"/>
        <w:numPr>
          <w:ilvl w:val="0"/>
          <w:numId w:val="10"/>
        </w:numPr>
      </w:pPr>
      <w:r>
        <w:rPr>
          <w:rFonts w:ascii="Calibri" w:hAnsi="Calibri"/>
          <w:b/>
          <w:color w:val="20262E"/>
          <w:sz w:val="22"/>
          <w:szCs w:val="22"/>
        </w:rPr>
        <w:t>Received</w:t>
      </w:r>
      <w:r>
        <w:rPr>
          <w:rFonts w:ascii="Calibri" w:hAnsi="Calibri"/>
          <w:color w:val="20262E"/>
          <w:sz w:val="22"/>
          <w:szCs w:val="22"/>
        </w:rPr>
        <w:t xml:space="preserve"> — active client cash received.</w:t>
      </w:r>
    </w:p>
    <w:p>
      <w:pPr>
        <w:spacing w:before="0" w:after="80" w:line="300" w:lineRule="auto"/>
        <w:numPr>
          <w:ilvl w:val="0"/>
          <w:numId w:val="10"/>
        </w:numPr>
      </w:pPr>
      <w:r>
        <w:rPr>
          <w:rFonts w:ascii="Calibri" w:hAnsi="Calibri"/>
          <w:b/>
          <w:color w:val="20262E"/>
          <w:sz w:val="22"/>
          <w:szCs w:val="22"/>
        </w:rPr>
        <w:t>Receivable</w:t>
      </w:r>
      <w:r>
        <w:rPr>
          <w:rFonts w:ascii="Calibri" w:hAnsi="Calibri"/>
          <w:color w:val="20262E"/>
          <w:sz w:val="22"/>
          <w:szCs w:val="22"/>
        </w:rPr>
        <w:t xml:space="preserve"> — issued invoice balances after allocated receipts.</w:t>
      </w:r>
    </w:p>
    <w:p>
      <w:pPr>
        <w:spacing w:before="0" w:after="80" w:line="300" w:lineRule="auto"/>
        <w:numPr>
          <w:ilvl w:val="0"/>
          <w:numId w:val="10"/>
        </w:numPr>
      </w:pPr>
      <w:r>
        <w:rPr>
          <w:rFonts w:ascii="Calibri" w:hAnsi="Calibri"/>
          <w:b/>
          <w:color w:val="20262E"/>
          <w:sz w:val="22"/>
          <w:szCs w:val="22"/>
        </w:rPr>
        <w:t>Project costs</w:t>
      </w:r>
      <w:r>
        <w:rPr>
          <w:rFonts w:ascii="Calibri" w:hAnsi="Calibri"/>
          <w:color w:val="20262E"/>
          <w:sz w:val="22"/>
          <w:szCs w:val="22"/>
        </w:rPr>
        <w:t xml:space="preserve"> — expenses plus approved/reimbursed petty expenses.</w:t>
      </w:r>
    </w:p>
    <w:p>
      <w:pPr>
        <w:spacing w:before="0" w:after="80" w:line="300" w:lineRule="auto"/>
        <w:numPr>
          <w:ilvl w:val="0"/>
          <w:numId w:val="10"/>
        </w:numPr>
      </w:pPr>
      <w:r>
        <w:rPr>
          <w:rFonts w:ascii="Calibri" w:hAnsi="Calibri"/>
          <w:b/>
          <w:color w:val="20262E"/>
          <w:sz w:val="22"/>
          <w:szCs w:val="22"/>
        </w:rPr>
        <w:t>Paid out</w:t>
      </w:r>
      <w:r>
        <w:rPr>
          <w:rFonts w:ascii="Calibri" w:hAnsi="Calibri"/>
          <w:color w:val="20262E"/>
          <w:sz w:val="22"/>
          <w:szCs w:val="22"/>
        </w:rPr>
        <w:t xml:space="preserve"> — active vendor payments plus reimbursed petty expenses.</w:t>
      </w:r>
    </w:p>
    <w:p>
      <w:pPr>
        <w:spacing w:before="0" w:after="80" w:line="300" w:lineRule="auto"/>
        <w:numPr>
          <w:ilvl w:val="0"/>
          <w:numId w:val="10"/>
        </w:numPr>
      </w:pPr>
      <w:r>
        <w:rPr>
          <w:rFonts w:ascii="Calibri" w:hAnsi="Calibri"/>
          <w:b/>
          <w:color w:val="20262E"/>
          <w:sz w:val="22"/>
          <w:szCs w:val="22"/>
        </w:rPr>
        <w:t>Payable</w:t>
      </w:r>
      <w:r>
        <w:rPr>
          <w:rFonts w:ascii="Calibri" w:hAnsi="Calibri"/>
          <w:color w:val="20262E"/>
          <w:sz w:val="22"/>
          <w:szCs w:val="22"/>
        </w:rPr>
        <w:t xml:space="preserve"> — open expense balances plus approved petty expenses.</w:t>
      </w:r>
    </w:p>
    <w:p>
      <w:pPr>
        <w:spacing w:before="0" w:after="80" w:line="300" w:lineRule="auto"/>
        <w:numPr>
          <w:ilvl w:val="0"/>
          <w:numId w:val="10"/>
        </w:numPr>
      </w:pPr>
      <w:r>
        <w:rPr>
          <w:rFonts w:ascii="Calibri" w:hAnsi="Calibri"/>
          <w:b/>
          <w:color w:val="20262E"/>
          <w:sz w:val="22"/>
          <w:szCs w:val="22"/>
        </w:rPr>
        <w:t>At risk</w:t>
      </w:r>
      <w:r>
        <w:rPr>
          <w:rFonts w:ascii="Calibri" w:hAnsi="Calibri"/>
          <w:color w:val="20262E"/>
          <w:sz w:val="22"/>
          <w:szCs w:val="22"/>
        </w:rPr>
        <w:t xml:space="preserve"> — projects with forecast or delivery concerns.</w:t>
      </w:r>
    </w:p>
    <w:p>
      <w:pPr>
        <w:jc w:val="left"/>
        <w:spacing w:before="0" w:after="120" w:line="300" w:lineRule="auto"/>
      </w:pPr>
      <w:r>
        <w:rPr>
          <w:rFonts w:ascii="Calibri" w:hAnsi="Calibri"/>
          <w:color w:val="20262E"/>
          <w:sz w:val="22"/>
          <w:szCs w:val="22"/>
        </w:rPr>
        <w:t>The six-month cash-flow chart shows incoming and outgoing cash by month. Recent activity helps confirm that expected transactions were recorded.</w:t>
      </w:r>
    </w:p>
    <w:p>
      <w:pPr>
        <w:pStyle w:val="Heading2"/>
        <w:spacing w:before="0" w:after="120" w:line="300" w:lineRule="auto"/>
        <w:keepNext/>
        <w:keepLines/>
      </w:pPr>
      <w:r>
        <w:rPr>
          <w:rFonts w:ascii="Calibri" w:hAnsi="Calibri"/>
          <w:color w:val="20262E"/>
          <w:sz w:val="22"/>
          <w:szCs w:val="22"/>
        </w:rPr>
        <w:t>12.2 Investigate differences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4680"/>
        <w:gridCol w:w="4680"/>
      </w:tblGrid>
      <w:tr>
        <w:trPr>
          <w:tblHeader/>
          <w:cantSplit/>
        </w:trPr>
        <w:tc>
          <w:tcPr>
            <w:tcW w:w="468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Observation</w:t>
            </w:r>
          </w:p>
        </w:tc>
        <w:tc>
          <w:tcPr>
            <w:tcW w:w="468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Check</w:t>
            </w:r>
          </w:p>
        </w:tc>
      </w:tr>
      <w:tr>
        <w:trPr>
          <w:cantSplit/>
        </w:trPr>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Received rises but receivable does not fall</w:t>
            </w:r>
          </w:p>
        </w:tc>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Receipt may be unallocated</w:t>
            </w:r>
          </w:p>
        </w:tc>
      </w:tr>
      <w:tr>
        <w:trPr>
          <w:cantSplit/>
        </w:trPr>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Paid out rises but payable does not fall</w:t>
            </w:r>
          </w:p>
        </w:tc>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Vendor payment may be unallocated</w:t>
            </w:r>
          </w:p>
        </w:tc>
      </w:tr>
      <w:tr>
        <w:trPr>
          <w:cantSplit/>
        </w:trPr>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Actual cost rises before payment</w:t>
            </w:r>
          </w:p>
        </w:tc>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Expense or approved petty item was recorded</w:t>
            </w:r>
          </w:p>
        </w:tc>
      </w:tr>
      <w:tr>
        <w:trPr>
          <w:cantSplit/>
        </w:trPr>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 is higher than actual</w:t>
            </w:r>
          </w:p>
        </w:tc>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Open material requests remain</w:t>
            </w:r>
          </w:p>
        </w:tc>
      </w:tr>
      <w:tr>
        <w:trPr>
          <w:cantSplit/>
        </w:trPr>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Project appears over budget</w:t>
            </w:r>
          </w:p>
        </w:tc>
        <w:tc>
          <w:tcPr>
            <w:tcW w:w="46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Review baseline, expenses, petty items, request commitments, and scope changes</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12.3 Use the project statement for review</w:t>
      </w:r>
    </w:p>
    <w:p>
      <w:pPr>
        <w:jc w:val="left"/>
        <w:spacing w:before="0" w:after="120" w:line="300" w:lineRule="auto"/>
      </w:pPr>
      <w:r>
        <w:rPr>
          <w:rFonts w:ascii="Calibri" w:hAnsi="Calibri"/>
          <w:color w:val="20262E"/>
          <w:sz w:val="22"/>
          <w:szCs w:val="22"/>
        </w:rPr>
        <w:t>Before a project meeting:</w:t>
      </w:r>
    </w:p>
    <w:p>
      <w:pPr>
        <w:spacing w:before="0" w:after="80" w:line="300" w:lineRule="auto"/>
        <w:numPr>
          <w:ilvl w:val="0"/>
          <w:numId w:val="55"/>
        </w:numPr>
      </w:pPr>
      <w:r>
        <w:rPr>
          <w:rFonts w:ascii="Calibri" w:hAnsi="Calibri"/>
          <w:color w:val="20262E"/>
          <w:sz w:val="22"/>
          <w:szCs w:val="22"/>
        </w:rPr>
        <w:t>Open the project statement.</w:t>
      </w:r>
    </w:p>
    <w:p>
      <w:pPr>
        <w:spacing w:before="0" w:after="80" w:line="300" w:lineRule="auto"/>
        <w:numPr>
          <w:ilvl w:val="0"/>
          <w:numId w:val="55"/>
        </w:numPr>
      </w:pPr>
      <w:r>
        <w:rPr>
          <w:rFonts w:ascii="Calibri" w:hAnsi="Calibri"/>
          <w:color w:val="20262E"/>
          <w:sz w:val="22"/>
          <w:szCs w:val="22"/>
        </w:rPr>
        <w:t>Review cost control and variance.</w:t>
      </w:r>
    </w:p>
    <w:p>
      <w:pPr>
        <w:spacing w:before="0" w:after="80" w:line="300" w:lineRule="auto"/>
        <w:numPr>
          <w:ilvl w:val="0"/>
          <w:numId w:val="55"/>
        </w:numPr>
      </w:pPr>
      <w:r>
        <w:rPr>
          <w:rFonts w:ascii="Calibri" w:hAnsi="Calibri"/>
          <w:color w:val="20262E"/>
          <w:sz w:val="22"/>
          <w:szCs w:val="22"/>
        </w:rPr>
        <w:t>Check outstanding client invoices and receipts.</w:t>
      </w:r>
    </w:p>
    <w:p>
      <w:pPr>
        <w:spacing w:before="0" w:after="80" w:line="300" w:lineRule="auto"/>
        <w:numPr>
          <w:ilvl w:val="0"/>
          <w:numId w:val="55"/>
        </w:numPr>
      </w:pPr>
      <w:r>
        <w:rPr>
          <w:rFonts w:ascii="Calibri" w:hAnsi="Calibri"/>
          <w:color w:val="20262E"/>
          <w:sz w:val="22"/>
          <w:szCs w:val="22"/>
        </w:rPr>
        <w:t>Review vendor costs, payments, and payables.</w:t>
      </w:r>
    </w:p>
    <w:p>
      <w:pPr>
        <w:spacing w:before="0" w:after="80" w:line="300" w:lineRule="auto"/>
        <w:numPr>
          <w:ilvl w:val="0"/>
          <w:numId w:val="55"/>
        </w:numPr>
      </w:pPr>
      <w:r>
        <w:rPr>
          <w:rFonts w:ascii="Calibri" w:hAnsi="Calibri"/>
          <w:color w:val="20262E"/>
          <w:sz w:val="22"/>
          <w:szCs w:val="22"/>
        </w:rPr>
        <w:t>Check open requests and delayed milestones.</w:t>
      </w:r>
    </w:p>
    <w:p>
      <w:pPr>
        <w:spacing w:before="0" w:after="80" w:line="300" w:lineRule="auto"/>
        <w:numPr>
          <w:ilvl w:val="0"/>
          <w:numId w:val="55"/>
        </w:numPr>
      </w:pPr>
      <w:r>
        <w:rPr>
          <w:rFonts w:ascii="Calibri" w:hAnsi="Calibri"/>
          <w:color w:val="20262E"/>
          <w:sz w:val="22"/>
          <w:szCs w:val="22"/>
        </w:rPr>
        <w:t>Agree actions, owners, and dates.</w:t>
      </w:r>
    </w:p>
    <w:p>
      <w:pPr>
        <w:pStyle w:val="Heading1"/>
        <w:spacing w:before="0" w:after="120" w:line="300" w:lineRule="auto"/>
        <w:keepNext/>
        <w:keepLines/>
      </w:pPr>
      <w:r>
        <w:rPr>
          <w:rFonts w:ascii="Calibri" w:hAnsi="Calibri"/>
          <w:color w:val="20262E"/>
          <w:sz w:val="22"/>
          <w:szCs w:val="22"/>
        </w:rPr>
        <w:t>13. Manage settings, exports, and backups</w:t>
      </w:r>
    </w:p>
    <w:p>
      <w:pPr>
        <w:pStyle w:val="Heading2"/>
        <w:spacing w:before="0" w:after="120" w:line="300" w:lineRule="auto"/>
        <w:keepNext/>
        <w:keepLines/>
      </w:pPr>
      <w:r>
        <w:rPr>
          <w:rFonts w:ascii="Calibri" w:hAnsi="Calibri"/>
          <w:color w:val="20262E"/>
          <w:sz w:val="22"/>
          <w:szCs w:val="22"/>
        </w:rPr>
        <w:t>13.1 Export CSV files</w:t>
      </w:r>
    </w:p>
    <w:p>
      <w:pPr>
        <w:spacing w:before="0" w:after="80" w:line="300" w:lineRule="auto"/>
        <w:numPr>
          <w:ilvl w:val="0"/>
          <w:numId w:val="56"/>
        </w:numPr>
      </w:pPr>
      <w:r>
        <w:rPr>
          <w:rFonts w:ascii="Calibri" w:hAnsi="Calibri"/>
          <w:color w:val="20262E"/>
          <w:sz w:val="22"/>
          <w:szCs w:val="22"/>
        </w:rPr>
        <w:t xml:space="preserve">Open </w:t>
      </w:r>
      <w:r>
        <w:rPr>
          <w:rFonts w:ascii="Calibri" w:hAnsi="Calibri"/>
          <w:b/>
          <w:color w:val="20262E"/>
          <w:sz w:val="22"/>
          <w:szCs w:val="22"/>
        </w:rPr>
        <w:t>Settings</w:t>
      </w:r>
      <w:r>
        <w:rPr>
          <w:rFonts w:ascii="Calibri" w:hAnsi="Calibri"/>
          <w:color w:val="20262E"/>
          <w:sz w:val="22"/>
          <w:szCs w:val="22"/>
        </w:rPr>
        <w:t>.</w:t>
      </w:r>
    </w:p>
    <w:p>
      <w:pPr>
        <w:spacing w:before="0" w:after="80" w:line="300" w:lineRule="auto"/>
        <w:numPr>
          <w:ilvl w:val="0"/>
          <w:numId w:val="56"/>
        </w:numPr>
      </w:pPr>
      <w:r>
        <w:rPr>
          <w:rFonts w:ascii="Calibri" w:hAnsi="Calibri"/>
          <w:color w:val="20262E"/>
          <w:sz w:val="22"/>
          <w:szCs w:val="22"/>
        </w:rPr>
        <w:t xml:space="preserve">Go to </w:t>
      </w:r>
      <w:r>
        <w:rPr>
          <w:rFonts w:ascii="Calibri" w:hAnsi="Calibri"/>
          <w:b/>
          <w:color w:val="20262E"/>
          <w:sz w:val="22"/>
          <w:szCs w:val="22"/>
        </w:rPr>
        <w:t>Export &amp; backup</w:t>
      </w:r>
      <w:r>
        <w:rPr>
          <w:rFonts w:ascii="Calibri" w:hAnsi="Calibri"/>
          <w:color w:val="20262E"/>
          <w:sz w:val="22"/>
          <w:szCs w:val="22"/>
        </w:rPr>
        <w:t>.</w:t>
      </w:r>
    </w:p>
    <w:p>
      <w:pPr>
        <w:spacing w:before="0" w:after="80" w:line="300" w:lineRule="auto"/>
        <w:numPr>
          <w:ilvl w:val="0"/>
          <w:numId w:val="56"/>
        </w:numPr>
      </w:pPr>
      <w:r>
        <w:rPr>
          <w:rFonts w:ascii="Calibri" w:hAnsi="Calibri"/>
          <w:color w:val="20262E"/>
          <w:sz w:val="22"/>
          <w:szCs w:val="22"/>
        </w:rPr>
        <w:t>Select the dataset to export.</w:t>
      </w:r>
    </w:p>
    <w:p>
      <w:pPr>
        <w:spacing w:before="0" w:after="80" w:line="300" w:lineRule="auto"/>
        <w:numPr>
          <w:ilvl w:val="0"/>
          <w:numId w:val="56"/>
        </w:numPr>
      </w:pPr>
      <w:r>
        <w:rPr>
          <w:rFonts w:ascii="Calibri" w:hAnsi="Calibri"/>
          <w:color w:val="20262E"/>
          <w:sz w:val="22"/>
          <w:szCs w:val="22"/>
        </w:rPr>
        <w:t>Save the downloaded CSV in the approved reporting location.</w:t>
      </w:r>
    </w:p>
    <w:p>
      <w:pPr>
        <w:jc w:val="left"/>
        <w:spacing w:before="0" w:after="120" w:line="300" w:lineRule="auto"/>
      </w:pPr>
      <w:r>
        <w:rPr>
          <w:rFonts w:ascii="Calibri" w:hAnsi="Calibri"/>
          <w:color w:val="20262E"/>
          <w:sz w:val="22"/>
          <w:szCs w:val="22"/>
        </w:rPr>
        <w:t>CSV exports are useful for analysis and handoff. They are not a complete restorable backup.</w:t>
      </w:r>
    </w:p>
    <w:p>
      <w:pPr>
        <w:pStyle w:val="Heading2"/>
        <w:spacing w:before="0" w:after="120" w:line="300" w:lineRule="auto"/>
        <w:keepNext/>
        <w:keepLines/>
      </w:pPr>
      <w:r>
        <w:rPr>
          <w:rFonts w:ascii="Calibri" w:hAnsi="Calibri"/>
          <w:color w:val="20262E"/>
          <w:sz w:val="22"/>
          <w:szCs w:val="22"/>
        </w:rPr>
        <w:t>13.2 Download a full backup</w:t>
      </w:r>
    </w:p>
    <w:p>
      <w:pPr>
        <w:spacing w:before="0" w:after="80" w:line="300" w:lineRule="auto"/>
        <w:numPr>
          <w:ilvl w:val="0"/>
          <w:numId w:val="57"/>
        </w:numPr>
      </w:pPr>
      <w:r>
        <w:rPr>
          <w:rFonts w:ascii="Calibri" w:hAnsi="Calibri"/>
          <w:color w:val="20262E"/>
          <w:sz w:val="22"/>
          <w:szCs w:val="22"/>
        </w:rPr>
        <w:t xml:space="preserve">Open </w:t>
      </w:r>
      <w:r>
        <w:rPr>
          <w:rFonts w:ascii="Calibri" w:hAnsi="Calibri"/>
          <w:b/>
          <w:color w:val="20262E"/>
          <w:sz w:val="22"/>
          <w:szCs w:val="22"/>
        </w:rPr>
        <w:t>Settings</w:t>
      </w:r>
      <w:r>
        <w:rPr>
          <w:rFonts w:ascii="Calibri" w:hAnsi="Calibri"/>
          <w:color w:val="20262E"/>
          <w:sz w:val="22"/>
          <w:szCs w:val="22"/>
        </w:rPr>
        <w:t>.</w:t>
      </w:r>
    </w:p>
    <w:p>
      <w:pPr>
        <w:spacing w:before="0" w:after="80" w:line="300" w:lineRule="auto"/>
        <w:numPr>
          <w:ilvl w:val="0"/>
          <w:numId w:val="57"/>
        </w:numPr>
      </w:pPr>
      <w:r>
        <w:rPr>
          <w:rFonts w:ascii="Calibri" w:hAnsi="Calibri"/>
          <w:color w:val="20262E"/>
          <w:sz w:val="22"/>
          <w:szCs w:val="22"/>
        </w:rPr>
        <w:t xml:space="preserve">Select </w:t>
      </w:r>
      <w:r>
        <w:rPr>
          <w:rFonts w:ascii="Calibri" w:hAnsi="Calibri"/>
          <w:b/>
          <w:color w:val="20262E"/>
          <w:sz w:val="22"/>
          <w:szCs w:val="22"/>
        </w:rPr>
        <w:t>Download backup</w:t>
      </w:r>
      <w:r>
        <w:rPr>
          <w:rFonts w:ascii="Calibri" w:hAnsi="Calibri"/>
          <w:color w:val="20262E"/>
          <w:sz w:val="22"/>
          <w:szCs w:val="22"/>
        </w:rPr>
        <w:t>.</w:t>
      </w:r>
    </w:p>
    <w:p>
      <w:pPr>
        <w:spacing w:before="0" w:after="80" w:line="300" w:lineRule="auto"/>
        <w:numPr>
          <w:ilvl w:val="0"/>
          <w:numId w:val="57"/>
        </w:numPr>
      </w:pPr>
      <w:r>
        <w:rPr>
          <w:rFonts w:ascii="Calibri" w:hAnsi="Calibri"/>
          <w:color w:val="20262E"/>
          <w:sz w:val="22"/>
          <w:szCs w:val="22"/>
        </w:rPr>
        <w:t>Confirm a JSON file downloads.</w:t>
      </w:r>
    </w:p>
    <w:p>
      <w:pPr>
        <w:spacing w:before="0" w:after="80" w:line="300" w:lineRule="auto"/>
        <w:numPr>
          <w:ilvl w:val="0"/>
          <w:numId w:val="57"/>
        </w:numPr>
      </w:pPr>
      <w:r>
        <w:rPr>
          <w:rFonts w:ascii="Calibri" w:hAnsi="Calibri"/>
          <w:color w:val="20262E"/>
          <w:sz w:val="22"/>
          <w:szCs w:val="22"/>
        </w:rPr>
        <w:t>Store it in a restricted, backed-up location.</w:t>
      </w:r>
    </w:p>
    <w:p>
      <w:pPr>
        <w:spacing w:before="0" w:after="80" w:line="300" w:lineRule="auto"/>
        <w:numPr>
          <w:ilvl w:val="0"/>
          <w:numId w:val="57"/>
        </w:numPr>
      </w:pPr>
      <w:r>
        <w:rPr>
          <w:rFonts w:ascii="Calibri" w:hAnsi="Calibri"/>
          <w:color w:val="20262E"/>
          <w:sz w:val="22"/>
          <w:szCs w:val="22"/>
        </w:rPr>
        <w:t>Include the date in your backup register.</w:t>
      </w:r>
    </w:p>
    <w:p>
      <w:pPr>
        <w:jc w:val="left"/>
        <w:spacing w:before="0" w:after="120" w:line="300" w:lineRule="auto"/>
      </w:pPr>
      <w:r>
        <w:rPr>
          <w:rFonts w:ascii="Calibri" w:hAnsi="Calibri"/>
          <w:color w:val="20262E"/>
          <w:sz w:val="22"/>
          <w:szCs w:val="22"/>
        </w:rPr>
        <w:t>Recommended practice: take a backup before a major import or correction exercise and at least weekly during active operations.</w:t>
      </w:r>
    </w:p>
    <w:p>
      <w:pPr>
        <w:pStyle w:val="Heading2"/>
        <w:spacing w:before="0" w:after="120" w:line="300" w:lineRule="auto"/>
        <w:keepNext/>
        <w:keepLines/>
      </w:pPr>
      <w:r>
        <w:rPr>
          <w:rFonts w:ascii="Calibri" w:hAnsi="Calibri"/>
          <w:color w:val="20262E"/>
          <w:sz w:val="22"/>
          <w:szCs w:val="22"/>
        </w:rPr>
        <w:t>13.3 Merge a backup</w:t>
      </w:r>
    </w:p>
    <w:p>
      <w:pPr>
        <w:spacing w:before="0" w:after="80" w:line="300" w:lineRule="auto"/>
        <w:numPr>
          <w:ilvl w:val="0"/>
          <w:numId w:val="58"/>
        </w:numPr>
      </w:pPr>
      <w:r>
        <w:rPr>
          <w:rFonts w:ascii="Calibri" w:hAnsi="Calibri"/>
          <w:color w:val="20262E"/>
          <w:sz w:val="22"/>
          <w:szCs w:val="22"/>
        </w:rPr>
        <w:t>Take a new backup of the current workspace first.</w:t>
      </w:r>
    </w:p>
    <w:p>
      <w:pPr>
        <w:spacing w:before="0" w:after="80" w:line="300" w:lineRule="auto"/>
        <w:numPr>
          <w:ilvl w:val="0"/>
          <w:numId w:val="58"/>
        </w:numPr>
      </w:pPr>
      <w:r>
        <w:rPr>
          <w:rFonts w:ascii="Calibri" w:hAnsi="Calibri"/>
          <w:color w:val="20262E"/>
          <w:sz w:val="22"/>
          <w:szCs w:val="22"/>
        </w:rPr>
        <w:t xml:space="preserve">Select </w:t>
      </w:r>
      <w:r>
        <w:rPr>
          <w:rFonts w:ascii="Calibri" w:hAnsi="Calibri"/>
          <w:b/>
          <w:color w:val="20262E"/>
          <w:sz w:val="22"/>
          <w:szCs w:val="22"/>
        </w:rPr>
        <w:t>Merge backup</w:t>
      </w:r>
      <w:r>
        <w:rPr>
          <w:rFonts w:ascii="Calibri" w:hAnsi="Calibri"/>
          <w:color w:val="20262E"/>
          <w:sz w:val="22"/>
          <w:szCs w:val="22"/>
        </w:rPr>
        <w:t>.</w:t>
      </w:r>
    </w:p>
    <w:p>
      <w:pPr>
        <w:spacing w:before="0" w:after="80" w:line="300" w:lineRule="auto"/>
        <w:numPr>
          <w:ilvl w:val="0"/>
          <w:numId w:val="58"/>
        </w:numPr>
      </w:pPr>
      <w:r>
        <w:rPr>
          <w:rFonts w:ascii="Calibri" w:hAnsi="Calibri"/>
          <w:color w:val="20262E"/>
          <w:sz w:val="22"/>
          <w:szCs w:val="22"/>
        </w:rPr>
        <w:t>Choose a valid Studio Ledger JSON backup.</w:t>
      </w:r>
    </w:p>
    <w:p>
      <w:pPr>
        <w:spacing w:before="0" w:after="80" w:line="300" w:lineRule="auto"/>
        <w:numPr>
          <w:ilvl w:val="0"/>
          <w:numId w:val="58"/>
        </w:numPr>
      </w:pPr>
      <w:r>
        <w:rPr>
          <w:rFonts w:ascii="Calibri" w:hAnsi="Calibri"/>
          <w:color w:val="20262E"/>
          <w:sz w:val="22"/>
          <w:szCs w:val="22"/>
        </w:rPr>
        <w:t>Wait for the confirmation message.</w:t>
      </w:r>
    </w:p>
    <w:p>
      <w:pPr>
        <w:spacing w:before="0" w:after="80" w:line="300" w:lineRule="auto"/>
        <w:numPr>
          <w:ilvl w:val="0"/>
          <w:numId w:val="58"/>
        </w:numPr>
      </w:pPr>
      <w:r>
        <w:rPr>
          <w:rFonts w:ascii="Calibri" w:hAnsi="Calibri"/>
          <w:color w:val="20262E"/>
          <w:sz w:val="22"/>
          <w:szCs w:val="22"/>
        </w:rPr>
        <w:t>Review record counts and important balances.</w:t>
      </w:r>
    </w:p>
    <w:p>
      <w:pPr>
        <w:jc w:val="left"/>
        <w:spacing w:before="0" w:after="120" w:line="300" w:lineRule="auto"/>
      </w:pPr>
      <w:r>
        <w:rPr>
          <w:rFonts w:ascii="Calibri" w:hAnsi="Calibri"/>
          <w:color w:val="20262E"/>
          <w:sz w:val="22"/>
          <w:szCs w:val="22"/>
        </w:rPr>
        <w:t>Merge is additive: current records remain, and imported records with new IDs are appended. It does not overwrite duplicate IDs or erase existing history.</w:t>
      </w:r>
    </w:p>
    <w:p>
      <w:pPr>
        <w:spacing w:before="80" w:after="180" w:line="300" w:lineRule="auto"/>
        <w:keepLines/>
        <w:ind w:left="180"/>
        <w:shd w:val="clear" w:color="auto" w:fill="F2F4F7"/>
        <w:pBdr>
          <w:left w:val="single" w:sz="18" w:space="8" w:color="9A6A16"/>
        </w:pBdr>
      </w:pPr>
      <w:r>
        <w:rPr>
          <w:rFonts w:ascii="Calibri" w:hAnsi="Calibri"/>
          <w:color w:val="20262E"/>
          <w:sz w:val="21"/>
          <w:szCs w:val="21"/>
        </w:rPr>
        <w:t>CAUTION — An additive merge is not a rollback. If you need disaster recovery, coordinate with the workspace administrator and validate the result before resuming entry.</w:t>
      </w:r>
    </w:p>
    <w:p>
      <w:pPr>
        <w:pStyle w:val="Heading2"/>
        <w:spacing w:before="0" w:after="120" w:line="300" w:lineRule="auto"/>
        <w:keepNext/>
        <w:keepLines/>
      </w:pPr>
      <w:r>
        <w:rPr>
          <w:rFonts w:ascii="Calibri" w:hAnsi="Calibri"/>
          <w:color w:val="20262E"/>
          <w:sz w:val="22"/>
          <w:szCs w:val="22"/>
        </w:rPr>
        <w:t>13.4 Reset the workspace</w:t>
      </w:r>
    </w:p>
    <w:p>
      <w:pPr>
        <w:jc w:val="left"/>
        <w:spacing w:before="0" w:after="120" w:line="300" w:lineRule="auto"/>
      </w:pPr>
      <w:r>
        <w:rPr>
          <w:rFonts w:ascii="Calibri" w:hAnsi="Calibri"/>
          <w:color w:val="20262E"/>
          <w:sz w:val="22"/>
          <w:szCs w:val="22"/>
        </w:rPr>
        <w:t>Reset is intended only for an empty or disposable workspace. It is disabled after protected financial or operational history exists. Do not depend on reset as a correction method.</w:t>
      </w:r>
    </w:p>
    <w:p>
      <w:pPr>
        <w:pStyle w:val="Heading1"/>
        <w:spacing w:before="0" w:after="120" w:line="300" w:lineRule="auto"/>
        <w:keepNext/>
        <w:keepLines/>
      </w:pPr>
      <w:r>
        <w:rPr>
          <w:rFonts w:ascii="Calibri" w:hAnsi="Calibri"/>
          <w:color w:val="20262E"/>
          <w:sz w:val="22"/>
          <w:szCs w:val="22"/>
        </w:rPr>
        <w:t>14. Correct records safely</w:t>
      </w:r>
    </w:p>
    <w:p>
      <w:pPr>
        <w:jc w:val="left"/>
        <w:spacing w:before="0" w:after="120" w:line="300" w:lineRule="auto"/>
      </w:pPr>
      <w:r>
        <w:rPr>
          <w:rFonts w:ascii="Calibri" w:hAnsi="Calibri"/>
          <w:color w:val="20262E"/>
          <w:sz w:val="22"/>
          <w:szCs w:val="22"/>
        </w:rPr>
        <w:t>Use the correction route that matches the record.</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3663"/>
        <w:gridCol w:w="5697"/>
      </w:tblGrid>
      <w:tr>
        <w:trPr>
          <w:tblHeader/>
          <w:cantSplit/>
        </w:trPr>
        <w:tc>
          <w:tcPr>
            <w:tcW w:w="3663"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Record</w:t>
            </w:r>
          </w:p>
        </w:tc>
        <w:tc>
          <w:tcPr>
            <w:tcW w:w="5697"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Safe correction</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Draft invoice</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Edit or delete before history exists</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Issued invoice</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Preserve it; follow the studio’s approved adjustment/credit-note process</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Draft estimate</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Edit</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Approved estimate</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Create a new revision</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Standalone unpaid expense</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Edit or delete</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Bill-derived expense</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Edit the parent vendor bill</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Posted payment</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Reverse, then post the correct payment</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Project/vendor with history</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Retain and change status/details; do not delete</w:t>
            </w:r>
          </w:p>
        </w:tc>
      </w:tr>
      <w:tr>
        <w:trPr>
          <w:cantSplit/>
        </w:trPr>
        <w:tc>
          <w:tcPr>
            <w:tcW w:w="3663"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Backup import</w:t>
            </w:r>
          </w:p>
        </w:tc>
        <w:tc>
          <w:tcPr>
            <w:tcW w:w="5697"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Take a current backup, then merge and verify</w:t>
            </w:r>
          </w:p>
        </w:tc>
      </w:tr>
    </w:tbl>
    <w:p>
      <w:pPr>
        <w:spacing w:before="0" w:after="80" w:line="300" w:lineRule="auto"/>
      </w:pPr>
    </w:p>
    <w:p>
      <w:pPr>
        <w:jc w:val="left"/>
        <w:spacing w:before="0" w:after="120" w:line="300" w:lineRule="auto"/>
      </w:pPr>
      <w:r>
        <w:rPr>
          <w:rFonts w:ascii="Calibri" w:hAnsi="Calibri"/>
          <w:color w:val="20262E"/>
          <w:sz w:val="22"/>
          <w:szCs w:val="22"/>
        </w:rPr>
        <w:t>Before correcting a financial record:</w:t>
      </w:r>
    </w:p>
    <w:p>
      <w:pPr>
        <w:spacing w:before="0" w:after="80" w:line="300" w:lineRule="auto"/>
        <w:numPr>
          <w:ilvl w:val="0"/>
          <w:numId w:val="59"/>
        </w:numPr>
      </w:pPr>
      <w:r>
        <w:rPr>
          <w:rFonts w:ascii="Calibri" w:hAnsi="Calibri"/>
          <w:color w:val="20262E"/>
          <w:sz w:val="22"/>
          <w:szCs w:val="22"/>
        </w:rPr>
        <w:t>Identify the source document and correct intended value.</w:t>
      </w:r>
    </w:p>
    <w:p>
      <w:pPr>
        <w:spacing w:before="0" w:after="80" w:line="300" w:lineRule="auto"/>
        <w:numPr>
          <w:ilvl w:val="0"/>
          <w:numId w:val="59"/>
        </w:numPr>
      </w:pPr>
      <w:r>
        <w:rPr>
          <w:rFonts w:ascii="Calibri" w:hAnsi="Calibri"/>
          <w:color w:val="20262E"/>
          <w:sz w:val="22"/>
          <w:szCs w:val="22"/>
        </w:rPr>
        <w:t>Check whether the record is linked to another module.</w:t>
      </w:r>
    </w:p>
    <w:p>
      <w:pPr>
        <w:spacing w:before="0" w:after="80" w:line="300" w:lineRule="auto"/>
        <w:numPr>
          <w:ilvl w:val="0"/>
          <w:numId w:val="59"/>
        </w:numPr>
      </w:pPr>
      <w:r>
        <w:rPr>
          <w:rFonts w:ascii="Calibri" w:hAnsi="Calibri"/>
          <w:color w:val="20262E"/>
          <w:sz w:val="22"/>
          <w:szCs w:val="22"/>
        </w:rPr>
        <w:t>Confirm whether the period has already been reported externally.</w:t>
      </w:r>
    </w:p>
    <w:p>
      <w:pPr>
        <w:spacing w:before="0" w:after="80" w:line="300" w:lineRule="auto"/>
        <w:numPr>
          <w:ilvl w:val="0"/>
          <w:numId w:val="59"/>
        </w:numPr>
      </w:pPr>
      <w:r>
        <w:rPr>
          <w:rFonts w:ascii="Calibri" w:hAnsi="Calibri"/>
          <w:color w:val="20262E"/>
          <w:sz w:val="22"/>
          <w:szCs w:val="22"/>
        </w:rPr>
        <w:t>Take a backup for a material correction exercise.</w:t>
      </w:r>
    </w:p>
    <w:p>
      <w:pPr>
        <w:spacing w:before="0" w:after="80" w:line="300" w:lineRule="auto"/>
        <w:numPr>
          <w:ilvl w:val="0"/>
          <w:numId w:val="59"/>
        </w:numPr>
      </w:pPr>
      <w:r>
        <w:rPr>
          <w:rFonts w:ascii="Calibri" w:hAnsi="Calibri"/>
          <w:color w:val="20262E"/>
          <w:sz w:val="22"/>
          <w:szCs w:val="22"/>
        </w:rPr>
        <w:t>Use edit, revision, or reversal as required.</w:t>
      </w:r>
    </w:p>
    <w:p>
      <w:pPr>
        <w:spacing w:before="0" w:after="80" w:line="300" w:lineRule="auto"/>
        <w:numPr>
          <w:ilvl w:val="0"/>
          <w:numId w:val="59"/>
        </w:numPr>
      </w:pPr>
      <w:r>
        <w:rPr>
          <w:rFonts w:ascii="Calibri" w:hAnsi="Calibri"/>
          <w:color w:val="20262E"/>
          <w:sz w:val="22"/>
          <w:szCs w:val="22"/>
        </w:rPr>
        <w:t>Recheck Dashboard, the project statement, AR/AP, and the related document.</w:t>
      </w:r>
    </w:p>
    <w:p>
      <w:pPr>
        <w:spacing w:before="0" w:after="80" w:line="300" w:lineRule="auto"/>
        <w:numPr>
          <w:ilvl w:val="0"/>
          <w:numId w:val="59"/>
        </w:numPr>
      </w:pPr>
      <w:r>
        <w:rPr>
          <w:rFonts w:ascii="Calibri" w:hAnsi="Calibri"/>
          <w:color w:val="20262E"/>
          <w:sz w:val="22"/>
          <w:szCs w:val="22"/>
        </w:rPr>
        <w:t>Record the reason outside the application if required by policy.</w:t>
      </w:r>
    </w:p>
    <w:p>
      <w:pPr>
        <w:pStyle w:val="Heading1"/>
        <w:spacing w:before="0" w:after="120" w:line="300" w:lineRule="auto"/>
        <w:keepNext/>
        <w:keepLines/>
      </w:pPr>
      <w:r>
        <w:rPr>
          <w:rFonts w:ascii="Calibri" w:hAnsi="Calibri"/>
          <w:color w:val="20262E"/>
          <w:sz w:val="22"/>
          <w:szCs w:val="22"/>
        </w:rPr>
        <w:t>15. Recommended operating routines</w:t>
      </w:r>
    </w:p>
    <w:p>
      <w:pPr>
        <w:pStyle w:val="Heading2"/>
        <w:spacing w:before="0" w:after="120" w:line="300" w:lineRule="auto"/>
        <w:keepNext/>
        <w:keepLines/>
      </w:pPr>
      <w:r>
        <w:rPr>
          <w:rFonts w:ascii="Calibri" w:hAnsi="Calibri"/>
          <w:color w:val="20262E"/>
          <w:sz w:val="22"/>
          <w:szCs w:val="22"/>
        </w:rPr>
        <w:t>15.1 Daily — site and transaction entry</w:t>
      </w:r>
    </w:p>
    <w:p>
      <w:pPr>
        <w:spacing w:before="0" w:after="80" w:line="300" w:lineRule="auto"/>
        <w:numPr>
          <w:ilvl w:val="0"/>
          <w:numId w:val="10"/>
        </w:numPr>
      </w:pPr>
      <w:r>
        <w:rPr>
          <w:rFonts w:ascii="Calibri" w:hAnsi="Calibri"/>
          <w:color w:val="20262E"/>
          <w:sz w:val="22"/>
          <w:szCs w:val="22"/>
        </w:rPr>
        <w:t>Submit material requests before ordering.</w:t>
      </w:r>
    </w:p>
    <w:p>
      <w:pPr>
        <w:spacing w:before="0" w:after="80" w:line="300" w:lineRule="auto"/>
        <w:numPr>
          <w:ilvl w:val="0"/>
          <w:numId w:val="10"/>
        </w:numPr>
      </w:pPr>
      <w:r>
        <w:rPr>
          <w:rFonts w:ascii="Calibri" w:hAnsi="Calibri"/>
          <w:color w:val="20262E"/>
          <w:sz w:val="22"/>
          <w:szCs w:val="22"/>
        </w:rPr>
        <w:t>Record supplier invoices and project allocations promptly.</w:t>
      </w:r>
    </w:p>
    <w:p>
      <w:pPr>
        <w:spacing w:before="0" w:after="80" w:line="300" w:lineRule="auto"/>
        <w:numPr>
          <w:ilvl w:val="0"/>
          <w:numId w:val="10"/>
        </w:numPr>
      </w:pPr>
      <w:r>
        <w:rPr>
          <w:rFonts w:ascii="Calibri" w:hAnsi="Calibri"/>
          <w:color w:val="20262E"/>
          <w:sz w:val="22"/>
          <w:szCs w:val="22"/>
        </w:rPr>
        <w:t>Submit petty expenses with references.</w:t>
      </w:r>
    </w:p>
    <w:p>
      <w:pPr>
        <w:spacing w:before="0" w:after="80" w:line="300" w:lineRule="auto"/>
        <w:numPr>
          <w:ilvl w:val="0"/>
          <w:numId w:val="10"/>
        </w:numPr>
      </w:pPr>
      <w:r>
        <w:rPr>
          <w:rFonts w:ascii="Calibri" w:hAnsi="Calibri"/>
          <w:color w:val="20262E"/>
          <w:sz w:val="22"/>
          <w:szCs w:val="22"/>
        </w:rPr>
        <w:t>Record client receipts and vendor payments from bank evidence.</w:t>
      </w:r>
    </w:p>
    <w:p>
      <w:pPr>
        <w:spacing w:before="0" w:after="80" w:line="300" w:lineRule="auto"/>
        <w:numPr>
          <w:ilvl w:val="0"/>
          <w:numId w:val="10"/>
        </w:numPr>
      </w:pPr>
      <w:r>
        <w:rPr>
          <w:rFonts w:ascii="Calibri" w:hAnsi="Calibri"/>
          <w:color w:val="20262E"/>
          <w:sz w:val="22"/>
          <w:szCs w:val="22"/>
        </w:rPr>
        <w:t>Add new blockers and update urgent milestones.</w:t>
      </w:r>
    </w:p>
    <w:p>
      <w:pPr>
        <w:pStyle w:val="Heading2"/>
        <w:spacing w:before="0" w:after="120" w:line="300" w:lineRule="auto"/>
        <w:keepNext/>
        <w:keepLines/>
      </w:pPr>
      <w:r>
        <w:rPr>
          <w:rFonts w:ascii="Calibri" w:hAnsi="Calibri"/>
          <w:color w:val="20262E"/>
          <w:sz w:val="22"/>
          <w:szCs w:val="22"/>
        </w:rPr>
        <w:t>15.2 Weekly — project control</w:t>
      </w:r>
    </w:p>
    <w:p>
      <w:pPr>
        <w:spacing w:before="0" w:after="80" w:line="300" w:lineRule="auto"/>
        <w:numPr>
          <w:ilvl w:val="0"/>
          <w:numId w:val="60"/>
        </w:numPr>
      </w:pPr>
      <w:r>
        <w:rPr>
          <w:rFonts w:ascii="Calibri" w:hAnsi="Calibri"/>
          <w:color w:val="20262E"/>
          <w:sz w:val="22"/>
          <w:szCs w:val="22"/>
        </w:rPr>
        <w:t>Review Dashboard risk and recent activity.</w:t>
      </w:r>
    </w:p>
    <w:p>
      <w:pPr>
        <w:spacing w:before="0" w:after="80" w:line="300" w:lineRule="auto"/>
        <w:numPr>
          <w:ilvl w:val="0"/>
          <w:numId w:val="60"/>
        </w:numPr>
      </w:pPr>
      <w:r>
        <w:rPr>
          <w:rFonts w:ascii="Calibri" w:hAnsi="Calibri"/>
          <w:color w:val="20262E"/>
          <w:sz w:val="22"/>
          <w:szCs w:val="22"/>
        </w:rPr>
        <w:t>Open each active project statement.</w:t>
      </w:r>
    </w:p>
    <w:p>
      <w:pPr>
        <w:spacing w:before="0" w:after="80" w:line="300" w:lineRule="auto"/>
        <w:numPr>
          <w:ilvl w:val="0"/>
          <w:numId w:val="60"/>
        </w:numPr>
      </w:pPr>
      <w:r>
        <w:rPr>
          <w:rFonts w:ascii="Calibri" w:hAnsi="Calibri"/>
          <w:color w:val="20262E"/>
          <w:sz w:val="22"/>
          <w:szCs w:val="22"/>
        </w:rPr>
        <w:t>Review actual, open requests, forecast, and variance.</w:t>
      </w:r>
    </w:p>
    <w:p>
      <w:pPr>
        <w:spacing w:before="0" w:after="80" w:line="300" w:lineRule="auto"/>
        <w:numPr>
          <w:ilvl w:val="0"/>
          <w:numId w:val="60"/>
        </w:numPr>
      </w:pPr>
      <w:r>
        <w:rPr>
          <w:rFonts w:ascii="Calibri" w:hAnsi="Calibri"/>
          <w:color w:val="20262E"/>
          <w:sz w:val="22"/>
          <w:szCs w:val="22"/>
        </w:rPr>
        <w:t>Close delivered or rejected requests.</w:t>
      </w:r>
    </w:p>
    <w:p>
      <w:pPr>
        <w:spacing w:before="0" w:after="80" w:line="300" w:lineRule="auto"/>
        <w:numPr>
          <w:ilvl w:val="0"/>
          <w:numId w:val="60"/>
        </w:numPr>
      </w:pPr>
      <w:r>
        <w:rPr>
          <w:rFonts w:ascii="Calibri" w:hAnsi="Calibri"/>
          <w:color w:val="20262E"/>
          <w:sz w:val="22"/>
          <w:szCs w:val="22"/>
        </w:rPr>
        <w:t>Update milestones, progress, and blockers.</w:t>
      </w:r>
    </w:p>
    <w:p>
      <w:pPr>
        <w:spacing w:before="0" w:after="80" w:line="300" w:lineRule="auto"/>
        <w:numPr>
          <w:ilvl w:val="0"/>
          <w:numId w:val="60"/>
        </w:numPr>
      </w:pPr>
      <w:r>
        <w:rPr>
          <w:rFonts w:ascii="Calibri" w:hAnsi="Calibri"/>
          <w:color w:val="20262E"/>
          <w:sz w:val="22"/>
          <w:szCs w:val="22"/>
        </w:rPr>
        <w:t>Review open client balances and log follow-ups.</w:t>
      </w:r>
    </w:p>
    <w:p>
      <w:pPr>
        <w:spacing w:before="0" w:after="80" w:line="300" w:lineRule="auto"/>
        <w:numPr>
          <w:ilvl w:val="0"/>
          <w:numId w:val="60"/>
        </w:numPr>
      </w:pPr>
      <w:r>
        <w:rPr>
          <w:rFonts w:ascii="Calibri" w:hAnsi="Calibri"/>
          <w:color w:val="20262E"/>
          <w:sz w:val="22"/>
          <w:szCs w:val="22"/>
        </w:rPr>
        <w:t>Review due vendor balances and planned payments.</w:t>
      </w:r>
    </w:p>
    <w:p>
      <w:pPr>
        <w:pStyle w:val="Heading2"/>
        <w:spacing w:before="0" w:after="120" w:line="300" w:lineRule="auto"/>
        <w:keepNext/>
        <w:keepLines/>
      </w:pPr>
      <w:r>
        <w:rPr>
          <w:rFonts w:ascii="Calibri" w:hAnsi="Calibri"/>
          <w:color w:val="20262E"/>
          <w:sz w:val="22"/>
          <w:szCs w:val="22"/>
        </w:rPr>
        <w:t>15.3 Monthly — finance and governance</w:t>
      </w:r>
    </w:p>
    <w:p>
      <w:pPr>
        <w:spacing w:before="0" w:after="80" w:line="300" w:lineRule="auto"/>
        <w:numPr>
          <w:ilvl w:val="0"/>
          <w:numId w:val="10"/>
        </w:numPr>
      </w:pPr>
      <w:r>
        <w:rPr>
          <w:rFonts w:ascii="Calibri" w:hAnsi="Calibri"/>
          <w:color w:val="20262E"/>
          <w:sz w:val="22"/>
          <w:szCs w:val="22"/>
        </w:rPr>
        <w:t>Reconcile Studio Ledger cash entries to the bank record outside the application.</w:t>
      </w:r>
    </w:p>
    <w:p>
      <w:pPr>
        <w:spacing w:before="0" w:after="80" w:line="300" w:lineRule="auto"/>
        <w:numPr>
          <w:ilvl w:val="0"/>
          <w:numId w:val="10"/>
        </w:numPr>
      </w:pPr>
      <w:r>
        <w:rPr>
          <w:rFonts w:ascii="Calibri" w:hAnsi="Calibri"/>
          <w:color w:val="20262E"/>
          <w:sz w:val="22"/>
          <w:szCs w:val="22"/>
        </w:rPr>
        <w:t>Review unallocated client and vendor advances.</w:t>
      </w:r>
    </w:p>
    <w:p>
      <w:pPr>
        <w:spacing w:before="0" w:after="80" w:line="300" w:lineRule="auto"/>
        <w:numPr>
          <w:ilvl w:val="0"/>
          <w:numId w:val="10"/>
        </w:numPr>
      </w:pPr>
      <w:r>
        <w:rPr>
          <w:rFonts w:ascii="Calibri" w:hAnsi="Calibri"/>
          <w:color w:val="20262E"/>
          <w:sz w:val="22"/>
          <w:szCs w:val="22"/>
        </w:rPr>
        <w:t>Export datasets needed for accounting.</w:t>
      </w:r>
    </w:p>
    <w:p>
      <w:pPr>
        <w:spacing w:before="0" w:after="80" w:line="300" w:lineRule="auto"/>
        <w:numPr>
          <w:ilvl w:val="0"/>
          <w:numId w:val="10"/>
        </w:numPr>
      </w:pPr>
      <w:r>
        <w:rPr>
          <w:rFonts w:ascii="Calibri" w:hAnsi="Calibri"/>
          <w:color w:val="20262E"/>
          <w:sz w:val="22"/>
          <w:szCs w:val="22"/>
        </w:rPr>
        <w:t>Review overdue receivables and payables.</w:t>
      </w:r>
    </w:p>
    <w:p>
      <w:pPr>
        <w:spacing w:before="0" w:after="80" w:line="300" w:lineRule="auto"/>
        <w:numPr>
          <w:ilvl w:val="0"/>
          <w:numId w:val="10"/>
        </w:numPr>
      </w:pPr>
      <w:r>
        <w:rPr>
          <w:rFonts w:ascii="Calibri" w:hAnsi="Calibri"/>
          <w:color w:val="20262E"/>
          <w:sz w:val="22"/>
          <w:szCs w:val="22"/>
        </w:rPr>
        <w:t>Confirm completed projects have no unresolved requests or milestones.</w:t>
      </w:r>
    </w:p>
    <w:p>
      <w:pPr>
        <w:spacing w:before="0" w:after="80" w:line="300" w:lineRule="auto"/>
        <w:numPr>
          <w:ilvl w:val="0"/>
          <w:numId w:val="10"/>
        </w:numPr>
      </w:pPr>
      <w:r>
        <w:rPr>
          <w:rFonts w:ascii="Calibri" w:hAnsi="Calibri"/>
          <w:color w:val="20262E"/>
          <w:sz w:val="22"/>
          <w:szCs w:val="22"/>
        </w:rPr>
        <w:t>Download and register a full backup.</w:t>
      </w:r>
    </w:p>
    <w:p>
      <w:pPr>
        <w:spacing w:before="0" w:after="80" w:line="300" w:lineRule="auto"/>
        <w:numPr>
          <w:ilvl w:val="0"/>
          <w:numId w:val="10"/>
        </w:numPr>
      </w:pPr>
      <w:r>
        <w:rPr>
          <w:rFonts w:ascii="Calibri" w:hAnsi="Calibri"/>
          <w:color w:val="20262E"/>
          <w:sz w:val="22"/>
          <w:szCs w:val="22"/>
        </w:rPr>
        <w:t>Review access to the hosted site.</w:t>
      </w:r>
    </w:p>
    <w:p>
      <w:pPr>
        <w:pStyle w:val="Heading2"/>
        <w:spacing w:before="0" w:after="120" w:line="300" w:lineRule="auto"/>
        <w:keepNext/>
        <w:keepLines/>
      </w:pPr>
      <w:r>
        <w:rPr>
          <w:rFonts w:ascii="Calibri" w:hAnsi="Calibri"/>
          <w:color w:val="20262E"/>
          <w:sz w:val="22"/>
          <w:szCs w:val="22"/>
        </w:rPr>
        <w:t>15.4 Project close-out</w:t>
      </w:r>
    </w:p>
    <w:p>
      <w:pPr>
        <w:spacing w:before="0" w:after="80" w:line="300" w:lineRule="auto"/>
        <w:numPr>
          <w:ilvl w:val="0"/>
          <w:numId w:val="61"/>
        </w:numPr>
      </w:pPr>
      <w:r>
        <w:rPr>
          <w:rFonts w:ascii="Calibri" w:hAnsi="Calibri"/>
          <w:color w:val="20262E"/>
          <w:sz w:val="22"/>
          <w:szCs w:val="22"/>
        </w:rPr>
        <w:t>Confirm all vendor invoices and petty expenses are recorded.</w:t>
      </w:r>
    </w:p>
    <w:p>
      <w:pPr>
        <w:spacing w:before="0" w:after="80" w:line="300" w:lineRule="auto"/>
        <w:numPr>
          <w:ilvl w:val="0"/>
          <w:numId w:val="61"/>
        </w:numPr>
      </w:pPr>
      <w:r>
        <w:rPr>
          <w:rFonts w:ascii="Calibri" w:hAnsi="Calibri"/>
          <w:color w:val="20262E"/>
          <w:sz w:val="22"/>
          <w:szCs w:val="22"/>
        </w:rPr>
        <w:t>Mark requests delivered or rejected.</w:t>
      </w:r>
    </w:p>
    <w:p>
      <w:pPr>
        <w:spacing w:before="0" w:after="80" w:line="300" w:lineRule="auto"/>
        <w:numPr>
          <w:ilvl w:val="0"/>
          <w:numId w:val="61"/>
        </w:numPr>
      </w:pPr>
      <w:r>
        <w:rPr>
          <w:rFonts w:ascii="Calibri" w:hAnsi="Calibri"/>
          <w:color w:val="20262E"/>
          <w:sz w:val="22"/>
          <w:szCs w:val="22"/>
        </w:rPr>
        <w:t>Complete milestones and document remaining defects externally.</w:t>
      </w:r>
    </w:p>
    <w:p>
      <w:pPr>
        <w:spacing w:before="0" w:after="80" w:line="300" w:lineRule="auto"/>
        <w:numPr>
          <w:ilvl w:val="0"/>
          <w:numId w:val="61"/>
        </w:numPr>
      </w:pPr>
      <w:r>
        <w:rPr>
          <w:rFonts w:ascii="Calibri" w:hAnsi="Calibri"/>
          <w:color w:val="20262E"/>
          <w:sz w:val="22"/>
          <w:szCs w:val="22"/>
        </w:rPr>
        <w:t>Compare final actual and forecast against the approved baseline.</w:t>
      </w:r>
    </w:p>
    <w:p>
      <w:pPr>
        <w:spacing w:before="0" w:after="80" w:line="300" w:lineRule="auto"/>
        <w:numPr>
          <w:ilvl w:val="0"/>
          <w:numId w:val="61"/>
        </w:numPr>
      </w:pPr>
      <w:r>
        <w:rPr>
          <w:rFonts w:ascii="Calibri" w:hAnsi="Calibri"/>
          <w:color w:val="20262E"/>
          <w:sz w:val="22"/>
          <w:szCs w:val="22"/>
        </w:rPr>
        <w:t>Issue the final client invoice.</w:t>
      </w:r>
    </w:p>
    <w:p>
      <w:pPr>
        <w:spacing w:before="0" w:after="80" w:line="300" w:lineRule="auto"/>
        <w:numPr>
          <w:ilvl w:val="0"/>
          <w:numId w:val="61"/>
        </w:numPr>
      </w:pPr>
      <w:r>
        <w:rPr>
          <w:rFonts w:ascii="Calibri" w:hAnsi="Calibri"/>
          <w:color w:val="20262E"/>
          <w:sz w:val="22"/>
          <w:szCs w:val="22"/>
        </w:rPr>
        <w:t>Resolve receivable and payable balances.</w:t>
      </w:r>
    </w:p>
    <w:p>
      <w:pPr>
        <w:spacing w:before="0" w:after="80" w:line="300" w:lineRule="auto"/>
        <w:numPr>
          <w:ilvl w:val="0"/>
          <w:numId w:val="61"/>
        </w:numPr>
      </w:pPr>
      <w:r>
        <w:rPr>
          <w:rFonts w:ascii="Calibri" w:hAnsi="Calibri"/>
          <w:color w:val="20262E"/>
          <w:sz w:val="22"/>
          <w:szCs w:val="22"/>
        </w:rPr>
        <w:t>Mark the project completed.</w:t>
      </w:r>
    </w:p>
    <w:p>
      <w:pPr>
        <w:spacing w:before="0" w:after="80" w:line="300" w:lineRule="auto"/>
        <w:numPr>
          <w:ilvl w:val="0"/>
          <w:numId w:val="61"/>
        </w:numPr>
      </w:pPr>
      <w:r>
        <w:rPr>
          <w:rFonts w:ascii="Calibri" w:hAnsi="Calibri"/>
          <w:color w:val="20262E"/>
          <w:sz w:val="22"/>
          <w:szCs w:val="22"/>
        </w:rPr>
        <w:t>Retain the project and history.</w:t>
      </w:r>
    </w:p>
    <w:p>
      <w:pPr>
        <w:pStyle w:val="Heading1"/>
        <w:spacing w:before="0" w:after="120" w:line="300" w:lineRule="auto"/>
        <w:keepNext/>
        <w:keepLines/>
      </w:pPr>
      <w:r>
        <w:rPr>
          <w:rFonts w:ascii="Calibri" w:hAnsi="Calibri"/>
          <w:color w:val="20262E"/>
          <w:sz w:val="22"/>
          <w:szCs w:val="22"/>
        </w:rPr>
        <w:t>16. Troubleshooting</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800"/>
        <w:gridCol w:w="3780"/>
        <w:gridCol w:w="3780"/>
      </w:tblGrid>
      <w:tr>
        <w:trPr>
          <w:tblHeader/>
          <w:cantSplit/>
        </w:trPr>
        <w:tc>
          <w:tcPr>
            <w:tcW w:w="180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Problem</w:t>
            </w:r>
          </w:p>
        </w:tc>
        <w:tc>
          <w:tcPr>
            <w:tcW w:w="378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Likely cause</w:t>
            </w:r>
          </w:p>
        </w:tc>
        <w:tc>
          <w:tcPr>
            <w:tcW w:w="378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Action</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New invoice button is disabled</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No project exists</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Create the project first</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Cannot edit an invoice</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Invoice is issued or has history</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Preserve it and use the approved adjustment process</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Cannot delete a project or vendor</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Linked history exists</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Retain the record and update status/details</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Expense cannot be edited</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It came from a vendor bill or has payment history</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Edit the vendor bill or use a payment reversal</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Receipt did not reduce receivable</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It is not linked to the invoice</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Review the receipt and allocation; reverse/repost if necessary</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Vendor payment did not reduce payable</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It is unallocated</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Allocate through the correct bill workflow</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 looks too high</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 request remains open or is not linked to the bill</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Check request status and bill-line link</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 looks too low</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Costs or open requests are missing</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Record the documents and review project assignment</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Invoice number already exists</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Duplicate number</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Use the next approved unique number</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Backup file cannot be read</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Invalid or damaged JSON</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Use a known Studio Ledger backup and do not modify it manually</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Sync warning or conflicting change</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Another session saved a newer version</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Stop entry, refresh/reload as directed, compare recent changes, and coordinate with the other user</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Print output is incomplete</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Browser print settings</w:t>
            </w:r>
          </w:p>
        </w:tc>
        <w:tc>
          <w:tcPr>
            <w:tcW w:w="378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Use the invoice View action, choose the correct printer/PDF target, and check scale/margins</w:t>
            </w:r>
          </w:p>
        </w:tc>
      </w:tr>
    </w:tbl>
    <w:p>
      <w:pPr>
        <w:spacing w:before="0" w:after="80" w:line="300" w:lineRule="auto"/>
      </w:pPr>
    </w:p>
    <w:p>
      <w:pPr>
        <w:jc w:val="left"/>
        <w:spacing w:before="0" w:after="120" w:line="300" w:lineRule="auto"/>
      </w:pPr>
      <w:r>
        <w:rPr>
          <w:rFonts w:ascii="Calibri" w:hAnsi="Calibri"/>
          <w:color w:val="20262E"/>
          <w:sz w:val="22"/>
          <w:szCs w:val="22"/>
        </w:rPr>
        <w:t>If a balance still appears wrong:</w:t>
      </w:r>
    </w:p>
    <w:p>
      <w:pPr>
        <w:spacing w:before="0" w:after="80" w:line="300" w:lineRule="auto"/>
        <w:numPr>
          <w:ilvl w:val="0"/>
          <w:numId w:val="62"/>
        </w:numPr>
      </w:pPr>
      <w:r>
        <w:rPr>
          <w:rFonts w:ascii="Calibri" w:hAnsi="Calibri"/>
          <w:color w:val="20262E"/>
          <w:sz w:val="22"/>
          <w:szCs w:val="22"/>
        </w:rPr>
        <w:t>Filter Payments by project.</w:t>
      </w:r>
    </w:p>
    <w:p>
      <w:pPr>
        <w:spacing w:before="0" w:after="80" w:line="300" w:lineRule="auto"/>
        <w:numPr>
          <w:ilvl w:val="0"/>
          <w:numId w:val="62"/>
        </w:numPr>
      </w:pPr>
      <w:r>
        <w:rPr>
          <w:rFonts w:ascii="Calibri" w:hAnsi="Calibri"/>
          <w:color w:val="20262E"/>
          <w:sz w:val="22"/>
          <w:szCs w:val="22"/>
        </w:rPr>
        <w:t>Check whether relevant payments are active or reversed.</w:t>
      </w:r>
    </w:p>
    <w:p>
      <w:pPr>
        <w:spacing w:before="0" w:after="80" w:line="300" w:lineRule="auto"/>
        <w:numPr>
          <w:ilvl w:val="0"/>
          <w:numId w:val="62"/>
        </w:numPr>
      </w:pPr>
      <w:r>
        <w:rPr>
          <w:rFonts w:ascii="Calibri" w:hAnsi="Calibri"/>
          <w:color w:val="20262E"/>
          <w:sz w:val="22"/>
          <w:szCs w:val="22"/>
        </w:rPr>
        <w:t>Confirm each receipt or payment is linked to the intended invoice/expense.</w:t>
      </w:r>
    </w:p>
    <w:p>
      <w:pPr>
        <w:spacing w:before="0" w:after="80" w:line="300" w:lineRule="auto"/>
        <w:numPr>
          <w:ilvl w:val="0"/>
          <w:numId w:val="62"/>
        </w:numPr>
      </w:pPr>
      <w:r>
        <w:rPr>
          <w:rFonts w:ascii="Calibri" w:hAnsi="Calibri"/>
          <w:color w:val="20262E"/>
          <w:sz w:val="22"/>
          <w:szCs w:val="22"/>
        </w:rPr>
        <w:t>Check for duplicate standalone expenses and vendor-bill lines.</w:t>
      </w:r>
    </w:p>
    <w:p>
      <w:pPr>
        <w:spacing w:before="0" w:after="80" w:line="300" w:lineRule="auto"/>
        <w:numPr>
          <w:ilvl w:val="0"/>
          <w:numId w:val="62"/>
        </w:numPr>
      </w:pPr>
      <w:r>
        <w:rPr>
          <w:rFonts w:ascii="Calibri" w:hAnsi="Calibri"/>
          <w:color w:val="20262E"/>
          <w:sz w:val="22"/>
          <w:szCs w:val="22"/>
        </w:rPr>
        <w:t>Review petty-expense statuses.</w:t>
      </w:r>
    </w:p>
    <w:p>
      <w:pPr>
        <w:spacing w:before="0" w:after="80" w:line="300" w:lineRule="auto"/>
        <w:numPr>
          <w:ilvl w:val="0"/>
          <w:numId w:val="62"/>
        </w:numPr>
      </w:pPr>
      <w:r>
        <w:rPr>
          <w:rFonts w:ascii="Calibri" w:hAnsi="Calibri"/>
          <w:color w:val="20262E"/>
          <w:sz w:val="22"/>
          <w:szCs w:val="22"/>
        </w:rPr>
        <w:t>Review material-request status and vendor-bill links.</w:t>
      </w:r>
    </w:p>
    <w:p>
      <w:pPr>
        <w:spacing w:before="0" w:after="80" w:line="300" w:lineRule="auto"/>
        <w:numPr>
          <w:ilvl w:val="0"/>
          <w:numId w:val="62"/>
        </w:numPr>
      </w:pPr>
      <w:r>
        <w:rPr>
          <w:rFonts w:ascii="Calibri" w:hAnsi="Calibri"/>
          <w:color w:val="20262E"/>
          <w:sz w:val="22"/>
          <w:szCs w:val="22"/>
        </w:rPr>
        <w:t>Compare the project statement with source documents.</w:t>
      </w:r>
    </w:p>
    <w:p>
      <w:pPr>
        <w:pStyle w:val="Heading1"/>
        <w:spacing w:before="0" w:after="120" w:line="300" w:lineRule="auto"/>
        <w:keepNext/>
        <w:keepLines/>
      </w:pPr>
      <w:r>
        <w:rPr>
          <w:rFonts w:ascii="Calibri" w:hAnsi="Calibri"/>
          <w:color w:val="20262E"/>
          <w:sz w:val="22"/>
          <w:szCs w:val="22"/>
        </w:rPr>
        <w:t>17. Status and terminology reference</w:t>
      </w:r>
    </w:p>
    <w:p>
      <w:pPr>
        <w:pStyle w:val="Heading2"/>
        <w:spacing w:before="0" w:after="120" w:line="300" w:lineRule="auto"/>
        <w:keepNext/>
        <w:keepLines/>
      </w:pPr>
      <w:r>
        <w:rPr>
          <w:rFonts w:ascii="Calibri" w:hAnsi="Calibri"/>
          <w:color w:val="20262E"/>
          <w:sz w:val="22"/>
          <w:szCs w:val="22"/>
        </w:rPr>
        <w:t>17.1 Material request statuses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2340"/>
        <w:gridCol w:w="7020"/>
      </w:tblGrid>
      <w:tr>
        <w:trPr>
          <w:tblHeader/>
          <w:cantSplit/>
        </w:trPr>
        <w:tc>
          <w:tcPr>
            <w:tcW w:w="234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Status</w:t>
            </w:r>
          </w:p>
        </w:tc>
        <w:tc>
          <w:tcPr>
            <w:tcW w:w="702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Meaning</w:t>
            </w:r>
          </w:p>
        </w:tc>
      </w:tr>
      <w:tr>
        <w:trPr>
          <w:cantSplit/>
        </w:trPr>
        <w:tc>
          <w:tcPr>
            <w:tcW w:w="234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Submitted</w:t>
            </w:r>
          </w:p>
        </w:tc>
        <w:tc>
          <w:tcPr>
            <w:tcW w:w="702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Awaiting review</w:t>
            </w:r>
          </w:p>
        </w:tc>
      </w:tr>
      <w:tr>
        <w:trPr>
          <w:cantSplit/>
        </w:trPr>
        <w:tc>
          <w:tcPr>
            <w:tcW w:w="234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Approved</w:t>
            </w:r>
          </w:p>
        </w:tc>
        <w:tc>
          <w:tcPr>
            <w:tcW w:w="702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Authorized and included as open commitment</w:t>
            </w:r>
          </w:p>
        </w:tc>
      </w:tr>
      <w:tr>
        <w:trPr>
          <w:cantSplit/>
        </w:trPr>
        <w:tc>
          <w:tcPr>
            <w:tcW w:w="234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Ordered</w:t>
            </w:r>
          </w:p>
        </w:tc>
        <w:tc>
          <w:tcPr>
            <w:tcW w:w="702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Purchase placed or linked to vendor bill</w:t>
            </w:r>
          </w:p>
        </w:tc>
      </w:tr>
      <w:tr>
        <w:trPr>
          <w:cantSplit/>
        </w:trPr>
        <w:tc>
          <w:tcPr>
            <w:tcW w:w="234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Part-delivered</w:t>
            </w:r>
          </w:p>
        </w:tc>
        <w:tc>
          <w:tcPr>
            <w:tcW w:w="702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Part of the request remains open</w:t>
            </w:r>
          </w:p>
        </w:tc>
      </w:tr>
      <w:tr>
        <w:trPr>
          <w:cantSplit/>
        </w:trPr>
        <w:tc>
          <w:tcPr>
            <w:tcW w:w="234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Delivered</w:t>
            </w:r>
          </w:p>
        </w:tc>
        <w:tc>
          <w:tcPr>
            <w:tcW w:w="702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Complete; excluded from open commitment</w:t>
            </w:r>
          </w:p>
        </w:tc>
      </w:tr>
      <w:tr>
        <w:trPr>
          <w:cantSplit/>
        </w:trPr>
        <w:tc>
          <w:tcPr>
            <w:tcW w:w="234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Rejected</w:t>
            </w:r>
          </w:p>
        </w:tc>
        <w:tc>
          <w:tcPr>
            <w:tcW w:w="702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Will not proceed; excluded from open commitment</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17.2 Estimate statuses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800"/>
        <w:gridCol w:w="7560"/>
      </w:tblGrid>
      <w:tr>
        <w:trPr>
          <w:tblHeader/>
          <w:cantSplit/>
        </w:trPr>
        <w:tc>
          <w:tcPr>
            <w:tcW w:w="180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Status</w:t>
            </w:r>
          </w:p>
        </w:tc>
        <w:tc>
          <w:tcPr>
            <w:tcW w:w="7560"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Meaning</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Draft</w:t>
            </w:r>
          </w:p>
        </w:tc>
        <w:tc>
          <w:tcPr>
            <w:tcW w:w="756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Editable working version</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Approved</w:t>
            </w:r>
          </w:p>
        </w:tc>
        <w:tc>
          <w:tcPr>
            <w:tcW w:w="756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Locked baseline used for cost control</w:t>
            </w:r>
          </w:p>
        </w:tc>
      </w:tr>
      <w:tr>
        <w:trPr>
          <w:cantSplit/>
        </w:trPr>
        <w:tc>
          <w:tcPr>
            <w:tcW w:w="180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Superseded</w:t>
            </w:r>
          </w:p>
        </w:tc>
        <w:tc>
          <w:tcPr>
            <w:tcW w:w="7560"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Historical baseline replaced by a newer approved version</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17.3 Payment statuses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1498"/>
        <w:gridCol w:w="7862"/>
      </w:tblGrid>
      <w:tr>
        <w:trPr>
          <w:tblHeader/>
          <w:cantSplit/>
        </w:trPr>
        <w:tc>
          <w:tcPr>
            <w:tcW w:w="1498"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Status</w:t>
            </w:r>
          </w:p>
        </w:tc>
        <w:tc>
          <w:tcPr>
            <w:tcW w:w="7862"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Meaning</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Posted</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Active and included in cash/balance calculations</w:t>
            </w:r>
          </w:p>
        </w:tc>
      </w:tr>
      <w:tr>
        <w:trPr>
          <w:cantSplit/>
        </w:trPr>
        <w:tc>
          <w:tcPr>
            <w:tcW w:w="1498"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Reversed</w:t>
            </w:r>
          </w:p>
        </w:tc>
        <w:tc>
          <w:tcPr>
            <w:tcW w:w="7862"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Preserved in history but excluded from calculations</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17.4 Key terms</w:t>
      </w:r>
    </w:p>
    <w:tbl>
      <w:tblPr>
        <w:tblW w:w="9360" w:type="dxa"/>
        <w:tblInd w:w="120" w:type="dxa"/>
        <w:tblLayout w:type="fixed"/>
        <w:tblBorders>
          <w:top w:val="single" w:sz="4" w:color="C7D0DA"/>
          <w:left w:val="single" w:sz="4" w:color="C7D0DA"/>
          <w:bottom w:val="single" w:sz="4" w:color="C7D0DA"/>
          <w:right w:val="single" w:sz="4" w:color="C7D0DA"/>
          <w:insideH w:val="single" w:sz="4" w:color="C7D0DA"/>
          <w:insideV w:val="single" w:sz="4" w:color="C7D0DA"/>
        </w:tblBorders>
        <w:tblLook w:val="04A0" w:firstRow="1" w:lastRow="0" w:firstColumn="0" w:lastColumn="0" w:noHBand="0" w:noVBand="1"/>
      </w:tblPr>
      <w:tblGrid>
        <w:gridCol w:w="3404"/>
        <w:gridCol w:w="5956"/>
      </w:tblGrid>
      <w:tr>
        <w:trPr>
          <w:tblHeader/>
          <w:cantSplit/>
        </w:trPr>
        <w:tc>
          <w:tcPr>
            <w:tcW w:w="3404"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Term</w:t>
            </w:r>
          </w:p>
        </w:tc>
        <w:tc>
          <w:tcPr>
            <w:tcW w:w="5956" w:type="dxa"/>
            <w:tcMar>
              <w:top w:w="100" w:type="dxa"/>
              <w:left w:w="120" w:type="dxa"/>
              <w:bottom w:w="100" w:type="dxa"/>
              <w:right w:w="120" w:type="dxa"/>
            </w:tcMar>
            <w:shd w:val="clear" w:color="auto" w:fill="E8EEF5"/>
            <w:vAlign w:val="center"/>
          </w:tcPr>
          <w:p>
            <w:pPr>
              <w:jc w:val="left"/>
              <w:spacing w:before="0" w:after="0" w:line="276" w:lineRule="auto"/>
            </w:pPr>
            <w:r>
              <w:rPr>
                <w:rFonts w:ascii="Calibri" w:hAnsi="Calibri"/>
                <w:b/>
                <w:color w:val="1F3A5F"/>
                <w:sz w:val="19"/>
                <w:szCs w:val="19"/>
              </w:rPr>
              <w:t>Definition</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Accounts receivable (AR)</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Open value of issued client invoices after allocated active receipts</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Accounts payable (AP)</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Open expenses after allocated active payments, plus approved unreimbursed petty expenses</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Actual cost</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Vendor expenses plus approved/reimbursed petty expenses</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Baseline</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Latest approved estimate; otherwise the project budget</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BOQ</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Bill of quantities: measured room-wise cost lines</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Forecast</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Actual cost plus remaining open-request commitment</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Unallocated advance</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Cash recorded without settlement of a specific invoice or expense</w:t>
            </w:r>
          </w:p>
        </w:tc>
      </w:tr>
      <w:tr>
        <w:trPr>
          <w:cantSplit/>
        </w:trPr>
        <w:tc>
          <w:tcPr>
            <w:tcW w:w="3404"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Variance</w:t>
            </w:r>
          </w:p>
        </w:tc>
        <w:tc>
          <w:tcPr>
            <w:tcW w:w="5956" w:type="dxa"/>
            <w:tcMar>
              <w:top w:w="100" w:type="dxa"/>
              <w:left w:w="120" w:type="dxa"/>
              <w:bottom w:w="100" w:type="dxa"/>
              <w:right w:w="120" w:type="dxa"/>
            </w:tcMar>
            <w:vAlign w:val="center"/>
          </w:tcPr>
          <w:p>
            <w:pPr>
              <w:jc w:val="left"/>
              <w:spacing w:before="0" w:after="0" w:line="276" w:lineRule="auto"/>
            </w:pPr>
            <w:r>
              <w:rPr>
                <w:rFonts w:ascii="Calibri" w:hAnsi="Calibri"/>
                <w:color w:val="20262E"/>
                <w:sz w:val="19"/>
                <w:szCs w:val="19"/>
              </w:rPr>
              <w:t>Baseline minus forecast; negative means forecast exceeds baseline</w:t>
            </w:r>
          </w:p>
        </w:tc>
      </w:tr>
    </w:tbl>
    <w:p>
      <w:pPr>
        <w:spacing w:before="0" w:after="80" w:line="300" w:lineRule="auto"/>
      </w:pPr>
    </w:p>
    <w:p>
      <w:pPr>
        <w:pStyle w:val="Heading2"/>
        <w:spacing w:before="0" w:after="120" w:line="300" w:lineRule="auto"/>
        <w:keepNext/>
        <w:keepLines/>
      </w:pPr>
      <w:r>
        <w:rPr>
          <w:rFonts w:ascii="Calibri" w:hAnsi="Calibri"/>
          <w:color w:val="20262E"/>
          <w:sz w:val="22"/>
          <w:szCs w:val="22"/>
        </w:rPr>
        <w:t>17.5 Final user checklist</w:t>
      </w:r>
    </w:p>
    <w:p>
      <w:pPr>
        <w:spacing w:before="0" w:after="80" w:line="300" w:lineRule="auto"/>
        <w:numPr>
          <w:ilvl w:val="0"/>
          <w:numId w:val="10"/>
        </w:numPr>
      </w:pPr>
      <w:r>
        <w:rPr>
          <w:rFonts w:ascii="Calibri" w:hAnsi="Calibri"/>
          <w:color w:val="20262E"/>
          <w:sz w:val="22"/>
          <w:szCs w:val="22"/>
        </w:rPr>
        <w:t>The right project, vendor, and dates are selected.</w:t>
      </w:r>
    </w:p>
    <w:p>
      <w:pPr>
        <w:spacing w:before="0" w:after="80" w:line="300" w:lineRule="auto"/>
        <w:numPr>
          <w:ilvl w:val="0"/>
          <w:numId w:val="10"/>
        </w:numPr>
      </w:pPr>
      <w:r>
        <w:rPr>
          <w:rFonts w:ascii="Calibri" w:hAnsi="Calibri"/>
          <w:color w:val="20262E"/>
          <w:sz w:val="22"/>
          <w:szCs w:val="22"/>
        </w:rPr>
        <w:t>References match the source document or bank transaction.</w:t>
      </w:r>
    </w:p>
    <w:p>
      <w:pPr>
        <w:spacing w:before="0" w:after="80" w:line="300" w:lineRule="auto"/>
        <w:numPr>
          <w:ilvl w:val="0"/>
          <w:numId w:val="10"/>
        </w:numPr>
      </w:pPr>
      <w:r>
        <w:rPr>
          <w:rFonts w:ascii="Calibri" w:hAnsi="Calibri"/>
          <w:color w:val="20262E"/>
          <w:sz w:val="22"/>
          <w:szCs w:val="22"/>
        </w:rPr>
        <w:t>Client receipts are allocated only to the intended invoice.</w:t>
      </w:r>
    </w:p>
    <w:p>
      <w:pPr>
        <w:spacing w:before="0" w:after="80" w:line="300" w:lineRule="auto"/>
        <w:numPr>
          <w:ilvl w:val="0"/>
          <w:numId w:val="10"/>
        </w:numPr>
      </w:pPr>
      <w:r>
        <w:rPr>
          <w:rFonts w:ascii="Calibri" w:hAnsi="Calibri"/>
          <w:color w:val="20262E"/>
          <w:sz w:val="22"/>
          <w:szCs w:val="22"/>
        </w:rPr>
        <w:t>Vendor payments are allocated only to the intended expense lines.</w:t>
      </w:r>
    </w:p>
    <w:p>
      <w:pPr>
        <w:spacing w:before="0" w:after="80" w:line="300" w:lineRule="auto"/>
        <w:numPr>
          <w:ilvl w:val="0"/>
          <w:numId w:val="10"/>
        </w:numPr>
      </w:pPr>
      <w:r>
        <w:rPr>
          <w:rFonts w:ascii="Calibri" w:hAnsi="Calibri"/>
          <w:color w:val="20262E"/>
          <w:sz w:val="22"/>
          <w:szCs w:val="22"/>
        </w:rPr>
        <w:t>Supplier invoices spanning projects are split by line, not duplicated.</w:t>
      </w:r>
    </w:p>
    <w:p>
      <w:pPr>
        <w:spacing w:before="0" w:after="80" w:line="300" w:lineRule="auto"/>
        <w:numPr>
          <w:ilvl w:val="0"/>
          <w:numId w:val="10"/>
        </w:numPr>
      </w:pPr>
      <w:r>
        <w:rPr>
          <w:rFonts w:ascii="Calibri" w:hAnsi="Calibri"/>
          <w:color w:val="20262E"/>
          <w:sz w:val="22"/>
          <w:szCs w:val="22"/>
        </w:rPr>
        <w:t>Petty expenses are approved before they affect cost.</w:t>
      </w:r>
    </w:p>
    <w:p>
      <w:pPr>
        <w:spacing w:before="0" w:after="80" w:line="300" w:lineRule="auto"/>
        <w:numPr>
          <w:ilvl w:val="0"/>
          <w:numId w:val="10"/>
        </w:numPr>
      </w:pPr>
      <w:r>
        <w:rPr>
          <w:rFonts w:ascii="Calibri" w:hAnsi="Calibri"/>
          <w:color w:val="20262E"/>
          <w:sz w:val="22"/>
          <w:szCs w:val="22"/>
        </w:rPr>
        <w:t>Requests are closed when delivered or rejected.</w:t>
      </w:r>
    </w:p>
    <w:p>
      <w:pPr>
        <w:spacing w:before="0" w:after="80" w:line="300" w:lineRule="auto"/>
        <w:numPr>
          <w:ilvl w:val="0"/>
          <w:numId w:val="10"/>
        </w:numPr>
      </w:pPr>
      <w:r>
        <w:rPr>
          <w:rFonts w:ascii="Calibri" w:hAnsi="Calibri"/>
          <w:color w:val="20262E"/>
          <w:sz w:val="22"/>
          <w:szCs w:val="22"/>
        </w:rPr>
        <w:t>Approved estimates are revised, not overwritten.</w:t>
      </w:r>
    </w:p>
    <w:p>
      <w:pPr>
        <w:spacing w:before="0" w:after="80" w:line="300" w:lineRule="auto"/>
        <w:numPr>
          <w:ilvl w:val="0"/>
          <w:numId w:val="10"/>
        </w:numPr>
      </w:pPr>
      <w:r>
        <w:rPr>
          <w:rFonts w:ascii="Calibri" w:hAnsi="Calibri"/>
          <w:color w:val="20262E"/>
          <w:sz w:val="22"/>
          <w:szCs w:val="22"/>
        </w:rPr>
        <w:t>Incorrect payments are reversed, not deleted.</w:t>
      </w:r>
    </w:p>
    <w:p>
      <w:pPr>
        <w:spacing w:before="0" w:after="80" w:line="300" w:lineRule="auto"/>
        <w:numPr>
          <w:ilvl w:val="0"/>
          <w:numId w:val="10"/>
        </w:numPr>
      </w:pPr>
      <w:r>
        <w:rPr>
          <w:rFonts w:ascii="Calibri" w:hAnsi="Calibri"/>
          <w:color w:val="20262E"/>
          <w:sz w:val="22"/>
          <w:szCs w:val="22"/>
        </w:rPr>
        <w:t>Backups are downloaded and stored regularly.</w:t>
      </w:r>
    </w:p>
    <w:p>
      <w:pPr>
        <w:spacing w:before="0" w:after="100" w:line="300" w:lineRule="auto"/>
        <w:pBdr>
          <w:left w:val="single" w:sz="18" w:space="8" w:color="C7D0DA"/>
        </w:pBdr>
      </w:pPr>
    </w:p>
    <w:p>
      <w:pPr>
        <w:jc w:val="left"/>
        <w:spacing w:before="0" w:after="120" w:line="300" w:lineRule="auto"/>
      </w:pPr>
      <w:r>
        <w:rPr>
          <w:rFonts w:ascii="Calibri" w:hAnsi="Calibri"/>
          <w:b/>
          <w:color w:val="20262E"/>
          <w:sz w:val="22"/>
          <w:szCs w:val="22"/>
        </w:rPr>
        <w:t>Document owner:</w:t>
      </w:r>
      <w:r>
        <w:rPr>
          <w:rFonts w:ascii="Calibri" w:hAnsi="Calibri"/>
          <w:color w:val="20262E"/>
          <w:sz w:val="22"/>
          <w:szCs w:val="22"/>
        </w:rPr>
        <w:t xml:space="preserve"> Studio Ledger product owner </w:t>
      </w:r>
      <w:r>
        <w:rPr>
          <w:rFonts w:ascii="Calibri" w:hAnsi="Calibri"/>
          <w:b/>
          <w:color w:val="20262E"/>
          <w:sz w:val="22"/>
          <w:szCs w:val="22"/>
        </w:rPr>
        <w:t>Review cadence:</w:t>
      </w:r>
      <w:r>
        <w:rPr>
          <w:rFonts w:ascii="Calibri" w:hAnsi="Calibri"/>
          <w:color w:val="20262E"/>
          <w:sz w:val="22"/>
          <w:szCs w:val="22"/>
        </w:rPr>
        <w:t xml:space="preserve"> After each material product release and at least quarterly </w:t>
      </w:r>
      <w:r>
        <w:rPr>
          <w:rFonts w:ascii="Calibri" w:hAnsi="Calibri"/>
          <w:b/>
          <w:color w:val="20262E"/>
          <w:sz w:val="22"/>
          <w:szCs w:val="22"/>
        </w:rPr>
        <w:t>Support route:</w:t>
      </w:r>
      <w:r>
        <w:rPr>
          <w:rFonts w:ascii="Calibri" w:hAnsi="Calibri"/>
          <w:color w:val="20262E"/>
          <w:sz w:val="22"/>
          <w:szCs w:val="22"/>
        </w:rPr>
        <w:t xml:space="preserve"> Contact the workspace administrator or designated Studio Ledger process owner</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875"/>
        <w:sz w:val="18"/>
      </w:rPr>
      <w:t xml:space="preserve">Studio Ledger User Guide  •  Version 2.0  •  </w:t>
    </w:r>
    <w:r>
      <w:rPr>
        <w:rFonts w:ascii="Calibri" w:hAnsi="Calibri"/>
        <w:color w:val="5E68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C7D0DA"/>
      </w:pBdr>
    </w:pPr>
    <w:r>
      <w:rPr>
        <w:rFonts w:ascii="Calibri" w:hAnsi="Calibri"/>
        <w:b/>
        <w:i w:val="0"/>
        <w:color w:val="5E6875"/>
        <w:sz w:val="17"/>
      </w:rPr>
      <w:t>STUDIO LEDGER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4">
    <w:abstractNumId w:val="13"/>
  </w:num>
  <w:abstractNum w:abstractNumId="1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5">
    <w:abstractNumId w:val="14"/>
  </w:num>
  <w:abstractNum w:abstractNumId="15">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6">
    <w:abstractNumId w:val="15"/>
  </w:num>
  <w:abstractNum w:abstractNumId="16">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7">
    <w:abstractNumId w:val="16"/>
  </w:num>
  <w:abstractNum w:abstractNumId="17">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8">
    <w:abstractNumId w:val="17"/>
  </w:num>
  <w:abstractNum w:abstractNumId="18">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9">
    <w:abstractNumId w:val="18"/>
  </w:num>
  <w:abstractNum w:abstractNumId="19">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0">
    <w:abstractNumId w:val="19"/>
  </w:num>
  <w:abstractNum w:abstractNumId="2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1">
    <w:abstractNumId w:val="20"/>
  </w:num>
  <w:abstractNum w:abstractNumId="21">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2">
    <w:abstractNumId w:val="21"/>
  </w:num>
  <w:abstractNum w:abstractNumId="22">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3">
    <w:abstractNumId w:val="22"/>
  </w:num>
  <w:abstractNum w:abstractNumId="23">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4">
    <w:abstractNumId w:val="23"/>
  </w:num>
  <w:abstractNum w:abstractNumId="24">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25">
    <w:abstractNumId w:val="24"/>
  </w:num>
  <w:num w:numId="26">
    <w:abstractNumId w:val="10"/>
    <w:lvlOverride w:ilvl="0">
      <w:startOverride w:val="1"/>
    </w:lvlOverride>
  </w:num>
  <w:num w:numId="27">
    <w:abstractNumId w:val="10"/>
    <w:lvlOverride w:ilvl="0">
      <w:startOverride w:val="1"/>
    </w:lvlOverride>
  </w:num>
  <w:num w:numId="28">
    <w:abstractNumId w:val="10"/>
    <w:lvlOverride w:ilvl="0">
      <w:startOverride w:val="1"/>
    </w:lvlOverride>
  </w:num>
  <w:num w:numId="29">
    <w:abstractNumId w:val="10"/>
    <w:lvlOverride w:ilvl="0">
      <w:startOverride w:val="1"/>
    </w:lvlOverride>
  </w:num>
  <w:num w:numId="30">
    <w:abstractNumId w:val="10"/>
    <w:lvlOverride w:ilvl="0">
      <w:startOverride w:val="1"/>
    </w:lvlOverride>
  </w:num>
  <w:num w:numId="31">
    <w:abstractNumId w:val="10"/>
    <w:lvlOverride w:ilvl="0">
      <w:startOverride w:val="1"/>
    </w:lvlOverride>
  </w:num>
  <w:num w:numId="32">
    <w:abstractNumId w:val="10"/>
    <w:lvlOverride w:ilvl="0">
      <w:startOverride w:val="1"/>
    </w:lvlOverride>
  </w:num>
  <w:num w:numId="33">
    <w:abstractNumId w:val="10"/>
    <w:lvlOverride w:ilvl="0">
      <w:startOverride w:val="1"/>
    </w:lvlOverride>
  </w:num>
  <w:num w:numId="34">
    <w:abstractNumId w:val="10"/>
    <w:lvlOverride w:ilvl="0">
      <w:startOverride w:val="1"/>
    </w:lvlOverride>
  </w:num>
  <w:num w:numId="35">
    <w:abstractNumId w:val="10"/>
    <w:lvlOverride w:ilvl="0">
      <w:startOverride w:val="1"/>
    </w:lvlOverride>
  </w:num>
  <w:num w:numId="36">
    <w:abstractNumId w:val="10"/>
    <w:lvlOverride w:ilvl="0">
      <w:startOverride w:val="1"/>
    </w:lvlOverride>
  </w:num>
  <w:num w:numId="37">
    <w:abstractNumId w:val="10"/>
    <w:lvlOverride w:ilvl="0">
      <w:startOverride w:val="1"/>
    </w:lvlOverride>
  </w:num>
  <w:num w:numId="38">
    <w:abstractNumId w:val="10"/>
    <w:lvlOverride w:ilvl="0">
      <w:startOverride w:val="1"/>
    </w:lvlOverride>
  </w:num>
  <w:num w:numId="39">
    <w:abstractNumId w:val="10"/>
    <w:lvlOverride w:ilvl="0">
      <w:startOverride w:val="1"/>
    </w:lvlOverride>
  </w:num>
  <w:num w:numId="40">
    <w:abstractNumId w:val="10"/>
    <w:lvlOverride w:ilvl="0">
      <w:startOverride w:val="1"/>
    </w:lvlOverride>
  </w:num>
  <w:num w:numId="41">
    <w:abstractNumId w:val="10"/>
    <w:lvlOverride w:ilvl="0">
      <w:startOverride w:val="1"/>
    </w:lvlOverride>
  </w:num>
  <w:num w:numId="42">
    <w:abstractNumId w:val="10"/>
    <w:lvlOverride w:ilvl="0">
      <w:startOverride w:val="1"/>
    </w:lvlOverride>
  </w:num>
  <w:num w:numId="43">
    <w:abstractNumId w:val="10"/>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10"/>
    <w:lvlOverride w:ilvl="0">
      <w:startOverride w:val="1"/>
    </w:lvlOverride>
  </w:num>
  <w:num w:numId="47">
    <w:abstractNumId w:val="10"/>
    <w:lvlOverride w:ilvl="0">
      <w:startOverride w:val="1"/>
    </w:lvlOverride>
  </w:num>
  <w:num w:numId="48">
    <w:abstractNumId w:val="10"/>
    <w:lvlOverride w:ilvl="0">
      <w:startOverride w:val="1"/>
    </w:lvlOverride>
  </w:num>
  <w:num w:numId="49">
    <w:abstractNumId w:val="10"/>
    <w:lvlOverride w:ilvl="0">
      <w:startOverride w:val="1"/>
    </w:lvlOverride>
  </w:num>
  <w:num w:numId="50">
    <w:abstractNumId w:val="10"/>
    <w:lvlOverride w:ilvl="0">
      <w:startOverride w:val="1"/>
    </w:lvlOverride>
  </w:num>
  <w:num w:numId="51">
    <w:abstractNumId w:val="10"/>
    <w:lvlOverride w:ilvl="0">
      <w:startOverride w:val="1"/>
    </w:lvlOverride>
  </w:num>
  <w:num w:numId="52">
    <w:abstractNumId w:val="10"/>
    <w:lvlOverride w:ilvl="0">
      <w:startOverride w:val="1"/>
    </w:lvlOverride>
  </w:num>
  <w:num w:numId="53">
    <w:abstractNumId w:val="10"/>
    <w:lvlOverride w:ilvl="0">
      <w:startOverride w:val="1"/>
    </w:lvlOverride>
  </w:num>
  <w:num w:numId="54">
    <w:abstractNumId w:val="10"/>
    <w:lvlOverride w:ilvl="0">
      <w:startOverride w:val="1"/>
    </w:lvlOverride>
  </w:num>
  <w:num w:numId="55">
    <w:abstractNumId w:val="10"/>
    <w:lvlOverride w:ilvl="0">
      <w:startOverride w:val="1"/>
    </w:lvlOverride>
  </w:num>
  <w:num w:numId="56">
    <w:abstractNumId w:val="10"/>
    <w:lvlOverride w:ilvl="0">
      <w:startOverride w:val="1"/>
    </w:lvlOverride>
  </w:num>
  <w:num w:numId="57">
    <w:abstractNumId w:val="10"/>
    <w:lvlOverride w:ilvl="0">
      <w:startOverride w:val="1"/>
    </w:lvlOverride>
  </w:num>
  <w:num w:numId="58">
    <w:abstractNumId w:val="10"/>
    <w:lvlOverride w:ilvl="0">
      <w:startOverride w:val="1"/>
    </w:lvlOverride>
  </w:num>
  <w:num w:numId="59">
    <w:abstractNumId w:val="10"/>
    <w:lvlOverride w:ilvl="0">
      <w:startOverride w:val="1"/>
    </w:lvlOverride>
  </w:num>
  <w:num w:numId="60">
    <w:abstractNumId w:val="10"/>
    <w:lvlOverride w:ilvl="0">
      <w:startOverride w:val="1"/>
    </w:lvlOverride>
  </w:num>
  <w:num w:numId="61">
    <w:abstractNumId w:val="10"/>
    <w:lvlOverride w:ilvl="0">
      <w:startOverride w:val="1"/>
    </w:lvlOverride>
  </w:num>
  <w:num w:numId="6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5E68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Studio Ledger User Guide</dc:title>
  <dc:subject>End-user operating guide for Studio Ledger</dc:subject>
  <dc:creator>Studio Ledger Product Team</dc:creator>
  <cp:keywords>Studio Ledger, interior design, procurement, estimates, receivables, payables</cp:keywords>
  <dc:description>Setup, daily workflows, controls, corrections, backup, and troubleshooting.</dc:description>
  <cp:lastModifiedBy/>
  <cp:revision>1</cp:revision>
  <dcterms:created xsi:type="dcterms:W3CDTF">2013-12-23T23:15:00Z</dcterms:created>
  <dcterms:modified xsi:type="dcterms:W3CDTF">2013-12-23T23:15:00Z</dcterms:modified>
  <cp:category/>
</cp:coreProperties>
</file>