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zlreae9j72x" w:id="0"/>
      <w:bookmarkEnd w:id="0"/>
      <w:r w:rsidDel="00000000" w:rsidR="00000000" w:rsidRPr="00000000">
        <w:rPr>
          <w:rtl w:val="0"/>
        </w:rPr>
        <w:t xml:space="preserve">Course Material and Timeline: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w2xcnuf2ru6z" w:id="1"/>
      <w:bookmarkEnd w:id="1"/>
      <w:r w:rsidDel="00000000" w:rsidR="00000000" w:rsidRPr="00000000">
        <w:rPr>
          <w:rtl w:val="0"/>
        </w:rPr>
        <w:t xml:space="preserve">Syllabus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Cloud Concepts - 28%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Security - 24%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Technology - 36%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Billing and Pricing - 12%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4hzzd5fjp62z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working definition of AWS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on-premises, hybrid-cloud, and all-in cloud models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basic global infrastructure of the AWS Cloud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six main benefits of the AWS Cloud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and provide an example of the core AWS services, including compute, network, database, and storage services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 appropriate solution using AWS Cloud services for various use cases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AWS Well-Architected Framework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AWS Shared Responsibility Model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core security services within the AWS Cloud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basics of AWS Cloud migration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the financial benefits of the AWS Cloud for your organization’s cost management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core billing, account management, and pricing models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to use pricing tools to make cost-effective choices for AWS services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/>
      </w:pPr>
      <w:bookmarkStart w:colFirst="0" w:colLast="0" w:name="_ugh3sd5jyimj" w:id="3"/>
      <w:bookmarkEnd w:id="3"/>
      <w:r w:rsidDel="00000000" w:rsidR="00000000" w:rsidRPr="00000000">
        <w:rPr>
          <w:rtl w:val="0"/>
        </w:rPr>
        <w:t xml:space="preserve">Syllabus (Detailed with Timeline);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Domain 1: Cloud Concepts (Week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1.1 Define the AWS Cloud and its value proposition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1.2 Identify aspects of AWS Cloud economics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1.3 List the different cloud architecture design principles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Domain 2: Security (Week1)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2.1 Define the AWS Shared Responsibility model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2.2 Define AWS Cloud security and compliance concepts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2.3 Identify AWS access management capabilities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2.4 Identify resources for security support Domain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3: Technology (Week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3.1 Define methods of deploying and operating in the AWS Cloud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3.2 Define the AWS global infrastructure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3.3 Identify the core AWS services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3.4 Identify resources for technology support Domain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4: Billing and Pricing (Week 2)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4.1 Compare and contrast the various pricing models for AWS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4.2 Recognize the various account structures in relation to AWS billing and pricing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4.3 Identify resources available for billing support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Courses to be followed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https://www.youtube.com/watch?v=XjPUyGKRjZs</w:t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https://aws.amazon.com/training/digital/aws-cloud-practitioner-essentials/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(And Courses from Udemy and other online courses sites)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Books:</w:t>
      </w:r>
    </w:p>
    <w:p w:rsidR="00000000" w:rsidDel="00000000" w:rsidP="00000000" w:rsidRDefault="00000000" w:rsidRPr="00000000" w14:paraId="0000003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https://github.com/mohankumarbm/aws-ccp-certification/blob/master/Ben%20Piper_%20David%20Clinton%20-%20Aws%20Certified%20Cloud%20Practitioner%20Study%20Guide_%20Clf-C01%20Exam-Sybex%20(2019).pdf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https://ptgmedia.pearsoncmg.com/images/9780789760487/samplepages/9780789760487_Sample.pdf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https://digitalcloud.training/aws-certification-books/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Exam, White papers and other useful materials: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https://digitalcloud.training/amazon-aws-free-certification-training-cloud-practitioner/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gitalcloud.training/aws-certification-books/" TargetMode="External"/><Relationship Id="rId5" Type="http://schemas.openxmlformats.org/officeDocument/2006/relationships/styles" Target="styles.xml"/><Relationship Id="rId6" Type="http://schemas.openxmlformats.org/officeDocument/2006/relationships/hyperlink" Target="https://aws.amazon.com/training/digital/aws-cloud-practitioner-essentials/" TargetMode="External"/><Relationship Id="rId7" Type="http://schemas.openxmlformats.org/officeDocument/2006/relationships/hyperlink" Target="https://github.com/mohankumarbm/aws-ccp-certification/blob/master/Ben%20Piper_%20David%20Clinton%20-%20Aws%20Certified%20Cloud%20Practitioner%20Study%20Guide_%20Clf-C01%20Exam-Sybex%20(2019).pdf" TargetMode="External"/><Relationship Id="rId8" Type="http://schemas.openxmlformats.org/officeDocument/2006/relationships/hyperlink" Target="https://ptgmedia.pearsoncmg.com/images/9780789760487/samplepages/9780789760487_Samp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