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Times New Roman" w:cs="Times New Roman" w:eastAsia="Times New Roman" w:hAnsi="Times New Roman"/>
          <w:b w:val="1"/>
          <w:bCs w:val="1"/>
          <w:sz w:val="24"/>
          <w:szCs w:val="24"/>
          <w:rtl w:val="0"/>
        </w:rPr>
        <w:t xml:space="preserve">AI–Human Collaboration in the Workplace</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Times New Roman" w:cs="Times New Roman" w:eastAsia="Times New Roman" w:hAnsi="Times New Roman"/>
          <w:b w:val="0"/>
          <w:bCs w:val="0"/>
          <w:sz w:val="24"/>
          <w:szCs w:val="24"/>
          <w:rtl w:val="0"/>
        </w:rPr>
        <w:t xml:space="preserve">Asim Aslam</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Times New Roman" w:cs="Times New Roman" w:eastAsia="Times New Roman" w:hAnsi="Times New Roman"/>
          <w:b w:val="0"/>
          <w:bCs w:val="0"/>
          <w:sz w:val="24"/>
          <w:szCs w:val="24"/>
          <w:rtl w:val="0"/>
        </w:rPr>
        <w:t xml:space="preserve">Colorado State University Global</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rFonts w:ascii="Times New Roman" w:cs="Times New Roman" w:eastAsia="Times New Roman" w:hAnsi="Times New Roman"/>
          <w:b w:val="0"/>
          <w:bCs w:val="0"/>
          <w:sz w:val="24"/>
          <w:szCs w:val="24"/>
          <w:rtl w:val="0"/>
        </w:rPr>
        <w:t xml:space="preserve">COM420-1</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Times New Roman" w:cs="Times New Roman" w:eastAsia="Times New Roman" w:hAnsi="Times New Roman"/>
          <w:b w:val="0"/>
          <w:bCs w:val="0"/>
          <w:sz w:val="24"/>
          <w:szCs w:val="24"/>
          <w:rtl w:val="0"/>
        </w:rPr>
        <w:t xml:space="preserve">Professor Maryann Lamer</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t xml:space="preserve">January 9,</w:t>
      </w:r>
      <w:r w:rsidDel="00000000" w:rsidR="00000000" w:rsidRPr="00000000">
        <w:rPr>
          <w:rFonts w:ascii="Times New Roman" w:cs="Times New Roman" w:eastAsia="Times New Roman" w:hAnsi="Times New Roman"/>
          <w:b w:val="0"/>
          <w:bCs w:val="0"/>
          <w:sz w:val="24"/>
          <w:szCs w:val="24"/>
          <w:rtl w:val="0"/>
        </w:rPr>
        <w:t xml:space="preserve"> 2025</w:t>
      </w:r>
      <w:r w:rsidDel="00000000" w:rsidR="00000000" w:rsidRPr="00000000">
        <w:rPr>
          <w:rtl w:val="0"/>
        </w:rPr>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jc w:val="center"/>
        <w:rPr/>
      </w:pPr>
      <w:r w:rsidDel="00000000" w:rsidR="00000000" w:rsidRPr="00000000">
        <w:rPr>
          <w:rFonts w:ascii="Times New Roman" w:cs="Times New Roman" w:eastAsia="Times New Roman" w:hAnsi="Times New Roman"/>
          <w:b w:val="1"/>
          <w:bCs w:val="1"/>
          <w:sz w:val="24"/>
          <w:szCs w:val="24"/>
          <w:rtl w:val="0"/>
        </w:rPr>
        <w:t xml:space="preserve">Abstract</w:t>
      </w:r>
      <w:r w:rsidDel="00000000" w:rsidR="00000000" w:rsidRPr="00000000">
        <w:rPr>
          <w:rtl w:val="0"/>
        </w:rPr>
      </w:r>
    </w:p>
    <w:p w:rsidR="00000000" w:rsidDel="00000000" w:rsidP="00000000" w:rsidRDefault="00000000" w:rsidRPr="00000000" w14:paraId="00000009">
      <w:pPr>
        <w:rPr/>
      </w:pPr>
      <w:r w:rsidDel="00000000" w:rsidR="00000000" w:rsidRPr="00000000">
        <w:rPr>
          <w:rFonts w:ascii="Times New Roman" w:cs="Times New Roman" w:eastAsia="Times New Roman" w:hAnsi="Times New Roman"/>
          <w:b w:val="0"/>
          <w:bCs w:val="0"/>
          <w:sz w:val="24"/>
          <w:szCs w:val="24"/>
          <w:rtl w:val="0"/>
        </w:rPr>
        <w:t xml:space="preserve">The accelerated integration of artificial intelligence (AI) into organizational environments has fundamentally reshaped how employees complete tasks, collaborate, and evaluate job security. This study investigates AI–human collaboration in the workplace with a focus on workflow efficiency, innovation behavior, trust, and employee anxiety. Using a quantitative survey design, data were collected from professionals across multiple industries who actively use AI tools such as ChatGPT, Copilot, and Gemini. Descriptive statistics were used to summarize AI usage patterns and perceptions, while inferential analysis examined relationships between AI usage, innovation, self-efficacy, and job-replacement anxiety. Results indicate that AI usage is positively associated with innovation and self-efficacy, while also generating moderate levels of job-related anxiety. These findings align with prior peer-reviewed research and underscore the importance of training, ethical clarity, and human-centered implementation strategies for sustainable AI adoption.</w:t>
      </w: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jc w:val="center"/>
        <w:rPr/>
      </w:pPr>
      <w:r w:rsidDel="00000000" w:rsidR="00000000" w:rsidRPr="00000000">
        <w:rPr>
          <w:rFonts w:ascii="Times New Roman" w:cs="Times New Roman" w:eastAsia="Times New Roman" w:hAnsi="Times New Roman"/>
          <w:b w:val="1"/>
          <w:bCs w:val="1"/>
          <w:sz w:val="24"/>
          <w:szCs w:val="24"/>
          <w:rtl w:val="0"/>
        </w:rPr>
        <w:t xml:space="preserve">Introduction</w:t>
      </w:r>
      <w:r w:rsidDel="00000000" w:rsidR="00000000" w:rsidRPr="00000000">
        <w:rPr>
          <w:rtl w:val="0"/>
        </w:rPr>
      </w:r>
    </w:p>
    <w:p w:rsidR="00000000" w:rsidDel="00000000" w:rsidP="00000000" w:rsidRDefault="00000000" w:rsidRPr="00000000" w14:paraId="0000000C">
      <w:pPr>
        <w:rPr/>
      </w:pPr>
      <w:r w:rsidDel="00000000" w:rsidR="00000000" w:rsidRPr="00000000">
        <w:rPr>
          <w:rFonts w:ascii="Times New Roman" w:cs="Times New Roman" w:eastAsia="Times New Roman" w:hAnsi="Times New Roman"/>
          <w:b w:val="0"/>
          <w:bCs w:val="0"/>
          <w:sz w:val="24"/>
          <w:szCs w:val="24"/>
          <w:rtl w:val="0"/>
        </w:rPr>
        <w:t xml:space="preserve">Artificial intelligence (AI) has transitioned from a specialized technological resource into a core component of everyday organizational workflows. Tools powered by AI now support decision-making, data analysis, content creation, and strategic planning across industries. As AI systems increasingly function as collaborative partners rather than simple automation tools, employees are required to adapt not only their technical skills but also their perceptions of work, creativity, and job security.</w:t>
      </w:r>
      <w:r w:rsidDel="00000000" w:rsidR="00000000" w:rsidRPr="00000000">
        <w:rPr>
          <w:rtl w:val="0"/>
        </w:rPr>
      </w:r>
    </w:p>
    <w:p w:rsidR="00000000" w:rsidDel="00000000" w:rsidP="00000000" w:rsidRDefault="00000000" w:rsidRPr="00000000" w14:paraId="0000000D">
      <w:pPr>
        <w:rPr/>
      </w:pPr>
      <w:r w:rsidDel="00000000" w:rsidR="00000000" w:rsidRPr="00000000">
        <w:rPr>
          <w:rFonts w:ascii="Times New Roman" w:cs="Times New Roman" w:eastAsia="Times New Roman" w:hAnsi="Times New Roman"/>
          <w:b w:val="0"/>
          <w:bCs w:val="0"/>
          <w:sz w:val="24"/>
          <w:szCs w:val="24"/>
          <w:rtl w:val="0"/>
        </w:rPr>
        <w:t xml:space="preserve">Although AI adoption promises efficiency gains and innovation, it also introduces uncertainty. Employees may experience anxiety related to job displacement, ethical use, and the reliability of AI-generated outputs. Understanding how workers perceive and experience AI–human collaboration is therefore critical for organizations seeking to implement AI responsibly and effectively.</w:t>
      </w:r>
      <w:r w:rsidDel="00000000" w:rsidR="00000000" w:rsidRPr="00000000">
        <w:rPr>
          <w:rtl w:val="0"/>
        </w:rPr>
      </w:r>
    </w:p>
    <w:p w:rsidR="00000000" w:rsidDel="00000000" w:rsidP="00000000" w:rsidRDefault="00000000" w:rsidRPr="00000000" w14:paraId="0000000E">
      <w:pPr>
        <w:rPr/>
      </w:pPr>
      <w:r w:rsidDel="00000000" w:rsidR="00000000" w:rsidRPr="00000000">
        <w:rPr>
          <w:rFonts w:ascii="Times New Roman" w:cs="Times New Roman" w:eastAsia="Times New Roman" w:hAnsi="Times New Roman"/>
          <w:b w:val="0"/>
          <w:bCs w:val="0"/>
          <w:sz w:val="24"/>
          <w:szCs w:val="24"/>
          <w:rtl w:val="0"/>
        </w:rPr>
        <w:t xml:space="preserve">This study integrates original survey data with peer-reviewed literature sourced from EBSCO databases to examine how AI usage influences innovation behavior, self-efficacy, workflow efficiency, and job-related anxiety. By focusing on employee-level experiences, this research contributes to a human-centered understanding of AI adoption in the modern workplace.</w:t>
      </w:r>
      <w:r w:rsidDel="00000000" w:rsidR="00000000" w:rsidRPr="00000000">
        <w:rPr>
          <w:rtl w:val="0"/>
        </w:rPr>
      </w:r>
    </w:p>
    <w:p w:rsidR="00000000" w:rsidDel="00000000" w:rsidP="00000000" w:rsidRDefault="00000000" w:rsidRPr="00000000" w14:paraId="0000000F">
      <w:pPr>
        <w:jc w:val="center"/>
        <w:rPr/>
      </w:pPr>
      <w:r w:rsidDel="00000000" w:rsidR="00000000" w:rsidRPr="00000000">
        <w:rPr>
          <w:rFonts w:ascii="Times New Roman" w:cs="Times New Roman" w:eastAsia="Times New Roman" w:hAnsi="Times New Roman"/>
          <w:b w:val="1"/>
          <w:bCs w:val="1"/>
          <w:sz w:val="24"/>
          <w:szCs w:val="24"/>
          <w:rtl w:val="0"/>
        </w:rPr>
        <w:t xml:space="preserve">Literature Review</w:t>
      </w:r>
      <w:r w:rsidDel="00000000" w:rsidR="00000000" w:rsidRPr="00000000">
        <w:rPr>
          <w:rtl w:val="0"/>
        </w:rPr>
      </w:r>
    </w:p>
    <w:p w:rsidR="00000000" w:rsidDel="00000000" w:rsidP="00000000" w:rsidRDefault="00000000" w:rsidRPr="00000000" w14:paraId="00000010">
      <w:pPr>
        <w:rPr/>
      </w:pPr>
      <w:r w:rsidDel="00000000" w:rsidR="00000000" w:rsidRPr="00000000">
        <w:rPr>
          <w:rFonts w:ascii="Times New Roman" w:cs="Times New Roman" w:eastAsia="Times New Roman" w:hAnsi="Times New Roman"/>
          <w:b w:val="0"/>
          <w:bCs w:val="0"/>
          <w:sz w:val="24"/>
          <w:szCs w:val="24"/>
          <w:rtl w:val="0"/>
        </w:rPr>
        <w:t xml:space="preserve">Prior research suggests that AI usage can enhance employee innovation by reallocating cognitive resources from routine tasks to higher-level problem solving. Studies published in behavioral science journals have found that AI-supported employees often report increased creativity and efficiency, particularly when AI is framed as an assistive tool rather than a replacement for human judgment.</w:t>
      </w:r>
      <w:r w:rsidDel="00000000" w:rsidR="00000000" w:rsidRPr="00000000">
        <w:rPr>
          <w:rtl w:val="0"/>
        </w:rPr>
      </w:r>
    </w:p>
    <w:p w:rsidR="00000000" w:rsidDel="00000000" w:rsidP="00000000" w:rsidRDefault="00000000" w:rsidRPr="00000000" w14:paraId="00000011">
      <w:pPr>
        <w:rPr/>
      </w:pPr>
      <w:r w:rsidDel="00000000" w:rsidR="00000000" w:rsidRPr="00000000">
        <w:rPr>
          <w:rFonts w:ascii="Times New Roman" w:cs="Times New Roman" w:eastAsia="Times New Roman" w:hAnsi="Times New Roman"/>
          <w:b w:val="0"/>
          <w:bCs w:val="0"/>
          <w:sz w:val="24"/>
          <w:szCs w:val="24"/>
          <w:rtl w:val="0"/>
        </w:rPr>
        <w:t xml:space="preserve">At the same time, the literature highlights psychological risks associated with AI adoption. Job-replacement anxiety, reduced autonomy, and ethical concerns may emerge when employees perceive AI as threatening or opaque. Self-efficacy has been identified as a key mediating factor, influencing whether AI usage leads to empowerment or disengagement.</w:t>
      </w:r>
      <w:r w:rsidDel="00000000" w:rsidR="00000000" w:rsidRPr="00000000">
        <w:rPr>
          <w:rtl w:val="0"/>
        </w:rPr>
      </w:r>
    </w:p>
    <w:p w:rsidR="00000000" w:rsidDel="00000000" w:rsidP="00000000" w:rsidRDefault="00000000" w:rsidRPr="00000000" w14:paraId="00000012">
      <w:pPr>
        <w:rPr/>
      </w:pPr>
      <w:r w:rsidDel="00000000" w:rsidR="00000000" w:rsidRPr="00000000">
        <w:rPr>
          <w:rFonts w:ascii="Times New Roman" w:cs="Times New Roman" w:eastAsia="Times New Roman" w:hAnsi="Times New Roman"/>
          <w:b w:val="0"/>
          <w:bCs w:val="0"/>
          <w:sz w:val="24"/>
          <w:szCs w:val="24"/>
          <w:rtl w:val="0"/>
        </w:rPr>
        <w:t xml:space="preserve">Research further indicates that individual differences, such as openness to learning and trust in technology, moderate the effects of AI usage. Employees with higher learning goal orientation tend to leverage AI more effectively, translating technological support into innovation and risk-taking behaviors.</w:t>
      </w:r>
      <w:r w:rsidDel="00000000" w:rsidR="00000000" w:rsidRPr="00000000">
        <w:rPr>
          <w:rtl w:val="0"/>
        </w:rPr>
      </w:r>
    </w:p>
    <w:p w:rsidR="00000000" w:rsidDel="00000000" w:rsidP="00000000" w:rsidRDefault="00000000" w:rsidRPr="00000000" w14:paraId="00000013">
      <w:pPr>
        <w:jc w:val="center"/>
        <w:rPr/>
      </w:pPr>
      <w:r w:rsidDel="00000000" w:rsidR="00000000" w:rsidRPr="00000000">
        <w:rPr>
          <w:rFonts w:ascii="Times New Roman" w:cs="Times New Roman" w:eastAsia="Times New Roman" w:hAnsi="Times New Roman"/>
          <w:b w:val="1"/>
          <w:bCs w:val="1"/>
          <w:sz w:val="24"/>
          <w:szCs w:val="24"/>
          <w:rtl w:val="0"/>
        </w:rPr>
        <w:t xml:space="preserve">Methods</w:t>
      </w:r>
      <w:r w:rsidDel="00000000" w:rsidR="00000000" w:rsidRPr="00000000">
        <w:rPr>
          <w:rtl w:val="0"/>
        </w:rPr>
      </w:r>
    </w:p>
    <w:p w:rsidR="00000000" w:rsidDel="00000000" w:rsidP="00000000" w:rsidRDefault="00000000" w:rsidRPr="00000000" w14:paraId="00000014">
      <w:pPr>
        <w:rPr/>
      </w:pPr>
      <w:r w:rsidDel="00000000" w:rsidR="00000000" w:rsidRPr="00000000">
        <w:rPr>
          <w:rFonts w:ascii="Times New Roman" w:cs="Times New Roman" w:eastAsia="Times New Roman" w:hAnsi="Times New Roman"/>
          <w:b w:val="0"/>
          <w:bCs w:val="0"/>
          <w:sz w:val="24"/>
          <w:szCs w:val="24"/>
          <w:rtl w:val="0"/>
        </w:rPr>
        <w:t xml:space="preserve">A quantitative survey research design was employed to examine employee experiences with AI–human collaboration. The survey instrument included demographic questions, measures of AI usage frequency, Likert-scale items assessing workflow impact and trust, and open-ended questions exploring ethical concerns and barriers to adoption.</w:t>
      </w:r>
      <w:r w:rsidDel="00000000" w:rsidR="00000000" w:rsidRPr="00000000">
        <w:rPr>
          <w:rtl w:val="0"/>
        </w:rPr>
      </w:r>
    </w:p>
    <w:p w:rsidR="00000000" w:rsidDel="00000000" w:rsidP="00000000" w:rsidRDefault="00000000" w:rsidRPr="00000000" w14:paraId="00000015">
      <w:pPr>
        <w:rPr/>
      </w:pPr>
      <w:r w:rsidDel="00000000" w:rsidR="00000000" w:rsidRPr="00000000">
        <w:rPr>
          <w:rFonts w:ascii="Times New Roman" w:cs="Times New Roman" w:eastAsia="Times New Roman" w:hAnsi="Times New Roman"/>
          <w:b w:val="0"/>
          <w:bCs w:val="0"/>
          <w:sz w:val="24"/>
          <w:szCs w:val="24"/>
          <w:rtl w:val="0"/>
        </w:rPr>
        <w:t xml:space="preserve">Participants were adult professionals employed across multiple industries, including technology, education, finance, manufacturing, and creative sectors. Recruitment followed a purposive sampling strategy targeting individuals with direct exposure to AI tools in their daily work.</w:t>
      </w:r>
      <w:r w:rsidDel="00000000" w:rsidR="00000000" w:rsidRPr="00000000">
        <w:rPr>
          <w:rtl w:val="0"/>
        </w:rPr>
      </w:r>
    </w:p>
    <w:p w:rsidR="00000000" w:rsidDel="00000000" w:rsidP="00000000" w:rsidRDefault="00000000" w:rsidRPr="00000000" w14:paraId="00000016">
      <w:pPr>
        <w:rPr/>
      </w:pPr>
      <w:r w:rsidDel="00000000" w:rsidR="00000000" w:rsidRPr="00000000">
        <w:rPr>
          <w:rFonts w:ascii="Times New Roman" w:cs="Times New Roman" w:eastAsia="Times New Roman" w:hAnsi="Times New Roman"/>
          <w:b w:val="0"/>
          <w:bCs w:val="0"/>
          <w:sz w:val="24"/>
          <w:szCs w:val="24"/>
          <w:rtl w:val="0"/>
        </w:rPr>
        <w:t xml:space="preserve">Data analysis consisted of descriptive statistics to summarize response patterns and inferential analysis to examine relationships between AI usage and key psychological and behavioral outcomes.</w:t>
      </w:r>
      <w:r w:rsidDel="00000000" w:rsidR="00000000" w:rsidRPr="00000000">
        <w:rPr>
          <w:rtl w:val="0"/>
        </w:rPr>
      </w:r>
    </w:p>
    <w:p w:rsidR="00000000" w:rsidDel="00000000" w:rsidP="00000000" w:rsidRDefault="00000000" w:rsidRPr="00000000" w14:paraId="00000017">
      <w:pPr>
        <w:jc w:val="center"/>
        <w:rPr/>
      </w:pPr>
      <w:r w:rsidDel="00000000" w:rsidR="00000000" w:rsidRPr="00000000">
        <w:rPr>
          <w:rFonts w:ascii="Times New Roman" w:cs="Times New Roman" w:eastAsia="Times New Roman" w:hAnsi="Times New Roman"/>
          <w:b w:val="1"/>
          <w:bCs w:val="1"/>
          <w:sz w:val="24"/>
          <w:szCs w:val="24"/>
          <w:rtl w:val="0"/>
        </w:rPr>
        <w:t xml:space="preserve">Table 1</w:t>
        <w:br w:type="textWrapping"/>
        <w:t xml:space="preserve">Descriptive Statistics for Key Variables</w:t>
      </w:r>
      <w:r w:rsidDel="00000000" w:rsidR="00000000" w:rsidRPr="00000000">
        <w:rPr>
          <w:rtl w:val="0"/>
        </w:rPr>
      </w:r>
    </w:p>
    <w:tbl>
      <w:tblPr>
        <w:tblStyle w:val="Table1"/>
        <w:tblW w:w="8640.0" w:type="dxa"/>
        <w:jc w:val="left"/>
        <w:tblInd w:w="-115.0" w:type="dxa"/>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18">
            <w:pPr>
              <w:rPr/>
            </w:pPr>
            <w:r w:rsidDel="00000000" w:rsidR="00000000" w:rsidRPr="00000000">
              <w:rPr>
                <w:rtl w:val="0"/>
              </w:rPr>
              <w:t xml:space="preserve">Variable</w:t>
            </w:r>
          </w:p>
        </w:tc>
        <w:tc>
          <w:tcPr/>
          <w:p w:rsidR="00000000" w:rsidDel="00000000" w:rsidP="00000000" w:rsidRDefault="00000000" w:rsidRPr="00000000" w14:paraId="00000019">
            <w:pPr>
              <w:rPr/>
            </w:pPr>
            <w:r w:rsidDel="00000000" w:rsidR="00000000" w:rsidRPr="00000000">
              <w:rPr>
                <w:rtl w:val="0"/>
              </w:rPr>
              <w:t xml:space="preserve">Mean</w:t>
            </w:r>
          </w:p>
        </w:tc>
        <w:tc>
          <w:tcPr/>
          <w:p w:rsidR="00000000" w:rsidDel="00000000" w:rsidP="00000000" w:rsidRDefault="00000000" w:rsidRPr="00000000" w14:paraId="0000001A">
            <w:pPr>
              <w:rPr/>
            </w:pPr>
            <w:r w:rsidDel="00000000" w:rsidR="00000000" w:rsidRPr="00000000">
              <w:rPr>
                <w:rtl w:val="0"/>
              </w:rPr>
              <w:t xml:space="preserve">Interpretation</w:t>
            </w:r>
          </w:p>
        </w:tc>
      </w:tr>
      <w:tr>
        <w:trPr>
          <w:cantSplit w:val="0"/>
          <w:tblHeader w:val="0"/>
        </w:trPr>
        <w:tc>
          <w:tcPr/>
          <w:p w:rsidR="00000000" w:rsidDel="00000000" w:rsidP="00000000" w:rsidRDefault="00000000" w:rsidRPr="00000000" w14:paraId="0000001B">
            <w:pPr>
              <w:rPr/>
            </w:pPr>
            <w:r w:rsidDel="00000000" w:rsidR="00000000" w:rsidRPr="00000000">
              <w:rPr>
                <w:rtl w:val="0"/>
              </w:rPr>
              <w:t xml:space="preserve">AI Usage Frequency</w:t>
            </w:r>
          </w:p>
        </w:tc>
        <w:tc>
          <w:tcPr/>
          <w:p w:rsidR="00000000" w:rsidDel="00000000" w:rsidP="00000000" w:rsidRDefault="00000000" w:rsidRPr="00000000" w14:paraId="0000001C">
            <w:pPr>
              <w:rPr/>
            </w:pPr>
            <w:r w:rsidDel="00000000" w:rsidR="00000000" w:rsidRPr="00000000">
              <w:rPr>
                <w:rtl w:val="0"/>
              </w:rPr>
              <w:t xml:space="preserve">Moderate–High</w:t>
            </w:r>
          </w:p>
        </w:tc>
        <w:tc>
          <w:tcPr/>
          <w:p w:rsidR="00000000" w:rsidDel="00000000" w:rsidP="00000000" w:rsidRDefault="00000000" w:rsidRPr="00000000" w14:paraId="0000001D">
            <w:pPr>
              <w:rPr/>
            </w:pPr>
            <w:r w:rsidDel="00000000" w:rsidR="00000000" w:rsidRPr="00000000">
              <w:rPr>
                <w:rtl w:val="0"/>
              </w:rPr>
              <w:t xml:space="preserve">Regular use across tasks</w:t>
            </w:r>
          </w:p>
        </w:tc>
      </w:tr>
      <w:tr>
        <w:trPr>
          <w:cantSplit w:val="0"/>
          <w:tblHeader w:val="0"/>
        </w:trPr>
        <w:tc>
          <w:tcPr/>
          <w:p w:rsidR="00000000" w:rsidDel="00000000" w:rsidP="00000000" w:rsidRDefault="00000000" w:rsidRPr="00000000" w14:paraId="0000001E">
            <w:pPr>
              <w:rPr/>
            </w:pPr>
            <w:r w:rsidDel="00000000" w:rsidR="00000000" w:rsidRPr="00000000">
              <w:rPr>
                <w:rtl w:val="0"/>
              </w:rPr>
              <w:t xml:space="preserve">Innovation Behavior</w:t>
            </w:r>
          </w:p>
        </w:tc>
        <w:tc>
          <w:tcPr/>
          <w:p w:rsidR="00000000" w:rsidDel="00000000" w:rsidP="00000000" w:rsidRDefault="00000000" w:rsidRPr="00000000" w14:paraId="0000001F">
            <w:pPr>
              <w:rPr/>
            </w:pPr>
            <w:r w:rsidDel="00000000" w:rsidR="00000000" w:rsidRPr="00000000">
              <w:rPr>
                <w:rtl w:val="0"/>
              </w:rPr>
              <w:t xml:space="preserve">High</w:t>
            </w:r>
          </w:p>
        </w:tc>
        <w:tc>
          <w:tcPr/>
          <w:p w:rsidR="00000000" w:rsidDel="00000000" w:rsidP="00000000" w:rsidRDefault="00000000" w:rsidRPr="00000000" w14:paraId="00000020">
            <w:pPr>
              <w:rPr/>
            </w:pPr>
            <w:r w:rsidDel="00000000" w:rsidR="00000000" w:rsidRPr="00000000">
              <w:rPr>
                <w:rtl w:val="0"/>
              </w:rPr>
              <w:t xml:space="preserve">Positive creative engagement</w:t>
            </w:r>
          </w:p>
        </w:tc>
      </w:tr>
      <w:tr>
        <w:trPr>
          <w:cantSplit w:val="0"/>
          <w:tblHeader w:val="0"/>
        </w:trPr>
        <w:tc>
          <w:tcPr/>
          <w:p w:rsidR="00000000" w:rsidDel="00000000" w:rsidP="00000000" w:rsidRDefault="00000000" w:rsidRPr="00000000" w14:paraId="00000021">
            <w:pPr>
              <w:rPr/>
            </w:pPr>
            <w:r w:rsidDel="00000000" w:rsidR="00000000" w:rsidRPr="00000000">
              <w:rPr>
                <w:rtl w:val="0"/>
              </w:rPr>
              <w:t xml:space="preserve">Self-Efficacy</w:t>
            </w:r>
          </w:p>
        </w:tc>
        <w:tc>
          <w:tcPr/>
          <w:p w:rsidR="00000000" w:rsidDel="00000000" w:rsidP="00000000" w:rsidRDefault="00000000" w:rsidRPr="00000000" w14:paraId="00000022">
            <w:pPr>
              <w:rPr/>
            </w:pPr>
            <w:r w:rsidDel="00000000" w:rsidR="00000000" w:rsidRPr="00000000">
              <w:rPr>
                <w:rtl w:val="0"/>
              </w:rPr>
              <w:t xml:space="preserve">High</w:t>
            </w:r>
          </w:p>
        </w:tc>
        <w:tc>
          <w:tcPr/>
          <w:p w:rsidR="00000000" w:rsidDel="00000000" w:rsidP="00000000" w:rsidRDefault="00000000" w:rsidRPr="00000000" w14:paraId="00000023">
            <w:pPr>
              <w:rPr/>
            </w:pPr>
            <w:r w:rsidDel="00000000" w:rsidR="00000000" w:rsidRPr="00000000">
              <w:rPr>
                <w:rtl w:val="0"/>
              </w:rPr>
              <w:t xml:space="preserve">Increased confidence</w:t>
            </w:r>
          </w:p>
        </w:tc>
      </w:tr>
      <w:tr>
        <w:trPr>
          <w:cantSplit w:val="0"/>
          <w:tblHeader w:val="0"/>
        </w:trPr>
        <w:tc>
          <w:tcPr/>
          <w:p w:rsidR="00000000" w:rsidDel="00000000" w:rsidP="00000000" w:rsidRDefault="00000000" w:rsidRPr="00000000" w14:paraId="00000024">
            <w:pPr>
              <w:rPr/>
            </w:pPr>
            <w:r w:rsidDel="00000000" w:rsidR="00000000" w:rsidRPr="00000000">
              <w:rPr>
                <w:rtl w:val="0"/>
              </w:rPr>
              <w:t xml:space="preserve">Job Anxiety</w:t>
            </w:r>
          </w:p>
        </w:tc>
        <w:tc>
          <w:tcPr/>
          <w:p w:rsidR="00000000" w:rsidDel="00000000" w:rsidP="00000000" w:rsidRDefault="00000000" w:rsidRPr="00000000" w14:paraId="00000025">
            <w:pPr>
              <w:rPr/>
            </w:pPr>
            <w:r w:rsidDel="00000000" w:rsidR="00000000" w:rsidRPr="00000000">
              <w:rPr>
                <w:rtl w:val="0"/>
              </w:rPr>
              <w:t xml:space="preserve">Moderate</w:t>
            </w:r>
          </w:p>
        </w:tc>
        <w:tc>
          <w:tcPr/>
          <w:p w:rsidR="00000000" w:rsidDel="00000000" w:rsidP="00000000" w:rsidRDefault="00000000" w:rsidRPr="00000000" w14:paraId="00000026">
            <w:pPr>
              <w:rPr/>
            </w:pPr>
            <w:r w:rsidDel="00000000" w:rsidR="00000000" w:rsidRPr="00000000">
              <w:rPr>
                <w:rtl w:val="0"/>
              </w:rPr>
              <w:t xml:space="preserve">Concerns about role replacement</w:t>
            </w:r>
          </w:p>
        </w:tc>
      </w:tr>
    </w:tbl>
    <w:p w:rsidR="00000000" w:rsidDel="00000000" w:rsidP="00000000" w:rsidRDefault="00000000" w:rsidRPr="00000000" w14:paraId="00000027">
      <w:pPr>
        <w:jc w:val="center"/>
        <w:rPr/>
      </w:pPr>
      <w:r w:rsidDel="00000000" w:rsidR="00000000" w:rsidRPr="00000000">
        <w:rPr>
          <w:rFonts w:ascii="Times New Roman" w:cs="Times New Roman" w:eastAsia="Times New Roman" w:hAnsi="Times New Roman"/>
          <w:b w:val="1"/>
          <w:bCs w:val="1"/>
          <w:sz w:val="24"/>
          <w:szCs w:val="24"/>
          <w:rtl w:val="0"/>
        </w:rPr>
        <w:t xml:space="preserve">Descriptive Statistics</w:t>
      </w:r>
      <w:r w:rsidDel="00000000" w:rsidR="00000000" w:rsidRPr="00000000">
        <w:rPr>
          <w:rtl w:val="0"/>
        </w:rPr>
      </w:r>
    </w:p>
    <w:p w:rsidR="00000000" w:rsidDel="00000000" w:rsidP="00000000" w:rsidRDefault="00000000" w:rsidRPr="00000000" w14:paraId="00000028">
      <w:pPr>
        <w:rPr/>
      </w:pPr>
      <w:r w:rsidDel="00000000" w:rsidR="00000000" w:rsidRPr="00000000">
        <w:rPr>
          <w:rFonts w:ascii="Times New Roman" w:cs="Times New Roman" w:eastAsia="Times New Roman" w:hAnsi="Times New Roman"/>
          <w:b w:val="0"/>
          <w:bCs w:val="0"/>
          <w:sz w:val="24"/>
          <w:szCs w:val="24"/>
          <w:rtl w:val="0"/>
        </w:rPr>
        <w:t xml:space="preserve">Descriptive analysis indicated that most respondents reported using AI tools sometimes or often in their daily work. Common applications included drafting and editing text, brainstorming, data summarization, and technical tasks such as coding. Despite frequent usage, a majority of participants reported receiving little or no formal training on AI collaboration.</w:t>
      </w:r>
      <w:r w:rsidDel="00000000" w:rsidR="00000000" w:rsidRPr="00000000">
        <w:rPr>
          <w:rtl w:val="0"/>
        </w:rPr>
      </w:r>
    </w:p>
    <w:p w:rsidR="00000000" w:rsidDel="00000000" w:rsidP="00000000" w:rsidRDefault="00000000" w:rsidRPr="00000000" w14:paraId="00000029">
      <w:pPr>
        <w:rPr/>
      </w:pPr>
      <w:r w:rsidDel="00000000" w:rsidR="00000000" w:rsidRPr="00000000">
        <w:rPr>
          <w:rFonts w:ascii="Times New Roman" w:cs="Times New Roman" w:eastAsia="Times New Roman" w:hAnsi="Times New Roman"/>
          <w:b w:val="0"/>
          <w:bCs w:val="0"/>
          <w:sz w:val="24"/>
          <w:szCs w:val="24"/>
          <w:rtl w:val="0"/>
        </w:rPr>
        <w:t xml:space="preserve">Respondents generally agreed that AI improved output quality and allowed greater focus on higher-level strategic work. However, perceptions of creativity and personalization were mixed, suggesting variability in how AI impacts different job roles.</w:t>
      </w:r>
      <w:r w:rsidDel="00000000" w:rsidR="00000000" w:rsidRPr="00000000">
        <w:rPr>
          <w:rtl w:val="0"/>
        </w:rPr>
      </w:r>
    </w:p>
    <w:p w:rsidR="00000000" w:rsidDel="00000000" w:rsidP="00000000" w:rsidRDefault="00000000" w:rsidRPr="00000000" w14:paraId="0000002A">
      <w:pPr>
        <w:jc w:val="center"/>
        <w:rPr/>
      </w:pPr>
      <w:r w:rsidDel="00000000" w:rsidR="00000000" w:rsidRPr="00000000">
        <w:rPr>
          <w:rFonts w:ascii="Times New Roman" w:cs="Times New Roman" w:eastAsia="Times New Roman" w:hAnsi="Times New Roman"/>
          <w:b w:val="1"/>
          <w:bCs w:val="1"/>
          <w:sz w:val="24"/>
          <w:szCs w:val="24"/>
          <w:rtl w:val="0"/>
        </w:rPr>
        <w:t xml:space="preserve">Inferential Statistics</w:t>
      </w:r>
      <w:r w:rsidDel="00000000" w:rsidR="00000000" w:rsidRPr="00000000">
        <w:rPr>
          <w:rtl w:val="0"/>
        </w:rPr>
      </w:r>
    </w:p>
    <w:p w:rsidR="00000000" w:rsidDel="00000000" w:rsidP="00000000" w:rsidRDefault="00000000" w:rsidRPr="00000000" w14:paraId="0000002B">
      <w:pPr>
        <w:rPr/>
      </w:pPr>
      <w:r w:rsidDel="00000000" w:rsidR="00000000" w:rsidRPr="00000000">
        <w:rPr>
          <w:rFonts w:ascii="Times New Roman" w:cs="Times New Roman" w:eastAsia="Times New Roman" w:hAnsi="Times New Roman"/>
          <w:b w:val="0"/>
          <w:bCs w:val="0"/>
          <w:sz w:val="24"/>
          <w:szCs w:val="24"/>
          <w:rtl w:val="0"/>
        </w:rPr>
        <w:t xml:space="preserve">Inferential analysis revealed a positive relationship between AI usage and innovation behavior, supporting the hypothesis that AI reallocates cognitive resources toward creative work. AI usage was also positively associated with self-efficacy, indicating that employees gain confidence when AI functions as a supportive collaborator.</w:t>
      </w:r>
      <w:r w:rsidDel="00000000" w:rsidR="00000000" w:rsidRPr="00000000">
        <w:rPr>
          <w:rtl w:val="0"/>
        </w:rPr>
      </w:r>
    </w:p>
    <w:p w:rsidR="00000000" w:rsidDel="00000000" w:rsidP="00000000" w:rsidRDefault="00000000" w:rsidRPr="00000000" w14:paraId="0000002C">
      <w:pPr>
        <w:rPr/>
      </w:pPr>
      <w:r w:rsidDel="00000000" w:rsidR="00000000" w:rsidRPr="00000000">
        <w:rPr>
          <w:rFonts w:ascii="Times New Roman" w:cs="Times New Roman" w:eastAsia="Times New Roman" w:hAnsi="Times New Roman"/>
          <w:b w:val="0"/>
          <w:bCs w:val="0"/>
          <w:sz w:val="24"/>
          <w:szCs w:val="24"/>
          <w:rtl w:val="0"/>
        </w:rPr>
        <w:t xml:space="preserve">Additionally, AI usage demonstrated a moderate association with job-replacement anxiety. This finding reflects concerns identified in prior research and highlights the dual nature of AI adoption as both an empowering and stress-inducing workplace factor.</w:t>
      </w:r>
      <w:r w:rsidDel="00000000" w:rsidR="00000000" w:rsidRPr="00000000">
        <w:rPr>
          <w:rtl w:val="0"/>
        </w:rPr>
      </w:r>
    </w:p>
    <w:p w:rsidR="00000000" w:rsidDel="00000000" w:rsidP="00000000" w:rsidRDefault="00000000" w:rsidRPr="00000000" w14:paraId="0000002D">
      <w:pPr>
        <w:jc w:val="center"/>
        <w:rPr/>
      </w:pPr>
      <w:r w:rsidDel="00000000" w:rsidR="00000000" w:rsidRPr="00000000">
        <w:rPr>
          <w:rFonts w:ascii="Times New Roman" w:cs="Times New Roman" w:eastAsia="Times New Roman" w:hAnsi="Times New Roman"/>
          <w:b w:val="1"/>
          <w:bCs w:val="1"/>
          <w:sz w:val="24"/>
          <w:szCs w:val="24"/>
          <w:rtl w:val="0"/>
        </w:rPr>
        <w:t xml:space="preserve">Key Findings</w:t>
      </w:r>
      <w:r w:rsidDel="00000000" w:rsidR="00000000" w:rsidRPr="00000000">
        <w:rPr>
          <w:rtl w:val="0"/>
        </w:rPr>
      </w:r>
    </w:p>
    <w:p w:rsidR="00000000" w:rsidDel="00000000" w:rsidP="00000000" w:rsidRDefault="00000000" w:rsidRPr="00000000" w14:paraId="0000002E">
      <w:pPr>
        <w:rPr/>
      </w:pPr>
      <w:r w:rsidDel="00000000" w:rsidR="00000000" w:rsidRPr="00000000">
        <w:rPr>
          <w:rFonts w:ascii="Times New Roman" w:cs="Times New Roman" w:eastAsia="Times New Roman" w:hAnsi="Times New Roman"/>
          <w:b w:val="0"/>
          <w:bCs w:val="0"/>
          <w:sz w:val="24"/>
          <w:szCs w:val="24"/>
          <w:rtl w:val="0"/>
        </w:rPr>
        <w:t xml:space="preserve">The findings suggest that AI is most effective when positioned as a collaborative tool rather than a substitute for human labor. Employees who trusted AI systems and had access to training reported higher innovation and efficiency. Conversely, insufficient training and unclear ethical standards were associated with frustration and anxiety.</w:t>
      </w:r>
      <w:r w:rsidDel="00000000" w:rsidR="00000000" w:rsidRPr="00000000">
        <w:rPr>
          <w:rtl w:val="0"/>
        </w:rPr>
      </w:r>
    </w:p>
    <w:p w:rsidR="00000000" w:rsidDel="00000000" w:rsidP="00000000" w:rsidRDefault="00000000" w:rsidRPr="00000000" w14:paraId="0000002F">
      <w:pPr>
        <w:jc w:val="center"/>
        <w:rPr/>
      </w:pPr>
      <w:r w:rsidDel="00000000" w:rsidR="00000000" w:rsidRPr="00000000">
        <w:rPr>
          <w:rFonts w:ascii="Times New Roman" w:cs="Times New Roman" w:eastAsia="Times New Roman" w:hAnsi="Times New Roman"/>
          <w:b w:val="1"/>
          <w:bCs w:val="1"/>
          <w:sz w:val="24"/>
          <w:szCs w:val="24"/>
          <w:rtl w:val="0"/>
        </w:rPr>
        <w:t xml:space="preserve">Conclusion</w:t>
      </w:r>
      <w:r w:rsidDel="00000000" w:rsidR="00000000" w:rsidRPr="00000000">
        <w:rPr>
          <w:rtl w:val="0"/>
        </w:rPr>
      </w:r>
    </w:p>
    <w:p w:rsidR="00000000" w:rsidDel="00000000" w:rsidP="00000000" w:rsidRDefault="00000000" w:rsidRPr="00000000" w14:paraId="00000030">
      <w:pPr>
        <w:rPr/>
      </w:pPr>
      <w:r w:rsidDel="00000000" w:rsidR="00000000" w:rsidRPr="00000000">
        <w:rPr>
          <w:rFonts w:ascii="Times New Roman" w:cs="Times New Roman" w:eastAsia="Times New Roman" w:hAnsi="Times New Roman"/>
          <w:b w:val="0"/>
          <w:bCs w:val="0"/>
          <w:sz w:val="24"/>
          <w:szCs w:val="24"/>
          <w:rtl w:val="0"/>
        </w:rPr>
        <w:t xml:space="preserve">This study demonstrates that AI–human collaboration is inherently context dependent. When supported by training, transparency, and ethical governance, AI enhances innovation, efficiency, and employee confidence. Without these supports, AI adoption may exacerbate anxiety and resistance.</w:t>
      </w:r>
      <w:r w:rsidDel="00000000" w:rsidR="00000000" w:rsidRPr="00000000">
        <w:rPr>
          <w:rtl w:val="0"/>
        </w:rPr>
      </w:r>
    </w:p>
    <w:p w:rsidR="00000000" w:rsidDel="00000000" w:rsidP="00000000" w:rsidRDefault="00000000" w:rsidRPr="00000000" w14:paraId="00000031">
      <w:pPr>
        <w:rPr/>
      </w:pPr>
      <w:r w:rsidDel="00000000" w:rsidR="00000000" w:rsidRPr="00000000">
        <w:rPr>
          <w:rFonts w:ascii="Times New Roman" w:cs="Times New Roman" w:eastAsia="Times New Roman" w:hAnsi="Times New Roman"/>
          <w:b w:val="0"/>
          <w:bCs w:val="0"/>
          <w:sz w:val="24"/>
          <w:szCs w:val="24"/>
          <w:rtl w:val="0"/>
        </w:rPr>
        <w:t xml:space="preserve">Organizations seeking sustainable AI integration should prioritize human-centered implementation strategies that augment, rather than replace, human judgment. Future research should explore longitudinal outcomes and industry-specific dynamics to further refine best practices.</w:t>
      </w:r>
      <w:r w:rsidDel="00000000" w:rsidR="00000000" w:rsidRPr="00000000">
        <w:rPr>
          <w:rtl w:val="0"/>
        </w:rPr>
      </w:r>
    </w:p>
    <w:p w:rsidR="00000000" w:rsidDel="00000000" w:rsidP="00000000" w:rsidRDefault="00000000" w:rsidRPr="00000000" w14:paraId="00000032">
      <w:pPr>
        <w:rPr/>
      </w:pPr>
      <w:r w:rsidDel="00000000" w:rsidR="00000000" w:rsidRPr="00000000">
        <w:br w:type="page"/>
      </w:r>
      <w:r w:rsidDel="00000000" w:rsidR="00000000" w:rsidRPr="00000000">
        <w:rPr>
          <w:rtl w:val="0"/>
        </w:rPr>
      </w:r>
    </w:p>
    <w:p w:rsidR="00000000" w:rsidDel="00000000" w:rsidP="00000000" w:rsidRDefault="00000000" w:rsidRPr="00000000" w14:paraId="00000033">
      <w:pPr>
        <w:jc w:val="center"/>
        <w:rPr/>
      </w:pPr>
      <w:r w:rsidDel="00000000" w:rsidR="00000000" w:rsidRPr="00000000">
        <w:rPr>
          <w:rFonts w:ascii="Times New Roman" w:cs="Times New Roman" w:eastAsia="Times New Roman" w:hAnsi="Times New Roman"/>
          <w:b w:val="1"/>
          <w:bCs w:val="1"/>
          <w:sz w:val="24"/>
          <w:szCs w:val="24"/>
          <w:rtl w:val="0"/>
        </w:rPr>
        <w:t xml:space="preserve">References</w:t>
      </w:r>
      <w:r w:rsidDel="00000000" w:rsidR="00000000" w:rsidRPr="00000000">
        <w:rPr>
          <w:rtl w:val="0"/>
        </w:rPr>
      </w:r>
    </w:p>
    <w:p w:rsidR="00000000" w:rsidDel="00000000" w:rsidP="00000000" w:rsidRDefault="00000000" w:rsidRPr="00000000" w14:paraId="00000034">
      <w:pPr>
        <w:rPr/>
      </w:pPr>
      <w:r w:rsidDel="00000000" w:rsidR="00000000" w:rsidRPr="00000000">
        <w:rPr>
          <w:rFonts w:ascii="Times New Roman" w:cs="Times New Roman" w:eastAsia="Times New Roman" w:hAnsi="Times New Roman"/>
          <w:b w:val="0"/>
          <w:bCs w:val="0"/>
          <w:sz w:val="24"/>
          <w:szCs w:val="24"/>
          <w:rtl w:val="0"/>
        </w:rPr>
        <w:t xml:space="preserve">Han, Z., Song, G., Zhang, Y., &amp; Li, B. (2025). Trust the machine or trust yourself: How AI usage reshapes employee self-efficacy and willingness to take risks. Behavioral Sciences, 15(8), 1046.</w:t>
      </w:r>
      <w:r w:rsidDel="00000000" w:rsidR="00000000" w:rsidRPr="00000000">
        <w:rPr>
          <w:rtl w:val="0"/>
        </w:rPr>
      </w:r>
    </w:p>
    <w:p w:rsidR="00000000" w:rsidDel="00000000" w:rsidP="00000000" w:rsidRDefault="00000000" w:rsidRPr="00000000" w14:paraId="00000035">
      <w:pPr>
        <w:rPr/>
      </w:pPr>
      <w:r w:rsidDel="00000000" w:rsidR="00000000" w:rsidRPr="00000000">
        <w:rPr>
          <w:rFonts w:ascii="Times New Roman" w:cs="Times New Roman" w:eastAsia="Times New Roman" w:hAnsi="Times New Roman"/>
          <w:b w:val="0"/>
          <w:bCs w:val="0"/>
          <w:sz w:val="24"/>
          <w:szCs w:val="24"/>
          <w:rtl w:val="0"/>
        </w:rPr>
        <w:t xml:space="preserve">Qian, J., Chen, J., &amp; Zhao, S. (2025). Remaining vigilant while enjoying prosperity: How artificial intelligence usage impacts employees’ innovative behavior and proactive skill development. Behavioral Sciences, 15(4), 465.</w:t>
      </w:r>
      <w:r w:rsidDel="00000000" w:rsidR="00000000" w:rsidRPr="00000000">
        <w:rPr>
          <w:rtl w:val="0"/>
        </w:rPr>
      </w:r>
    </w:p>
    <w:p w:rsidR="00000000" w:rsidDel="00000000" w:rsidP="00000000" w:rsidRDefault="00000000" w:rsidRPr="00000000" w14:paraId="00000036">
      <w:pPr>
        <w:rPr/>
      </w:pPr>
      <w:r w:rsidDel="00000000" w:rsidR="00000000" w:rsidRPr="00000000">
        <w:rPr>
          <w:rFonts w:ascii="Times New Roman" w:cs="Times New Roman" w:eastAsia="Times New Roman" w:hAnsi="Times New Roman"/>
          <w:b w:val="0"/>
          <w:bCs w:val="0"/>
          <w:sz w:val="24"/>
          <w:szCs w:val="24"/>
          <w:rtl w:val="0"/>
        </w:rPr>
        <w:t xml:space="preserve">Zhang, Q., Gan, J., Yang, R., &amp; Wang, F. (2025). The impact of AI usage on innovation behavior at work: The moderating role of openness and job complexity. Behavioral Sciences.</w:t>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RXRZ/O2/KBzqOT+0rmOr5tGSVw==">CgMxLjA4AHIhMTJuYmJFNmN1VU5BWHRiWTZHNkh4aDlnOE45dm5aQ1ps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