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2">
      <w:pPr>
        <w:pageBreakBefore w:val="0"/>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3">
      <w:pPr>
        <w:pageBreakBefore w:val="0"/>
        <w:jc w:val="cente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4">
      <w:pPr>
        <w:pageBreakBefore w:val="0"/>
        <w:spacing w:after="0" w:line="48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5">
      <w:pPr>
        <w:pageBreakBefore w:val="0"/>
        <w:spacing w:after="0" w:line="480" w:lineRule="auto"/>
        <w:rPr>
          <w:rFonts w:ascii="Times New Roman" w:cs="Times New Roman" w:eastAsia="Times New Roman" w:hAnsi="Times New Roman"/>
          <w:color w:val="000000"/>
          <w:sz w:val="24"/>
          <w:szCs w:val="24"/>
          <w:highlight w:val="white"/>
          <w:vertAlign w:val="baseline"/>
        </w:rPr>
      </w:pPr>
      <w:r w:rsidDel="00000000" w:rsidR="00000000" w:rsidRPr="00000000">
        <w:rPr>
          <w:rtl w:val="0"/>
        </w:rPr>
      </w:r>
    </w:p>
    <w:p w:rsidR="00000000" w:rsidDel="00000000" w:rsidP="00000000" w:rsidRDefault="00000000" w:rsidRPr="00000000" w14:paraId="00000006">
      <w:pPr>
        <w:pageBreakBefore w:val="0"/>
        <w:spacing w:after="0" w:line="480" w:lineRule="auto"/>
        <w:rPr>
          <w:rFonts w:ascii="Times New Roman" w:cs="Times New Roman" w:eastAsia="Times New Roman" w:hAnsi="Times New Roman"/>
          <w:color w:val="000000"/>
          <w:sz w:val="24"/>
          <w:szCs w:val="24"/>
          <w:highlight w:val="white"/>
          <w:vertAlign w:val="baseline"/>
        </w:rPr>
      </w:pPr>
      <w:r w:rsidDel="00000000" w:rsidR="00000000" w:rsidRPr="00000000">
        <w:rPr>
          <w:rtl w:val="0"/>
        </w:rPr>
      </w:r>
    </w:p>
    <w:p w:rsidR="00000000" w:rsidDel="00000000" w:rsidP="00000000" w:rsidRDefault="00000000" w:rsidRPr="00000000" w14:paraId="00000007">
      <w:pPr>
        <w:pageBreakBefore w:val="0"/>
        <w:spacing w:after="0" w:line="480" w:lineRule="auto"/>
        <w:jc w:val="center"/>
        <w:rPr>
          <w:rFonts w:ascii="Times New Roman" w:cs="Times New Roman" w:eastAsia="Times New Roman" w:hAnsi="Times New Roman"/>
          <w:color w:val="000000"/>
          <w:sz w:val="24"/>
          <w:szCs w:val="24"/>
          <w:highlight w:val="white"/>
          <w:vertAlign w:val="baseline"/>
        </w:rPr>
      </w:pPr>
      <w:r w:rsidDel="00000000" w:rsidR="00000000" w:rsidRPr="00000000">
        <w:rPr>
          <w:rtl w:val="0"/>
        </w:rPr>
      </w:r>
    </w:p>
    <w:p w:rsidR="00000000" w:rsidDel="00000000" w:rsidP="00000000" w:rsidRDefault="00000000" w:rsidRPr="00000000" w14:paraId="00000008">
      <w:pPr>
        <w:pageBreakBefore w:val="0"/>
        <w:spacing w:after="0" w:line="480" w:lineRule="auto"/>
        <w:jc w:val="center"/>
        <w:rPr>
          <w:rFonts w:ascii="Times New Roman" w:cs="Times New Roman" w:eastAsia="Times New Roman" w:hAnsi="Times New Roman"/>
          <w:b w:val="0"/>
          <w:bCs w:val="0"/>
          <w:color w:val="000000"/>
          <w:sz w:val="24"/>
          <w:szCs w:val="24"/>
          <w:highlight w:val="white"/>
          <w:vertAlign w:val="baseline"/>
        </w:rPr>
      </w:pPr>
      <w:r w:rsidDel="00000000" w:rsidR="00000000" w:rsidRPr="00000000">
        <w:rPr>
          <w:rFonts w:ascii="Times New Roman" w:cs="Times New Roman" w:eastAsia="Times New Roman" w:hAnsi="Times New Roman"/>
          <w:b w:val="1"/>
          <w:bCs w:val="1"/>
          <w:sz w:val="24"/>
          <w:szCs w:val="24"/>
          <w:highlight w:val="white"/>
          <w:rtl w:val="0"/>
        </w:rPr>
        <w:t xml:space="preserve">Telco Income Project</w:t>
      </w:r>
      <w:r w:rsidDel="00000000" w:rsidR="00000000" w:rsidRPr="00000000">
        <w:rPr>
          <w:rtl w:val="0"/>
        </w:rPr>
      </w:r>
    </w:p>
    <w:p w:rsidR="00000000" w:rsidDel="00000000" w:rsidP="00000000" w:rsidRDefault="00000000" w:rsidRPr="00000000" w14:paraId="00000009">
      <w:pPr>
        <w:pageBreakBefore w:val="0"/>
        <w:spacing w:after="0" w:line="480" w:lineRule="auto"/>
        <w:jc w:val="center"/>
        <w:rPr>
          <w:rFonts w:ascii="Times New Roman" w:cs="Times New Roman" w:eastAsia="Times New Roman" w:hAnsi="Times New Roman"/>
          <w:color w:val="000000"/>
          <w:sz w:val="24"/>
          <w:szCs w:val="24"/>
          <w:highlight w:val="white"/>
          <w:vertAlign w:val="baseline"/>
        </w:rPr>
      </w:pPr>
      <w:r w:rsidDel="00000000" w:rsidR="00000000" w:rsidRPr="00000000">
        <w:rPr>
          <w:rFonts w:ascii="Times New Roman" w:cs="Times New Roman" w:eastAsia="Times New Roman" w:hAnsi="Times New Roman"/>
          <w:sz w:val="24"/>
          <w:szCs w:val="24"/>
          <w:highlight w:val="white"/>
          <w:rtl w:val="0"/>
        </w:rPr>
        <w:t xml:space="preserve">Asim Aslam</w:t>
      </w:r>
      <w:r w:rsidDel="00000000" w:rsidR="00000000" w:rsidRPr="00000000">
        <w:rPr>
          <w:rtl w:val="0"/>
        </w:rPr>
      </w:r>
    </w:p>
    <w:p w:rsidR="00000000" w:rsidDel="00000000" w:rsidP="00000000" w:rsidRDefault="00000000" w:rsidRPr="00000000" w14:paraId="0000000A">
      <w:pPr>
        <w:pageBreakBefore w:val="0"/>
        <w:spacing w:after="0" w:line="480" w:lineRule="auto"/>
        <w:jc w:val="center"/>
        <w:rPr>
          <w:rFonts w:ascii="Times New Roman" w:cs="Times New Roman" w:eastAsia="Times New Roman" w:hAnsi="Times New Roman"/>
          <w:color w:val="000000"/>
          <w:sz w:val="24"/>
          <w:szCs w:val="24"/>
          <w:highlight w:val="white"/>
          <w:vertAlign w:val="baseline"/>
        </w:rPr>
      </w:pPr>
      <w:r w:rsidDel="00000000" w:rsidR="00000000" w:rsidRPr="00000000">
        <w:rPr>
          <w:rFonts w:ascii="Times New Roman" w:cs="Times New Roman" w:eastAsia="Times New Roman" w:hAnsi="Times New Roman"/>
          <w:color w:val="000000"/>
          <w:sz w:val="24"/>
          <w:szCs w:val="24"/>
          <w:highlight w:val="white"/>
          <w:vertAlign w:val="baseline"/>
          <w:rtl w:val="0"/>
        </w:rPr>
        <w:t xml:space="preserve">Colorado State University Global</w:t>
      </w:r>
    </w:p>
    <w:p w:rsidR="00000000" w:rsidDel="00000000" w:rsidP="00000000" w:rsidRDefault="00000000" w:rsidRPr="00000000" w14:paraId="0000000B">
      <w:pPr>
        <w:pageBreakBefore w:val="0"/>
        <w:spacing w:after="0" w:line="480" w:lineRule="auto"/>
        <w:jc w:val="center"/>
        <w:rPr>
          <w:rFonts w:ascii="Times New Roman" w:cs="Times New Roman" w:eastAsia="Times New Roman" w:hAnsi="Times New Roman"/>
          <w:color w:val="000000"/>
          <w:sz w:val="24"/>
          <w:szCs w:val="24"/>
          <w:highlight w:val="white"/>
          <w:vertAlign w:val="baseline"/>
        </w:rPr>
      </w:pPr>
      <w:r w:rsidDel="00000000" w:rsidR="00000000" w:rsidRPr="00000000">
        <w:rPr>
          <w:rFonts w:ascii="Times New Roman" w:cs="Times New Roman" w:eastAsia="Times New Roman" w:hAnsi="Times New Roman"/>
          <w:color w:val="000000"/>
          <w:sz w:val="24"/>
          <w:szCs w:val="24"/>
          <w:highlight w:val="white"/>
          <w:vertAlign w:val="baseline"/>
          <w:rtl w:val="0"/>
        </w:rPr>
        <w:t xml:space="preserve">Course Code: </w:t>
      </w:r>
      <w:r w:rsidDel="00000000" w:rsidR="00000000" w:rsidRPr="00000000">
        <w:rPr>
          <w:rFonts w:ascii="Times New Roman" w:cs="Times New Roman" w:eastAsia="Times New Roman" w:hAnsi="Times New Roman"/>
          <w:sz w:val="24"/>
          <w:szCs w:val="24"/>
          <w:highlight w:val="white"/>
          <w:rtl w:val="0"/>
        </w:rPr>
        <w:t xml:space="preserve">MIS445-1</w:t>
      </w:r>
      <w:r w:rsidDel="00000000" w:rsidR="00000000" w:rsidRPr="00000000">
        <w:rPr>
          <w:rtl w:val="0"/>
        </w:rPr>
      </w:r>
    </w:p>
    <w:p w:rsidR="00000000" w:rsidDel="00000000" w:rsidP="00000000" w:rsidRDefault="00000000" w:rsidRPr="00000000" w14:paraId="0000000C">
      <w:pPr>
        <w:pageBreakBefore w:val="0"/>
        <w:spacing w:after="0" w:line="480" w:lineRule="auto"/>
        <w:jc w:val="center"/>
        <w:rPr>
          <w:rFonts w:ascii="Times New Roman" w:cs="Times New Roman" w:eastAsia="Times New Roman" w:hAnsi="Times New Roman"/>
          <w:color w:val="000000"/>
          <w:sz w:val="24"/>
          <w:szCs w:val="24"/>
          <w:highlight w:val="white"/>
          <w:vertAlign w:val="baseline"/>
        </w:rPr>
      </w:pPr>
      <w:r w:rsidDel="00000000" w:rsidR="00000000" w:rsidRPr="00000000">
        <w:rPr>
          <w:rFonts w:ascii="Times New Roman" w:cs="Times New Roman" w:eastAsia="Times New Roman" w:hAnsi="Times New Roman"/>
          <w:sz w:val="24"/>
          <w:szCs w:val="24"/>
          <w:highlight w:val="white"/>
          <w:rtl w:val="0"/>
        </w:rPr>
        <w:t xml:space="preserve">Professor Anwar Ahmad</w:t>
      </w:r>
      <w:r w:rsidDel="00000000" w:rsidR="00000000" w:rsidRPr="00000000">
        <w:rPr>
          <w:rtl w:val="0"/>
        </w:rPr>
      </w:r>
    </w:p>
    <w:p w:rsidR="00000000" w:rsidDel="00000000" w:rsidP="00000000" w:rsidRDefault="00000000" w:rsidRPr="00000000" w14:paraId="0000000D">
      <w:pPr>
        <w:pageBreakBefore w:val="0"/>
        <w:spacing w:after="0" w:line="480" w:lineRule="auto"/>
        <w:jc w:val="center"/>
        <w:rPr>
          <w:rFonts w:ascii="Times New Roman" w:cs="Times New Roman" w:eastAsia="Times New Roman" w:hAnsi="Times New Roman"/>
          <w:color w:val="000000"/>
          <w:sz w:val="24"/>
          <w:szCs w:val="24"/>
          <w:highlight w:val="white"/>
          <w:vertAlign w:val="baseline"/>
        </w:rPr>
      </w:pPr>
      <w:r w:rsidDel="00000000" w:rsidR="00000000" w:rsidRPr="00000000">
        <w:rPr>
          <w:rFonts w:ascii="Times New Roman" w:cs="Times New Roman" w:eastAsia="Times New Roman" w:hAnsi="Times New Roman"/>
          <w:sz w:val="24"/>
          <w:szCs w:val="24"/>
          <w:highlight w:val="white"/>
          <w:rtl w:val="0"/>
        </w:rPr>
        <w:t xml:space="preserve">3/8/26</w:t>
      </w:r>
      <w:r w:rsidDel="00000000" w:rsidR="00000000" w:rsidRPr="00000000">
        <w:rPr>
          <w:rtl w:val="0"/>
        </w:rPr>
      </w:r>
    </w:p>
    <w:p w:rsidR="00000000" w:rsidDel="00000000" w:rsidP="00000000" w:rsidRDefault="00000000" w:rsidRPr="00000000" w14:paraId="0000000E">
      <w:pPr>
        <w:pageBreakBefore w:val="0"/>
        <w:jc w:val="cente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F">
      <w:pPr>
        <w:pageBreakBefore w:val="0"/>
        <w:jc w:val="cente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0">
      <w:pPr>
        <w:pageBreakBefore w:val="0"/>
        <w:tabs>
          <w:tab w:val="left" w:leader="none" w:pos="3355"/>
        </w:tabs>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ab/>
      </w:r>
    </w:p>
    <w:p w:rsidR="00000000" w:rsidDel="00000000" w:rsidP="00000000" w:rsidRDefault="00000000" w:rsidRPr="00000000" w14:paraId="00000011">
      <w:pPr>
        <w:spacing w:line="276.0005454545455"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2">
      <w:pPr>
        <w:spacing w:line="276.0005454545455"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3">
      <w:pPr>
        <w:spacing w:line="276.0005454545455"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4">
      <w:pPr>
        <w:spacing w:line="276.0005454545455"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5">
      <w:pPr>
        <w:spacing w:line="276.0005454545455"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6">
      <w:pPr>
        <w:spacing w:line="276.0005454545455"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7">
      <w:pPr>
        <w:spacing w:line="276.0005454545455"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8">
      <w:pPr>
        <w:keepNext w:val="0"/>
        <w:keepLines w:val="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9">
      <w:pPr>
        <w:keepNext w:val="0"/>
        <w:keepLines w:val="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Introduction</w:t>
      </w:r>
    </w:p>
    <w:p w:rsidR="00000000" w:rsidDel="00000000" w:rsidP="00000000" w:rsidRDefault="00000000" w:rsidRPr="00000000" w14:paraId="0000001A">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purpose of this study is to examine customer characteristics within a telecommunications dataset and determine factors associated with customer churn and income. The dataset contains demographic and service usage information for customers of a telecommunications company. Understanding these variables may help the company predict customer income without purchasing external income data and identify factors that contribute to customer churn.</w:t>
      </w:r>
    </w:p>
    <w:p w:rsidR="00000000" w:rsidDel="00000000" w:rsidP="00000000" w:rsidRDefault="00000000" w:rsidRPr="00000000" w14:paraId="0000001B">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descriptive statistics are used to summarize the characteristics of the sample based on age, years at the current address, gender, level of education, income, marital status, region, customer category, and churn. Graphical displays are also created to visualize the distributions of these variables.</w:t>
      </w:r>
    </w:p>
    <w:p w:rsidR="00000000" w:rsidDel="00000000" w:rsidP="00000000" w:rsidRDefault="00000000" w:rsidRPr="00000000" w14:paraId="0000001C">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Next, logistic regression analysis is conducted to determine whether demographic and service variables significantly predict customer churn. Finally, multiple linear regression analysis is performed to evaluate whether the same variables predict customer income. The results of this analysis may help the telecommunications company better understand customer behavior and improve decision-making strategies.</w:t>
      </w:r>
    </w:p>
    <w:p w:rsidR="00000000" w:rsidDel="00000000" w:rsidP="00000000" w:rsidRDefault="00000000" w:rsidRPr="00000000" w14:paraId="0000001D">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keepNext w:val="0"/>
        <w:keepLines w:val="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Descriptive Statistics of the Sample</w:t>
      </w:r>
    </w:p>
    <w:p w:rsidR="00000000" w:rsidDel="00000000" w:rsidP="00000000" w:rsidRDefault="00000000" w:rsidRPr="00000000" w14:paraId="0000001F">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Descriptive statistics were conducted to summarize the characteristics of the sample using nine variables: age, years at current address, gender, education level, income, marital status, region, customer category, and churn.</w:t>
      </w:r>
    </w:p>
    <w:p w:rsidR="00000000" w:rsidDel="00000000" w:rsidP="00000000" w:rsidRDefault="00000000" w:rsidRPr="00000000" w14:paraId="00000020">
      <w:pPr>
        <w:keepNext w:val="0"/>
        <w:keepLines w:val="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Age</w:t>
      </w:r>
    </w:p>
    <w:p w:rsidR="00000000" w:rsidDel="00000000" w:rsidP="00000000" w:rsidRDefault="00000000" w:rsidRPr="00000000" w14:paraId="00000021">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 presents descriptive statistics for the age variable.</w:t>
      </w:r>
    </w:p>
    <w:p w:rsidR="00000000" w:rsidDel="00000000" w:rsidP="00000000" w:rsidRDefault="00000000" w:rsidRPr="00000000" w14:paraId="00000022">
      <w:pPr>
        <w:spacing w:after="240" w:befor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1</w:t>
        <w:br w:type="textWrapp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Descriptive Statistics for Age</w:t>
      </w:r>
    </w:p>
    <w:p w:rsidR="00000000" w:rsidDel="00000000" w:rsidP="00000000" w:rsidRDefault="00000000" w:rsidRPr="00000000" w14:paraId="00000023">
      <w:pPr>
        <w:spacing w:after="240" w:before="240" w:lineRule="auto"/>
        <w:jc w:val="center"/>
        <w:rPr>
          <w:rFonts w:ascii="Times New Roman" w:cs="Times New Roman" w:eastAsia="Times New Roman" w:hAnsi="Times New Roman"/>
          <w:sz w:val="24"/>
          <w:szCs w:val="24"/>
        </w:rPr>
      </w:pPr>
      <w:r w:rsidDel="00000000" w:rsidR="00000000" w:rsidRPr="00000000">
        <w:rPr>
          <w:rtl w:val="0"/>
        </w:rPr>
      </w:r>
    </w:p>
    <w:tbl>
      <w:tblPr>
        <w:tblStyle w:val="Table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833938" cy="1236997"/>
                  <wp:effectExtent b="0" l="0" r="0" t="0"/>
                  <wp:docPr id="20"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4833938" cy="123699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25">
      <w:pPr>
        <w:spacing w:after="240" w:befor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after="240" w:before="240" w:lineRule="auto"/>
        <w:ind w:left="600" w:right="6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average age of respondents in the sample was </w:t>
      </w:r>
      <w:r w:rsidDel="00000000" w:rsidR="00000000" w:rsidRPr="00000000">
        <w:rPr>
          <w:rFonts w:ascii="Times New Roman" w:cs="Times New Roman" w:eastAsia="Times New Roman" w:hAnsi="Times New Roman"/>
          <w:b w:val="1"/>
          <w:bCs w:val="1"/>
          <w:sz w:val="24"/>
          <w:szCs w:val="24"/>
          <w:rtl w:val="0"/>
        </w:rPr>
        <w:t xml:space="preserve">41.68 years</w:t>
      </w:r>
      <w:r w:rsidDel="00000000" w:rsidR="00000000" w:rsidRPr="00000000">
        <w:rPr>
          <w:rFonts w:ascii="Times New Roman" w:cs="Times New Roman" w:eastAsia="Times New Roman" w:hAnsi="Times New Roman"/>
          <w:sz w:val="24"/>
          <w:szCs w:val="24"/>
          <w:rtl w:val="0"/>
        </w:rPr>
        <w:t xml:space="preserve"> with a standard deviation of </w:t>
      </w:r>
      <w:r w:rsidDel="00000000" w:rsidR="00000000" w:rsidRPr="00000000">
        <w:rPr>
          <w:rFonts w:ascii="Times New Roman" w:cs="Times New Roman" w:eastAsia="Times New Roman" w:hAnsi="Times New Roman"/>
          <w:b w:val="1"/>
          <w:bCs w:val="1"/>
          <w:sz w:val="24"/>
          <w:szCs w:val="24"/>
          <w:rtl w:val="0"/>
        </w:rPr>
        <w:t xml:space="preserve">12.56</w:t>
      </w:r>
      <w:r w:rsidDel="00000000" w:rsidR="00000000" w:rsidRPr="00000000">
        <w:rPr>
          <w:rFonts w:ascii="Times New Roman" w:cs="Times New Roman" w:eastAsia="Times New Roman" w:hAnsi="Times New Roman"/>
          <w:sz w:val="24"/>
          <w:szCs w:val="24"/>
          <w:rtl w:val="0"/>
        </w:rPr>
        <w:t xml:space="preserve">. The minimum age observed was </w:t>
      </w:r>
      <w:r w:rsidDel="00000000" w:rsidR="00000000" w:rsidRPr="00000000">
        <w:rPr>
          <w:rFonts w:ascii="Times New Roman" w:cs="Times New Roman" w:eastAsia="Times New Roman" w:hAnsi="Times New Roman"/>
          <w:b w:val="1"/>
          <w:bCs w:val="1"/>
          <w:sz w:val="24"/>
          <w:szCs w:val="24"/>
          <w:rtl w:val="0"/>
        </w:rPr>
        <w:t xml:space="preserve">18</w:t>
      </w:r>
      <w:r w:rsidDel="00000000" w:rsidR="00000000" w:rsidRPr="00000000">
        <w:rPr>
          <w:rFonts w:ascii="Times New Roman" w:cs="Times New Roman" w:eastAsia="Times New Roman" w:hAnsi="Times New Roman"/>
          <w:sz w:val="24"/>
          <w:szCs w:val="24"/>
          <w:rtl w:val="0"/>
        </w:rPr>
        <w:t xml:space="preserve">, and the maximum age was </w:t>
      </w:r>
      <w:r w:rsidDel="00000000" w:rsidR="00000000" w:rsidRPr="00000000">
        <w:rPr>
          <w:rFonts w:ascii="Times New Roman" w:cs="Times New Roman" w:eastAsia="Times New Roman" w:hAnsi="Times New Roman"/>
          <w:b w:val="1"/>
          <w:bCs w:val="1"/>
          <w:sz w:val="24"/>
          <w:szCs w:val="24"/>
          <w:rtl w:val="0"/>
        </w:rPr>
        <w:t xml:space="preserve">77</w:t>
      </w:r>
      <w:r w:rsidDel="00000000" w:rsidR="00000000" w:rsidRPr="00000000">
        <w:rPr>
          <w:rFonts w:ascii="Times New Roman" w:cs="Times New Roman" w:eastAsia="Times New Roman" w:hAnsi="Times New Roman"/>
          <w:sz w:val="24"/>
          <w:szCs w:val="24"/>
          <w:rtl w:val="0"/>
        </w:rPr>
        <w:t xml:space="preserve">. This suggests that the dataset contains customers across a wide range of age groups.</w:t>
      </w:r>
    </w:p>
    <w:p w:rsidR="00000000" w:rsidDel="00000000" w:rsidP="00000000" w:rsidRDefault="00000000" w:rsidRPr="00000000" w14:paraId="00000027">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1</w:t>
      </w:r>
      <w:r w:rsidDel="00000000" w:rsidR="00000000" w:rsidRPr="00000000">
        <w:rPr>
          <w:rFonts w:ascii="Times New Roman" w:cs="Times New Roman" w:eastAsia="Times New Roman" w:hAnsi="Times New Roman"/>
          <w:sz w:val="24"/>
          <w:szCs w:val="24"/>
          <w:rtl w:val="0"/>
        </w:rPr>
        <w:t xml:space="preserve"> displays the distribution of age.</w:t>
      </w:r>
    </w:p>
    <w:p w:rsidR="00000000" w:rsidDel="00000000" w:rsidP="00000000" w:rsidRDefault="00000000" w:rsidRPr="00000000" w14:paraId="00000028">
      <w:pPr>
        <w:spacing w:after="240" w:befor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1</w:t>
        <w:br w:type="textWrapp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Histogram of Age</w:t>
      </w:r>
    </w:p>
    <w:p w:rsidR="00000000" w:rsidDel="00000000" w:rsidP="00000000" w:rsidRDefault="00000000" w:rsidRPr="00000000" w14:paraId="00000029">
      <w:pPr>
        <w:spacing w:after="240" w:before="240" w:lineRule="auto"/>
        <w:jc w:val="center"/>
        <w:rPr>
          <w:rFonts w:ascii="Times New Roman" w:cs="Times New Roman" w:eastAsia="Times New Roman" w:hAnsi="Times New Roman"/>
          <w:i w:val="1"/>
          <w:iCs w:val="1"/>
          <w:sz w:val="24"/>
          <w:szCs w:val="24"/>
        </w:rPr>
      </w:pPr>
      <w:r w:rsidDel="00000000" w:rsidR="00000000" w:rsidRPr="00000000">
        <w:rPr>
          <w:rtl w:val="0"/>
        </w:rPr>
      </w:r>
    </w:p>
    <w:tbl>
      <w:tblPr>
        <w:tblStyle w:val="Table2"/>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3043238" cy="2240022"/>
                  <wp:effectExtent b="0" l="0" r="0" t="0"/>
                  <wp:docPr id="7"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3043238" cy="2240022"/>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2B">
      <w:pPr>
        <w:spacing w:after="240" w:before="240" w:lineRule="auto"/>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2C">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histogram indicates that the age distribution is </w:t>
      </w:r>
      <w:r w:rsidDel="00000000" w:rsidR="00000000" w:rsidRPr="00000000">
        <w:rPr>
          <w:rFonts w:ascii="Times New Roman" w:cs="Times New Roman" w:eastAsia="Times New Roman" w:hAnsi="Times New Roman"/>
          <w:b w:val="1"/>
          <w:bCs w:val="1"/>
          <w:sz w:val="24"/>
          <w:szCs w:val="24"/>
          <w:rtl w:val="0"/>
        </w:rPr>
        <w:t xml:space="preserve">approximately normal</w:t>
      </w:r>
      <w:r w:rsidDel="00000000" w:rsidR="00000000" w:rsidRPr="00000000">
        <w:rPr>
          <w:rFonts w:ascii="Times New Roman" w:cs="Times New Roman" w:eastAsia="Times New Roman" w:hAnsi="Times New Roman"/>
          <w:sz w:val="24"/>
          <w:szCs w:val="24"/>
          <w:rtl w:val="0"/>
        </w:rPr>
        <w:t xml:space="preserve">. Most customers appear to fall within the </w:t>
      </w:r>
      <w:r w:rsidDel="00000000" w:rsidR="00000000" w:rsidRPr="00000000">
        <w:rPr>
          <w:rFonts w:ascii="Times New Roman" w:cs="Times New Roman" w:eastAsia="Times New Roman" w:hAnsi="Times New Roman"/>
          <w:b w:val="1"/>
          <w:bCs w:val="1"/>
          <w:sz w:val="24"/>
          <w:szCs w:val="24"/>
          <w:rtl w:val="0"/>
        </w:rPr>
        <w:t xml:space="preserve">30 to 55 age range</w:t>
      </w:r>
      <w:r w:rsidDel="00000000" w:rsidR="00000000" w:rsidRPr="00000000">
        <w:rPr>
          <w:rFonts w:ascii="Times New Roman" w:cs="Times New Roman" w:eastAsia="Times New Roman" w:hAnsi="Times New Roman"/>
          <w:sz w:val="24"/>
          <w:szCs w:val="24"/>
          <w:rtl w:val="0"/>
        </w:rPr>
        <w:t xml:space="preserve">, indicating that the customer base is primarily composed of </w:t>
      </w:r>
      <w:r w:rsidDel="00000000" w:rsidR="00000000" w:rsidRPr="00000000">
        <w:rPr>
          <w:rFonts w:ascii="Times New Roman" w:cs="Times New Roman" w:eastAsia="Times New Roman" w:hAnsi="Times New Roman"/>
          <w:b w:val="1"/>
          <w:bCs w:val="1"/>
          <w:sz w:val="24"/>
          <w:szCs w:val="24"/>
          <w:rtl w:val="0"/>
        </w:rPr>
        <w:t xml:space="preserve">middle-aged individuals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D">
      <w:pPr>
        <w:keepNext w:val="0"/>
        <w:keepLines w:val="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Years at Current Address</w:t>
      </w:r>
    </w:p>
    <w:p w:rsidR="00000000" w:rsidDel="00000000" w:rsidP="00000000" w:rsidRDefault="00000000" w:rsidRPr="00000000" w14:paraId="0000002E">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2 presents descriptive statistics for the number of years customers have lived at their current address.</w:t>
      </w:r>
    </w:p>
    <w:p w:rsidR="00000000" w:rsidDel="00000000" w:rsidP="00000000" w:rsidRDefault="00000000" w:rsidRPr="00000000" w14:paraId="0000002F">
      <w:pPr>
        <w:spacing w:after="240" w:befor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2</w:t>
        <w:br w:type="textWrapp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Descriptive Statistics for Years at Current Address</w:t>
      </w:r>
    </w:p>
    <w:p w:rsidR="00000000" w:rsidDel="00000000" w:rsidP="00000000" w:rsidRDefault="00000000" w:rsidRPr="00000000" w14:paraId="00000030">
      <w:pPr>
        <w:spacing w:after="240" w:before="240" w:lineRule="auto"/>
        <w:jc w:val="center"/>
        <w:rPr>
          <w:rFonts w:ascii="Times New Roman" w:cs="Times New Roman" w:eastAsia="Times New Roman" w:hAnsi="Times New Roman"/>
          <w:sz w:val="24"/>
          <w:szCs w:val="24"/>
        </w:rPr>
      </w:pPr>
      <w:r w:rsidDel="00000000" w:rsidR="00000000" w:rsidRPr="00000000">
        <w:rPr>
          <w:rtl w:val="0"/>
        </w:rPr>
      </w:r>
    </w:p>
    <w:tbl>
      <w:tblPr>
        <w:tblStyle w:val="Table3"/>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72150" cy="1476375"/>
                  <wp:effectExtent b="0" l="0" r="0" t="0"/>
                  <wp:docPr id="22"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5772150" cy="14763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2">
      <w:pPr>
        <w:spacing w:after="240" w:befor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average number of years customers have lived at their current address was </w:t>
      </w:r>
      <w:r w:rsidDel="00000000" w:rsidR="00000000" w:rsidRPr="00000000">
        <w:rPr>
          <w:rFonts w:ascii="Times New Roman" w:cs="Times New Roman" w:eastAsia="Times New Roman" w:hAnsi="Times New Roman"/>
          <w:b w:val="1"/>
          <w:bCs w:val="1"/>
          <w:sz w:val="24"/>
          <w:szCs w:val="24"/>
          <w:rtl w:val="0"/>
        </w:rPr>
        <w:t xml:space="preserve">11.55 years</w:t>
      </w:r>
      <w:r w:rsidDel="00000000" w:rsidR="00000000" w:rsidRPr="00000000">
        <w:rPr>
          <w:rFonts w:ascii="Times New Roman" w:cs="Times New Roman" w:eastAsia="Times New Roman" w:hAnsi="Times New Roman"/>
          <w:sz w:val="24"/>
          <w:szCs w:val="24"/>
          <w:rtl w:val="0"/>
        </w:rPr>
        <w:t xml:space="preserve"> with a standard deviation of </w:t>
      </w:r>
      <w:r w:rsidDel="00000000" w:rsidR="00000000" w:rsidRPr="00000000">
        <w:rPr>
          <w:rFonts w:ascii="Times New Roman" w:cs="Times New Roman" w:eastAsia="Times New Roman" w:hAnsi="Times New Roman"/>
          <w:b w:val="1"/>
          <w:bCs w:val="1"/>
          <w:sz w:val="24"/>
          <w:szCs w:val="24"/>
          <w:rtl w:val="0"/>
        </w:rPr>
        <w:t xml:space="preserve">10.09</w:t>
      </w:r>
      <w:r w:rsidDel="00000000" w:rsidR="00000000" w:rsidRPr="00000000">
        <w:rPr>
          <w:rFonts w:ascii="Times New Roman" w:cs="Times New Roman" w:eastAsia="Times New Roman" w:hAnsi="Times New Roman"/>
          <w:sz w:val="24"/>
          <w:szCs w:val="24"/>
          <w:rtl w:val="0"/>
        </w:rPr>
        <w:t xml:space="preserve">. The values ranged from </w:t>
      </w:r>
      <w:r w:rsidDel="00000000" w:rsidR="00000000" w:rsidRPr="00000000">
        <w:rPr>
          <w:rFonts w:ascii="Times New Roman" w:cs="Times New Roman" w:eastAsia="Times New Roman" w:hAnsi="Times New Roman"/>
          <w:b w:val="1"/>
          <w:bCs w:val="1"/>
          <w:sz w:val="24"/>
          <w:szCs w:val="24"/>
          <w:rtl w:val="0"/>
        </w:rPr>
        <w:t xml:space="preserve">0 years to 55 years</w:t>
      </w:r>
      <w:r w:rsidDel="00000000" w:rsidR="00000000" w:rsidRPr="00000000">
        <w:rPr>
          <w:rFonts w:ascii="Times New Roman" w:cs="Times New Roman" w:eastAsia="Times New Roman" w:hAnsi="Times New Roman"/>
          <w:sz w:val="24"/>
          <w:szCs w:val="24"/>
          <w:rtl w:val="0"/>
        </w:rPr>
        <w:t xml:space="preserve">, indicating variability in customer residential stability.</w:t>
      </w:r>
    </w:p>
    <w:p w:rsidR="00000000" w:rsidDel="00000000" w:rsidP="00000000" w:rsidRDefault="00000000" w:rsidRPr="00000000" w14:paraId="00000034">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2</w:t>
      </w:r>
      <w:r w:rsidDel="00000000" w:rsidR="00000000" w:rsidRPr="00000000">
        <w:rPr>
          <w:rFonts w:ascii="Times New Roman" w:cs="Times New Roman" w:eastAsia="Times New Roman" w:hAnsi="Times New Roman"/>
          <w:sz w:val="24"/>
          <w:szCs w:val="24"/>
          <w:rtl w:val="0"/>
        </w:rPr>
        <w:t xml:space="preserve"> shows the distribution of years at current address.</w:t>
      </w:r>
    </w:p>
    <w:p w:rsidR="00000000" w:rsidDel="00000000" w:rsidP="00000000" w:rsidRDefault="00000000" w:rsidRPr="00000000" w14:paraId="00000035">
      <w:pPr>
        <w:spacing w:after="240" w:befor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2</w:t>
        <w:br w:type="textWrapp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Histogram of Years at Current Address</w:t>
      </w:r>
    </w:p>
    <w:p w:rsidR="00000000" w:rsidDel="00000000" w:rsidP="00000000" w:rsidRDefault="00000000" w:rsidRPr="00000000" w14:paraId="00000036">
      <w:pPr>
        <w:spacing w:after="240" w:before="240" w:lineRule="auto"/>
        <w:jc w:val="center"/>
        <w:rPr>
          <w:rFonts w:ascii="Times New Roman" w:cs="Times New Roman" w:eastAsia="Times New Roman" w:hAnsi="Times New Roman"/>
          <w:sz w:val="24"/>
          <w:szCs w:val="24"/>
        </w:rPr>
      </w:pPr>
      <w:r w:rsidDel="00000000" w:rsidR="00000000" w:rsidRPr="00000000">
        <w:rPr>
          <w:rtl w:val="0"/>
        </w:rPr>
      </w:r>
    </w:p>
    <w:tbl>
      <w:tblPr>
        <w:tblStyle w:val="Table4"/>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214688" cy="2418921"/>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214688" cy="2418921"/>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8">
      <w:pPr>
        <w:spacing w:after="240" w:befor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distribution appears </w:t>
      </w:r>
      <w:r w:rsidDel="00000000" w:rsidR="00000000" w:rsidRPr="00000000">
        <w:rPr>
          <w:rFonts w:ascii="Times New Roman" w:cs="Times New Roman" w:eastAsia="Times New Roman" w:hAnsi="Times New Roman"/>
          <w:b w:val="1"/>
          <w:bCs w:val="1"/>
          <w:sz w:val="24"/>
          <w:szCs w:val="24"/>
          <w:rtl w:val="0"/>
        </w:rPr>
        <w:t xml:space="preserve">right-skewed</w:t>
      </w:r>
      <w:r w:rsidDel="00000000" w:rsidR="00000000" w:rsidRPr="00000000">
        <w:rPr>
          <w:rFonts w:ascii="Times New Roman" w:cs="Times New Roman" w:eastAsia="Times New Roman" w:hAnsi="Times New Roman"/>
          <w:sz w:val="24"/>
          <w:szCs w:val="24"/>
          <w:rtl w:val="0"/>
        </w:rPr>
        <w:t xml:space="preserve">, suggesting that many customers have lived at their address for </w:t>
      </w:r>
      <w:r w:rsidDel="00000000" w:rsidR="00000000" w:rsidRPr="00000000">
        <w:rPr>
          <w:rFonts w:ascii="Times New Roman" w:cs="Times New Roman" w:eastAsia="Times New Roman" w:hAnsi="Times New Roman"/>
          <w:b w:val="1"/>
          <w:bCs w:val="1"/>
          <w:sz w:val="24"/>
          <w:szCs w:val="24"/>
          <w:rtl w:val="0"/>
        </w:rPr>
        <w:t xml:space="preserve">relatively fewer years</w:t>
      </w:r>
      <w:r w:rsidDel="00000000" w:rsidR="00000000" w:rsidRPr="00000000">
        <w:rPr>
          <w:rFonts w:ascii="Times New Roman" w:cs="Times New Roman" w:eastAsia="Times New Roman" w:hAnsi="Times New Roman"/>
          <w:sz w:val="24"/>
          <w:szCs w:val="24"/>
          <w:rtl w:val="0"/>
        </w:rPr>
        <w:t xml:space="preserve">, while a smaller number of customers have lived at the same address for much longer periods.</w:t>
      </w:r>
    </w:p>
    <w:p w:rsidR="00000000" w:rsidDel="00000000" w:rsidP="00000000" w:rsidRDefault="00000000" w:rsidRPr="00000000" w14:paraId="0000003A">
      <w:pPr>
        <w:keepNext w:val="0"/>
        <w:keepLines w:val="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Gender</w:t>
      </w:r>
    </w:p>
    <w:p w:rsidR="00000000" w:rsidDel="00000000" w:rsidP="00000000" w:rsidRDefault="00000000" w:rsidRPr="00000000" w14:paraId="0000003B">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3</w:t>
      </w:r>
      <w:r w:rsidDel="00000000" w:rsidR="00000000" w:rsidRPr="00000000">
        <w:rPr>
          <w:rFonts w:ascii="Times New Roman" w:cs="Times New Roman" w:eastAsia="Times New Roman" w:hAnsi="Times New Roman"/>
          <w:sz w:val="24"/>
          <w:szCs w:val="24"/>
          <w:rtl w:val="0"/>
        </w:rPr>
        <w:t xml:space="preserve"> presents the frequency distribution of gender in the dataset.</w:t>
      </w:r>
    </w:p>
    <w:p w:rsidR="00000000" w:rsidDel="00000000" w:rsidP="00000000" w:rsidRDefault="00000000" w:rsidRPr="00000000" w14:paraId="0000003C">
      <w:pPr>
        <w:spacing w:after="240" w:befor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3</w:t>
        <w:br w:type="textWrapp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Frequency Distribution of Gender</w:t>
      </w:r>
    </w:p>
    <w:p w:rsidR="00000000" w:rsidDel="00000000" w:rsidP="00000000" w:rsidRDefault="00000000" w:rsidRPr="00000000" w14:paraId="0000003D">
      <w:pPr>
        <w:spacing w:after="240" w:before="240" w:lineRule="auto"/>
        <w:jc w:val="center"/>
        <w:rPr>
          <w:rFonts w:ascii="Times New Roman" w:cs="Times New Roman" w:eastAsia="Times New Roman" w:hAnsi="Times New Roman"/>
          <w:i w:val="1"/>
          <w:iCs w:val="1"/>
          <w:sz w:val="24"/>
          <w:szCs w:val="24"/>
        </w:rPr>
      </w:pPr>
      <w:r w:rsidDel="00000000" w:rsidR="00000000" w:rsidRPr="00000000">
        <w:rPr>
          <w:rtl w:val="0"/>
        </w:rPr>
      </w:r>
    </w:p>
    <w:tbl>
      <w:tblPr>
        <w:tblStyle w:val="Table5"/>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2376488" cy="1908302"/>
                  <wp:effectExtent b="0" l="0" r="0" t="0"/>
                  <wp:docPr id="15"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2376488" cy="1908302"/>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F">
      <w:pPr>
        <w:spacing w:after="240" w:before="240" w:lineRule="auto"/>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40">
      <w:pPr>
        <w:spacing w:after="240" w:before="240" w:lineRule="auto"/>
        <w:ind w:left="600" w:right="6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sample consisted of </w:t>
      </w:r>
      <w:r w:rsidDel="00000000" w:rsidR="00000000" w:rsidRPr="00000000">
        <w:rPr>
          <w:rFonts w:ascii="Times New Roman" w:cs="Times New Roman" w:eastAsia="Times New Roman" w:hAnsi="Times New Roman"/>
          <w:b w:val="1"/>
          <w:bCs w:val="1"/>
          <w:sz w:val="24"/>
          <w:szCs w:val="24"/>
          <w:rtl w:val="0"/>
        </w:rPr>
        <w:t xml:space="preserve">51.70% male</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48.30% female</w:t>
      </w:r>
      <w:r w:rsidDel="00000000" w:rsidR="00000000" w:rsidRPr="00000000">
        <w:rPr>
          <w:rFonts w:ascii="Times New Roman" w:cs="Times New Roman" w:eastAsia="Times New Roman" w:hAnsi="Times New Roman"/>
          <w:sz w:val="24"/>
          <w:szCs w:val="24"/>
          <w:rtl w:val="0"/>
        </w:rPr>
        <w:t xml:space="preserve"> customers. This indicates that the gender distribution is </w:t>
      </w:r>
      <w:r w:rsidDel="00000000" w:rsidR="00000000" w:rsidRPr="00000000">
        <w:rPr>
          <w:rFonts w:ascii="Times New Roman" w:cs="Times New Roman" w:eastAsia="Times New Roman" w:hAnsi="Times New Roman"/>
          <w:b w:val="1"/>
          <w:bCs w:val="1"/>
          <w:sz w:val="24"/>
          <w:szCs w:val="24"/>
          <w:rtl w:val="0"/>
        </w:rPr>
        <w:t xml:space="preserve">fairly balanced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1">
      <w:pPr>
        <w:spacing w:after="240" w:before="240" w:lineRule="auto"/>
        <w:ind w:left="0" w:right="6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 shows the distribution of gender in the dataset. The bar chart confirms that the number of male respondents (517) is slightly higher than female respondents (483), though the difference is relatively small.</w:t>
      </w:r>
    </w:p>
    <w:p w:rsidR="00000000" w:rsidDel="00000000" w:rsidP="00000000" w:rsidRDefault="00000000" w:rsidRPr="00000000" w14:paraId="00000042">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3</w:t>
      </w:r>
      <w:r w:rsidDel="00000000" w:rsidR="00000000" w:rsidRPr="00000000">
        <w:rPr>
          <w:rFonts w:ascii="Times New Roman" w:cs="Times New Roman" w:eastAsia="Times New Roman" w:hAnsi="Times New Roman"/>
          <w:sz w:val="24"/>
          <w:szCs w:val="24"/>
          <w:rtl w:val="0"/>
        </w:rPr>
        <w:t xml:space="preserve"> shows the gender distribution.</w:t>
      </w:r>
    </w:p>
    <w:p w:rsidR="00000000" w:rsidDel="00000000" w:rsidP="00000000" w:rsidRDefault="00000000" w:rsidRPr="00000000" w14:paraId="00000043">
      <w:pPr>
        <w:spacing w:after="240" w:befor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3</w:t>
        <w:br w:type="textWrapp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Bar Chart of Gender</w:t>
      </w:r>
    </w:p>
    <w:p w:rsidR="00000000" w:rsidDel="00000000" w:rsidP="00000000" w:rsidRDefault="00000000" w:rsidRPr="00000000" w14:paraId="00000044">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Education Level</w:t>
      </w:r>
    </w:p>
    <w:p w:rsidR="00000000" w:rsidDel="00000000" w:rsidP="00000000" w:rsidRDefault="00000000" w:rsidRPr="00000000" w14:paraId="00000045">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Education level was also examined using frequency analysis.</w:t>
      </w:r>
    </w:p>
    <w:p w:rsidR="00000000" w:rsidDel="00000000" w:rsidP="00000000" w:rsidRDefault="00000000" w:rsidRPr="00000000" w14:paraId="00000046">
      <w:pPr>
        <w:spacing w:after="240" w:before="240" w:lineRule="auto"/>
        <w:jc w:val="center"/>
        <w:rPr>
          <w:rFonts w:ascii="Times New Roman" w:cs="Times New Roman" w:eastAsia="Times New Roman" w:hAnsi="Times New Roman"/>
          <w:sz w:val="24"/>
          <w:szCs w:val="24"/>
        </w:rPr>
      </w:pPr>
      <w:r w:rsidDel="00000000" w:rsidR="00000000" w:rsidRPr="00000000">
        <w:rPr>
          <w:rtl w:val="0"/>
        </w:rPr>
      </w:r>
    </w:p>
    <w:tbl>
      <w:tblPr>
        <w:tblStyle w:val="Table6"/>
        <w:tblpPr w:leftFromText="180" w:rightFromText="180" w:topFromText="180" w:bottomFromText="180" w:vertAnchor="text" w:horzAnchor="text" w:tblpX="6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0047">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176463" cy="1575072"/>
                  <wp:effectExtent b="0" l="0" r="0" t="0"/>
                  <wp:docPr id="11" name="image22.png"/>
                  <a:graphic>
                    <a:graphicData uri="http://schemas.openxmlformats.org/drawingml/2006/picture">
                      <pic:pic>
                        <pic:nvPicPr>
                          <pic:cNvPr id="0" name="image22.png"/>
                          <pic:cNvPicPr preferRelativeResize="0"/>
                        </pic:nvPicPr>
                        <pic:blipFill>
                          <a:blip r:embed="rId10"/>
                          <a:srcRect b="0" l="0" r="0" t="0"/>
                          <a:stretch>
                            <a:fillRect/>
                          </a:stretch>
                        </pic:blipFill>
                        <pic:spPr>
                          <a:xfrm>
                            <a:off x="0" y="0"/>
                            <a:ext cx="2176463" cy="1575072"/>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8">
      <w:pPr>
        <w:spacing w:after="240" w:befor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4</w:t>
        <w:br w:type="textWrapp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Frequency Distribution of Education Level</w:t>
      </w:r>
    </w:p>
    <w:p w:rsidR="00000000" w:rsidDel="00000000" w:rsidP="00000000" w:rsidRDefault="00000000" w:rsidRPr="00000000" w14:paraId="00000049">
      <w:pPr>
        <w:spacing w:after="240" w:before="240" w:lineRule="auto"/>
        <w:jc w:val="center"/>
        <w:rPr>
          <w:rFonts w:ascii="Times New Roman" w:cs="Times New Roman" w:eastAsia="Times New Roman" w:hAnsi="Times New Roman"/>
          <w:sz w:val="24"/>
          <w:szCs w:val="24"/>
        </w:rPr>
      </w:pPr>
      <w:r w:rsidDel="00000000" w:rsidR="00000000" w:rsidRPr="00000000">
        <w:rPr>
          <w:rtl w:val="0"/>
        </w:rPr>
      </w:r>
    </w:p>
    <w:tbl>
      <w:tblPr>
        <w:tblStyle w:val="Table7"/>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599484" cy="2090738"/>
                  <wp:effectExtent b="0" l="0" r="0" t="0"/>
                  <wp:docPr id="21"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2599484" cy="2090738"/>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B">
      <w:pPr>
        <w:spacing w:after="240" w:befor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most common education level among respondents was </w:t>
      </w:r>
      <w:r w:rsidDel="00000000" w:rsidR="00000000" w:rsidRPr="00000000">
        <w:rPr>
          <w:rFonts w:ascii="Times New Roman" w:cs="Times New Roman" w:eastAsia="Times New Roman" w:hAnsi="Times New Roman"/>
          <w:b w:val="1"/>
          <w:bCs w:val="1"/>
          <w:sz w:val="24"/>
          <w:szCs w:val="24"/>
          <w:rtl w:val="0"/>
        </w:rPr>
        <w:t xml:space="preserve">education category 2</w:t>
      </w:r>
      <w:r w:rsidDel="00000000" w:rsidR="00000000" w:rsidRPr="00000000">
        <w:rPr>
          <w:rFonts w:ascii="Times New Roman" w:cs="Times New Roman" w:eastAsia="Times New Roman" w:hAnsi="Times New Roman"/>
          <w:sz w:val="24"/>
          <w:szCs w:val="24"/>
          <w:rtl w:val="0"/>
        </w:rPr>
        <w:t xml:space="preserve">, representing </w:t>
      </w:r>
      <w:r w:rsidDel="00000000" w:rsidR="00000000" w:rsidRPr="00000000">
        <w:rPr>
          <w:rFonts w:ascii="Times New Roman" w:cs="Times New Roman" w:eastAsia="Times New Roman" w:hAnsi="Times New Roman"/>
          <w:b w:val="1"/>
          <w:bCs w:val="1"/>
          <w:sz w:val="24"/>
          <w:szCs w:val="24"/>
          <w:rtl w:val="0"/>
        </w:rPr>
        <w:t xml:space="preserve">28.70% of the sample</w:t>
      </w:r>
      <w:r w:rsidDel="00000000" w:rsidR="00000000" w:rsidRPr="00000000">
        <w:rPr>
          <w:rFonts w:ascii="Times New Roman" w:cs="Times New Roman" w:eastAsia="Times New Roman" w:hAnsi="Times New Roman"/>
          <w:sz w:val="24"/>
          <w:szCs w:val="24"/>
          <w:rtl w:val="0"/>
        </w:rPr>
        <w:t xml:space="preserve">. Lower education levels accounted for </w:t>
      </w:r>
      <w:r w:rsidDel="00000000" w:rsidR="00000000" w:rsidRPr="00000000">
        <w:rPr>
          <w:rFonts w:ascii="Times New Roman" w:cs="Times New Roman" w:eastAsia="Times New Roman" w:hAnsi="Times New Roman"/>
          <w:b w:val="1"/>
          <w:bCs w:val="1"/>
          <w:sz w:val="24"/>
          <w:szCs w:val="24"/>
          <w:rtl w:val="0"/>
        </w:rPr>
        <w:t xml:space="preserve">20.40%</w:t>
      </w:r>
      <w:r w:rsidDel="00000000" w:rsidR="00000000" w:rsidRPr="00000000">
        <w:rPr>
          <w:rFonts w:ascii="Times New Roman" w:cs="Times New Roman" w:eastAsia="Times New Roman" w:hAnsi="Times New Roman"/>
          <w:sz w:val="24"/>
          <w:szCs w:val="24"/>
          <w:rtl w:val="0"/>
        </w:rPr>
        <w:t xml:space="preserve">, while higher education levels accounted for </w:t>
      </w:r>
      <w:r w:rsidDel="00000000" w:rsidR="00000000" w:rsidRPr="00000000">
        <w:rPr>
          <w:rFonts w:ascii="Times New Roman" w:cs="Times New Roman" w:eastAsia="Times New Roman" w:hAnsi="Times New Roman"/>
          <w:b w:val="1"/>
          <w:bCs w:val="1"/>
          <w:sz w:val="24"/>
          <w:szCs w:val="24"/>
          <w:rtl w:val="0"/>
        </w:rPr>
        <w:t xml:space="preserve">6.60%</w:t>
      </w:r>
      <w:r w:rsidDel="00000000" w:rsidR="00000000" w:rsidRPr="00000000">
        <w:rPr>
          <w:rFonts w:ascii="Times New Roman" w:cs="Times New Roman" w:eastAsia="Times New Roman" w:hAnsi="Times New Roman"/>
          <w:sz w:val="24"/>
          <w:szCs w:val="24"/>
          <w:rtl w:val="0"/>
        </w:rPr>
        <w:t xml:space="preserve">. The results indicate that most respondents fall within the middle education categories.</w:t>
      </w:r>
    </w:p>
    <w:p w:rsidR="00000000" w:rsidDel="00000000" w:rsidP="00000000" w:rsidRDefault="00000000" w:rsidRPr="00000000" w14:paraId="0000004D">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most common education level among respondents was </w:t>
      </w:r>
      <w:r w:rsidDel="00000000" w:rsidR="00000000" w:rsidRPr="00000000">
        <w:rPr>
          <w:rFonts w:ascii="Times New Roman" w:cs="Times New Roman" w:eastAsia="Times New Roman" w:hAnsi="Times New Roman"/>
          <w:b w:val="1"/>
          <w:bCs w:val="1"/>
          <w:sz w:val="24"/>
          <w:szCs w:val="24"/>
          <w:rtl w:val="0"/>
        </w:rPr>
        <w:t xml:space="preserve">education category 2</w:t>
      </w:r>
      <w:r w:rsidDel="00000000" w:rsidR="00000000" w:rsidRPr="00000000">
        <w:rPr>
          <w:rFonts w:ascii="Times New Roman" w:cs="Times New Roman" w:eastAsia="Times New Roman" w:hAnsi="Times New Roman"/>
          <w:sz w:val="24"/>
          <w:szCs w:val="24"/>
          <w:rtl w:val="0"/>
        </w:rPr>
        <w:t xml:space="preserve">, representing </w:t>
      </w:r>
      <w:r w:rsidDel="00000000" w:rsidR="00000000" w:rsidRPr="00000000">
        <w:rPr>
          <w:rFonts w:ascii="Times New Roman" w:cs="Times New Roman" w:eastAsia="Times New Roman" w:hAnsi="Times New Roman"/>
          <w:b w:val="1"/>
          <w:bCs w:val="1"/>
          <w:sz w:val="24"/>
          <w:szCs w:val="24"/>
          <w:rtl w:val="0"/>
        </w:rPr>
        <w:t xml:space="preserve">28.70% of the sample</w:t>
      </w:r>
      <w:r w:rsidDel="00000000" w:rsidR="00000000" w:rsidRPr="00000000">
        <w:rPr>
          <w:rFonts w:ascii="Times New Roman" w:cs="Times New Roman" w:eastAsia="Times New Roman" w:hAnsi="Times New Roman"/>
          <w:sz w:val="24"/>
          <w:szCs w:val="24"/>
          <w:rtl w:val="0"/>
        </w:rPr>
        <w:t xml:space="preserve">. Education category 4 represented </w:t>
      </w:r>
      <w:r w:rsidDel="00000000" w:rsidR="00000000" w:rsidRPr="00000000">
        <w:rPr>
          <w:rFonts w:ascii="Times New Roman" w:cs="Times New Roman" w:eastAsia="Times New Roman" w:hAnsi="Times New Roman"/>
          <w:b w:val="1"/>
          <w:bCs w:val="1"/>
          <w:sz w:val="24"/>
          <w:szCs w:val="24"/>
          <w:rtl w:val="0"/>
        </w:rPr>
        <w:t xml:space="preserve">23.40%</w:t>
      </w:r>
      <w:r w:rsidDel="00000000" w:rsidR="00000000" w:rsidRPr="00000000">
        <w:rPr>
          <w:rFonts w:ascii="Times New Roman" w:cs="Times New Roman" w:eastAsia="Times New Roman" w:hAnsi="Times New Roman"/>
          <w:sz w:val="24"/>
          <w:szCs w:val="24"/>
          <w:rtl w:val="0"/>
        </w:rPr>
        <w:t xml:space="preserve">, while category 3 accounted for </w:t>
      </w:r>
      <w:r w:rsidDel="00000000" w:rsidR="00000000" w:rsidRPr="00000000">
        <w:rPr>
          <w:rFonts w:ascii="Times New Roman" w:cs="Times New Roman" w:eastAsia="Times New Roman" w:hAnsi="Times New Roman"/>
          <w:b w:val="1"/>
          <w:bCs w:val="1"/>
          <w:sz w:val="24"/>
          <w:szCs w:val="24"/>
          <w:rtl w:val="0"/>
        </w:rPr>
        <w:t xml:space="preserve">20.90%</w:t>
      </w:r>
      <w:r w:rsidDel="00000000" w:rsidR="00000000" w:rsidRPr="00000000">
        <w:rPr>
          <w:rFonts w:ascii="Times New Roman" w:cs="Times New Roman" w:eastAsia="Times New Roman" w:hAnsi="Times New Roman"/>
          <w:sz w:val="24"/>
          <w:szCs w:val="24"/>
          <w:rtl w:val="0"/>
        </w:rPr>
        <w:t xml:space="preserve"> of the sample. Education category 1 accounted for </w:t>
      </w:r>
      <w:r w:rsidDel="00000000" w:rsidR="00000000" w:rsidRPr="00000000">
        <w:rPr>
          <w:rFonts w:ascii="Times New Roman" w:cs="Times New Roman" w:eastAsia="Times New Roman" w:hAnsi="Times New Roman"/>
          <w:b w:val="1"/>
          <w:bCs w:val="1"/>
          <w:sz w:val="24"/>
          <w:szCs w:val="24"/>
          <w:rtl w:val="0"/>
        </w:rPr>
        <w:t xml:space="preserve">20.40%</w:t>
      </w:r>
      <w:r w:rsidDel="00000000" w:rsidR="00000000" w:rsidRPr="00000000">
        <w:rPr>
          <w:rFonts w:ascii="Times New Roman" w:cs="Times New Roman" w:eastAsia="Times New Roman" w:hAnsi="Times New Roman"/>
          <w:sz w:val="24"/>
          <w:szCs w:val="24"/>
          <w:rtl w:val="0"/>
        </w:rPr>
        <w:t xml:space="preserve">, while </w:t>
      </w:r>
      <w:r w:rsidDel="00000000" w:rsidR="00000000" w:rsidRPr="00000000">
        <w:rPr>
          <w:rFonts w:ascii="Times New Roman" w:cs="Times New Roman" w:eastAsia="Times New Roman" w:hAnsi="Times New Roman"/>
          <w:b w:val="1"/>
          <w:bCs w:val="1"/>
          <w:sz w:val="24"/>
          <w:szCs w:val="24"/>
          <w:rtl w:val="0"/>
        </w:rPr>
        <w:t xml:space="preserve">category 5 represented the smallest group at 6.60%</w:t>
      </w:r>
      <w:r w:rsidDel="00000000" w:rsidR="00000000" w:rsidRPr="00000000">
        <w:rPr>
          <w:rFonts w:ascii="Times New Roman" w:cs="Times New Roman" w:eastAsia="Times New Roman" w:hAnsi="Times New Roman"/>
          <w:sz w:val="24"/>
          <w:szCs w:val="24"/>
          <w:rtl w:val="0"/>
        </w:rPr>
        <w:t xml:space="preserve">. These results indicate that most respondents fall within the middle education categories.</w:t>
      </w:r>
    </w:p>
    <w:p w:rsidR="00000000" w:rsidDel="00000000" w:rsidP="00000000" w:rsidRDefault="00000000" w:rsidRPr="00000000" w14:paraId="0000004E">
      <w:pPr>
        <w:spacing w:after="240" w:befor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F">
      <w:pPr>
        <w:spacing w:after="240" w:befor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0">
      <w:pPr>
        <w:spacing w:after="240" w:befor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4</w:t>
        <w:br w:type="textWrapp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Bar Chart of Education Level</w:t>
      </w:r>
    </w:p>
    <w:p w:rsidR="00000000" w:rsidDel="00000000" w:rsidP="00000000" w:rsidRDefault="00000000" w:rsidRPr="00000000" w14:paraId="00000051">
      <w:pPr>
        <w:spacing w:after="240" w:before="240" w:lineRule="auto"/>
        <w:jc w:val="center"/>
        <w:rPr>
          <w:rFonts w:ascii="Times New Roman" w:cs="Times New Roman" w:eastAsia="Times New Roman" w:hAnsi="Times New Roman"/>
          <w:sz w:val="24"/>
          <w:szCs w:val="24"/>
        </w:rPr>
      </w:pPr>
      <w:r w:rsidDel="00000000" w:rsidR="00000000" w:rsidRPr="00000000">
        <w:rPr>
          <w:rtl w:val="0"/>
        </w:rPr>
      </w:r>
    </w:p>
    <w:tbl>
      <w:tblPr>
        <w:tblStyle w:val="Table8"/>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566988" cy="1876556"/>
                  <wp:effectExtent b="0" l="0" r="0" t="0"/>
                  <wp:docPr id="13"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2566988" cy="1876556"/>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3">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4 displays the distribution of education levels. The bar chart shows that education level 2 is the most common among respondents, while education level 5 is the least common.</w:t>
      </w:r>
    </w:p>
    <w:p w:rsidR="00000000" w:rsidDel="00000000" w:rsidP="00000000" w:rsidRDefault="00000000" w:rsidRPr="00000000" w14:paraId="00000054">
      <w:pPr>
        <w:keepNext w:val="0"/>
        <w:keepLines w:val="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Income</w:t>
      </w:r>
    </w:p>
    <w:p w:rsidR="00000000" w:rsidDel="00000000" w:rsidP="00000000" w:rsidRDefault="00000000" w:rsidRPr="00000000" w14:paraId="00000055">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Income was analyzed using descriptive statistics.</w:t>
      </w:r>
    </w:p>
    <w:p w:rsidR="00000000" w:rsidDel="00000000" w:rsidP="00000000" w:rsidRDefault="00000000" w:rsidRPr="00000000" w14:paraId="00000056">
      <w:pPr>
        <w:spacing w:after="240" w:befor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5</w:t>
        <w:br w:type="textWrapp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Descriptive Statistics for Income</w:t>
      </w:r>
    </w:p>
    <w:p w:rsidR="00000000" w:rsidDel="00000000" w:rsidP="00000000" w:rsidRDefault="00000000" w:rsidRPr="00000000" w14:paraId="00000057">
      <w:pPr>
        <w:spacing w:after="240" w:before="240" w:lineRule="auto"/>
        <w:jc w:val="center"/>
        <w:rPr>
          <w:rFonts w:ascii="Times New Roman" w:cs="Times New Roman" w:eastAsia="Times New Roman" w:hAnsi="Times New Roman"/>
          <w:sz w:val="24"/>
          <w:szCs w:val="24"/>
        </w:rPr>
      </w:pPr>
      <w:r w:rsidDel="00000000" w:rsidR="00000000" w:rsidRPr="00000000">
        <w:rPr>
          <w:rtl w:val="0"/>
        </w:rPr>
      </w:r>
    </w:p>
    <w:tbl>
      <w:tblPr>
        <w:tblStyle w:val="Table9"/>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72150" cy="1476375"/>
                  <wp:effectExtent b="0" l="0" r="0" t="0"/>
                  <wp:docPr id="14"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772150" cy="14763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9">
      <w:pPr>
        <w:spacing w:after="240" w:befor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average income of respondents was </w:t>
      </w:r>
      <w:r w:rsidDel="00000000" w:rsidR="00000000" w:rsidRPr="00000000">
        <w:rPr>
          <w:rFonts w:ascii="Times New Roman" w:cs="Times New Roman" w:eastAsia="Times New Roman" w:hAnsi="Times New Roman"/>
          <w:b w:val="1"/>
          <w:bCs w:val="1"/>
          <w:sz w:val="24"/>
          <w:szCs w:val="24"/>
          <w:rtl w:val="0"/>
        </w:rPr>
        <w:t xml:space="preserve">$77.54</w:t>
      </w:r>
      <w:r w:rsidDel="00000000" w:rsidR="00000000" w:rsidRPr="00000000">
        <w:rPr>
          <w:rFonts w:ascii="Times New Roman" w:cs="Times New Roman" w:eastAsia="Times New Roman" w:hAnsi="Times New Roman"/>
          <w:sz w:val="24"/>
          <w:szCs w:val="24"/>
          <w:rtl w:val="0"/>
        </w:rPr>
        <w:t xml:space="preserve">, with a standard deviation of </w:t>
      </w:r>
      <w:r w:rsidDel="00000000" w:rsidR="00000000" w:rsidRPr="00000000">
        <w:rPr>
          <w:rFonts w:ascii="Times New Roman" w:cs="Times New Roman" w:eastAsia="Times New Roman" w:hAnsi="Times New Roman"/>
          <w:b w:val="1"/>
          <w:bCs w:val="1"/>
          <w:sz w:val="24"/>
          <w:szCs w:val="24"/>
          <w:rtl w:val="0"/>
        </w:rPr>
        <w:t xml:space="preserve">$107.04</w:t>
      </w:r>
      <w:r w:rsidDel="00000000" w:rsidR="00000000" w:rsidRPr="00000000">
        <w:rPr>
          <w:rFonts w:ascii="Times New Roman" w:cs="Times New Roman" w:eastAsia="Times New Roman" w:hAnsi="Times New Roman"/>
          <w:sz w:val="24"/>
          <w:szCs w:val="24"/>
          <w:rtl w:val="0"/>
        </w:rPr>
        <w:t xml:space="preserve">. Income values ranged from </w:t>
      </w:r>
      <w:r w:rsidDel="00000000" w:rsidR="00000000" w:rsidRPr="00000000">
        <w:rPr>
          <w:rFonts w:ascii="Times New Roman" w:cs="Times New Roman" w:eastAsia="Times New Roman" w:hAnsi="Times New Roman"/>
          <w:b w:val="1"/>
          <w:bCs w:val="1"/>
          <w:sz w:val="24"/>
          <w:szCs w:val="24"/>
          <w:rtl w:val="0"/>
        </w:rPr>
        <w:t xml:space="preserve">$9</w:t>
      </w:r>
      <w:r w:rsidDel="00000000" w:rsidR="00000000" w:rsidRPr="00000000">
        <w:rPr>
          <w:rFonts w:ascii="Times New Roman" w:cs="Times New Roman" w:eastAsia="Times New Roman" w:hAnsi="Times New Roman"/>
          <w:sz w:val="24"/>
          <w:szCs w:val="24"/>
          <w:rtl w:val="0"/>
        </w:rPr>
        <w:t xml:space="preserve"> to </w:t>
      </w:r>
      <w:r w:rsidDel="00000000" w:rsidR="00000000" w:rsidRPr="00000000">
        <w:rPr>
          <w:rFonts w:ascii="Times New Roman" w:cs="Times New Roman" w:eastAsia="Times New Roman" w:hAnsi="Times New Roman"/>
          <w:b w:val="1"/>
          <w:bCs w:val="1"/>
          <w:sz w:val="24"/>
          <w:szCs w:val="24"/>
          <w:rtl w:val="0"/>
        </w:rPr>
        <w:t xml:space="preserve">$1668</w:t>
      </w:r>
      <w:r w:rsidDel="00000000" w:rsidR="00000000" w:rsidRPr="00000000">
        <w:rPr>
          <w:rFonts w:ascii="Times New Roman" w:cs="Times New Roman" w:eastAsia="Times New Roman" w:hAnsi="Times New Roman"/>
          <w:sz w:val="24"/>
          <w:szCs w:val="24"/>
          <w:rtl w:val="0"/>
        </w:rPr>
        <w:t xml:space="preserve">, indicating significant variability among customers.</w:t>
      </w:r>
    </w:p>
    <w:p w:rsidR="00000000" w:rsidDel="00000000" w:rsidP="00000000" w:rsidRDefault="00000000" w:rsidRPr="00000000" w14:paraId="0000005B">
      <w:pPr>
        <w:spacing w:after="240" w:befor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5</w:t>
        <w:br w:type="textWrapp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Histogram of Income</w:t>
      </w:r>
    </w:p>
    <w:p w:rsidR="00000000" w:rsidDel="00000000" w:rsidP="00000000" w:rsidRDefault="00000000" w:rsidRPr="00000000" w14:paraId="0000005C">
      <w:pPr>
        <w:spacing w:after="240" w:before="240" w:lineRule="auto"/>
        <w:jc w:val="center"/>
        <w:rPr>
          <w:rFonts w:ascii="Times New Roman" w:cs="Times New Roman" w:eastAsia="Times New Roman" w:hAnsi="Times New Roman"/>
          <w:sz w:val="24"/>
          <w:szCs w:val="24"/>
        </w:rPr>
      </w:pPr>
      <w:r w:rsidDel="00000000" w:rsidR="00000000" w:rsidRPr="00000000">
        <w:rPr>
          <w:rtl w:val="0"/>
        </w:rPr>
      </w:r>
    </w:p>
    <w:tbl>
      <w:tblPr>
        <w:tblStyle w:val="Table10"/>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243138" cy="1679074"/>
                  <wp:effectExtent b="0" l="0" r="0" t="0"/>
                  <wp:docPr id="6"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2243138" cy="1679074"/>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E">
      <w:pPr>
        <w:spacing w:after="240" w:befor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5 displays the distribution of income levels among customers. The histogram shows a </w:t>
      </w:r>
      <w:r w:rsidDel="00000000" w:rsidR="00000000" w:rsidRPr="00000000">
        <w:rPr>
          <w:rFonts w:ascii="Times New Roman" w:cs="Times New Roman" w:eastAsia="Times New Roman" w:hAnsi="Times New Roman"/>
          <w:b w:val="1"/>
          <w:bCs w:val="1"/>
          <w:sz w:val="24"/>
          <w:szCs w:val="24"/>
          <w:rtl w:val="0"/>
        </w:rPr>
        <w:t xml:space="preserve">strong right-skewed distribution</w:t>
      </w:r>
      <w:r w:rsidDel="00000000" w:rsidR="00000000" w:rsidRPr="00000000">
        <w:rPr>
          <w:rFonts w:ascii="Times New Roman" w:cs="Times New Roman" w:eastAsia="Times New Roman" w:hAnsi="Times New Roman"/>
          <w:sz w:val="24"/>
          <w:szCs w:val="24"/>
          <w:rtl w:val="0"/>
        </w:rPr>
        <w:t xml:space="preserve">, meaning that most customers have relatively lower income levels while a small number of customers have extremely high incomes. These high-income values create a long tail on the right side of the distribution.</w:t>
      </w:r>
    </w:p>
    <w:p w:rsidR="00000000" w:rsidDel="00000000" w:rsidP="00000000" w:rsidRDefault="00000000" w:rsidRPr="00000000" w14:paraId="00000060">
      <w:pPr>
        <w:spacing w:after="240" w:before="240" w:lineRule="auto"/>
        <w:ind w:left="600" w:right="60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Marital Status</w:t>
      </w:r>
    </w:p>
    <w:p w:rsidR="00000000" w:rsidDel="00000000" w:rsidP="00000000" w:rsidRDefault="00000000" w:rsidRPr="00000000" w14:paraId="00000061">
      <w:pPr>
        <w:spacing w:after="240" w:befor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6</w:t>
        <w:br w:type="textWrapp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Frequency Distribution of Marital Status</w:t>
      </w:r>
    </w:p>
    <w:p w:rsidR="00000000" w:rsidDel="00000000" w:rsidP="00000000" w:rsidRDefault="00000000" w:rsidRPr="00000000" w14:paraId="00000062">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6 shows the distribution of marital status among respondents. The bar chart confirms that the sample is almost evenly split between married and unmarried individuals.</w:t>
      </w:r>
    </w:p>
    <w:p w:rsidR="00000000" w:rsidDel="00000000" w:rsidP="00000000" w:rsidRDefault="00000000" w:rsidRPr="00000000" w14:paraId="00000063">
      <w:pPr>
        <w:spacing w:after="240" w:before="240" w:lineRule="auto"/>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64">
      <w:pPr>
        <w:spacing w:after="240" w:before="240" w:lineRule="auto"/>
        <w:jc w:val="center"/>
        <w:rPr>
          <w:rFonts w:ascii="Times New Roman" w:cs="Times New Roman" w:eastAsia="Times New Roman" w:hAnsi="Times New Roman"/>
          <w:sz w:val="24"/>
          <w:szCs w:val="24"/>
        </w:rPr>
      </w:pPr>
      <w:r w:rsidDel="00000000" w:rsidR="00000000" w:rsidRPr="00000000">
        <w:rPr>
          <w:rtl w:val="0"/>
        </w:rPr>
      </w:r>
    </w:p>
    <w:tbl>
      <w:tblPr>
        <w:tblStyle w:val="Table11"/>
        <w:tblpPr w:leftFromText="180" w:rightFromText="180" w:topFromText="180" w:bottomFromText="180" w:vertAnchor="text" w:horzAnchor="text" w:tblpX="-45"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0065">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771900" cy="1162050"/>
                  <wp:effectExtent b="0" l="0" r="0" t="0"/>
                  <wp:docPr id="9" name="image19.png"/>
                  <a:graphic>
                    <a:graphicData uri="http://schemas.openxmlformats.org/drawingml/2006/picture">
                      <pic:pic>
                        <pic:nvPicPr>
                          <pic:cNvPr id="0" name="image19.png"/>
                          <pic:cNvPicPr preferRelativeResize="0"/>
                        </pic:nvPicPr>
                        <pic:blipFill>
                          <a:blip r:embed="rId13"/>
                          <a:srcRect b="0" l="0" r="0" t="0"/>
                          <a:stretch>
                            <a:fillRect/>
                          </a:stretch>
                        </pic:blipFill>
                        <pic:spPr>
                          <a:xfrm>
                            <a:off x="0" y="0"/>
                            <a:ext cx="3771900" cy="116205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6">
      <w:pPr>
        <w:spacing w:after="240" w:befor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results show that </w:t>
      </w:r>
      <w:r w:rsidDel="00000000" w:rsidR="00000000" w:rsidRPr="00000000">
        <w:rPr>
          <w:rFonts w:ascii="Times New Roman" w:cs="Times New Roman" w:eastAsia="Times New Roman" w:hAnsi="Times New Roman"/>
          <w:b w:val="1"/>
          <w:bCs w:val="1"/>
          <w:sz w:val="24"/>
          <w:szCs w:val="24"/>
          <w:rtl w:val="0"/>
        </w:rPr>
        <w:t xml:space="preserve">50.50% of respondents were unmarried</w:t>
      </w:r>
      <w:r w:rsidDel="00000000" w:rsidR="00000000" w:rsidRPr="00000000">
        <w:rPr>
          <w:rFonts w:ascii="Times New Roman" w:cs="Times New Roman" w:eastAsia="Times New Roman" w:hAnsi="Times New Roman"/>
          <w:sz w:val="24"/>
          <w:szCs w:val="24"/>
          <w:rtl w:val="0"/>
        </w:rPr>
        <w:t xml:space="preserve">, while </w:t>
      </w:r>
      <w:r w:rsidDel="00000000" w:rsidR="00000000" w:rsidRPr="00000000">
        <w:rPr>
          <w:rFonts w:ascii="Times New Roman" w:cs="Times New Roman" w:eastAsia="Times New Roman" w:hAnsi="Times New Roman"/>
          <w:b w:val="1"/>
          <w:bCs w:val="1"/>
          <w:sz w:val="24"/>
          <w:szCs w:val="24"/>
          <w:rtl w:val="0"/>
        </w:rPr>
        <w:t xml:space="preserve">49.50% were married</w:t>
      </w:r>
      <w:r w:rsidDel="00000000" w:rsidR="00000000" w:rsidRPr="00000000">
        <w:rPr>
          <w:rFonts w:ascii="Times New Roman" w:cs="Times New Roman" w:eastAsia="Times New Roman" w:hAnsi="Times New Roman"/>
          <w:sz w:val="24"/>
          <w:szCs w:val="24"/>
          <w:rtl w:val="0"/>
        </w:rPr>
        <w:t xml:space="preserve">. This indicates that the dataset contains an almost equal distribution of married and unmarried customers.</w:t>
      </w:r>
      <w:r w:rsidDel="00000000" w:rsidR="00000000" w:rsidRPr="00000000">
        <w:rPr>
          <w:rtl w:val="0"/>
        </w:rPr>
      </w:r>
    </w:p>
    <w:p w:rsidR="00000000" w:rsidDel="00000000" w:rsidP="00000000" w:rsidRDefault="00000000" w:rsidRPr="00000000" w14:paraId="00000068">
      <w:pPr>
        <w:spacing w:after="240" w:befor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6</w:t>
        <w:br w:type="textWrapp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Bar Chart of Marital Status</w:t>
      </w:r>
    </w:p>
    <w:p w:rsidR="00000000" w:rsidDel="00000000" w:rsidP="00000000" w:rsidRDefault="00000000" w:rsidRPr="00000000" w14:paraId="00000069">
      <w:pPr>
        <w:spacing w:after="240" w:before="240" w:lineRule="auto"/>
        <w:jc w:val="center"/>
        <w:rPr>
          <w:rFonts w:ascii="Times New Roman" w:cs="Times New Roman" w:eastAsia="Times New Roman" w:hAnsi="Times New Roman"/>
          <w:sz w:val="24"/>
          <w:szCs w:val="24"/>
        </w:rPr>
      </w:pPr>
      <w:r w:rsidDel="00000000" w:rsidR="00000000" w:rsidRPr="00000000">
        <w:rPr>
          <w:rtl w:val="0"/>
        </w:rPr>
      </w:r>
    </w:p>
    <w:tbl>
      <w:tblPr>
        <w:tblStyle w:val="Table12"/>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947988" cy="2208574"/>
                  <wp:effectExtent b="0" l="0" r="0" t="0"/>
                  <wp:docPr id="12" name="image20.png"/>
                  <a:graphic>
                    <a:graphicData uri="http://schemas.openxmlformats.org/drawingml/2006/picture">
                      <pic:pic>
                        <pic:nvPicPr>
                          <pic:cNvPr id="0" name="image20.png"/>
                          <pic:cNvPicPr preferRelativeResize="0"/>
                        </pic:nvPicPr>
                        <pic:blipFill>
                          <a:blip r:embed="rId14"/>
                          <a:srcRect b="0" l="0" r="0" t="0"/>
                          <a:stretch>
                            <a:fillRect/>
                          </a:stretch>
                        </pic:blipFill>
                        <pic:spPr>
                          <a:xfrm>
                            <a:off x="0" y="0"/>
                            <a:ext cx="2947988" cy="2208574"/>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B">
      <w:pPr>
        <w:spacing w:after="240" w:befor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keepNext w:val="0"/>
        <w:keepLines w:val="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Region</w:t>
      </w:r>
    </w:p>
    <w:p w:rsidR="00000000" w:rsidDel="00000000" w:rsidP="00000000" w:rsidRDefault="00000000" w:rsidRPr="00000000" w14:paraId="0000006D">
      <w:pPr>
        <w:spacing w:after="240" w:befor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7</w:t>
        <w:br w:type="textWrapp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Frequency Distribution of Region</w:t>
      </w:r>
    </w:p>
    <w:p w:rsidR="00000000" w:rsidDel="00000000" w:rsidP="00000000" w:rsidRDefault="00000000" w:rsidRPr="00000000" w14:paraId="0000006E">
      <w:pPr>
        <w:spacing w:after="240" w:before="240" w:lineRule="auto"/>
        <w:ind w:left="600" w:right="600"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Customers were distributed across </w:t>
      </w:r>
      <w:r w:rsidDel="00000000" w:rsidR="00000000" w:rsidRPr="00000000">
        <w:rPr>
          <w:rFonts w:ascii="Times New Roman" w:cs="Times New Roman" w:eastAsia="Times New Roman" w:hAnsi="Times New Roman"/>
          <w:b w:val="1"/>
          <w:bCs w:val="1"/>
          <w:sz w:val="24"/>
          <w:szCs w:val="24"/>
          <w:rtl w:val="0"/>
        </w:rPr>
        <w:t xml:space="preserve">three geographic regions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Region 3 contained the largest proportion of customers (34.40%)</w:t>
      </w:r>
      <w:r w:rsidDel="00000000" w:rsidR="00000000" w:rsidRPr="00000000">
        <w:rPr>
          <w:rFonts w:ascii="Times New Roman" w:cs="Times New Roman" w:eastAsia="Times New Roman" w:hAnsi="Times New Roman"/>
          <w:sz w:val="24"/>
          <w:szCs w:val="24"/>
          <w:rtl w:val="0"/>
        </w:rPr>
        <w:t xml:space="preserve">, followed by </w:t>
      </w:r>
      <w:r w:rsidDel="00000000" w:rsidR="00000000" w:rsidRPr="00000000">
        <w:rPr>
          <w:rFonts w:ascii="Times New Roman" w:cs="Times New Roman" w:eastAsia="Times New Roman" w:hAnsi="Times New Roman"/>
          <w:b w:val="1"/>
          <w:bCs w:val="1"/>
          <w:sz w:val="24"/>
          <w:szCs w:val="24"/>
          <w:rtl w:val="0"/>
        </w:rPr>
        <w:t xml:space="preserve">Region 2 (33.40%)</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Region 1 (32.20%)</w:t>
      </w:r>
      <w:r w:rsidDel="00000000" w:rsidR="00000000" w:rsidRPr="00000000">
        <w:rPr>
          <w:rFonts w:ascii="Times New Roman" w:cs="Times New Roman" w:eastAsia="Times New Roman" w:hAnsi="Times New Roman"/>
          <w:sz w:val="24"/>
          <w:szCs w:val="24"/>
          <w:rtl w:val="0"/>
        </w:rPr>
        <w:t xml:space="preserve">. The distribution of customers across regions is relatively balanced.</w:t>
      </w:r>
      <w:r w:rsidDel="00000000" w:rsidR="00000000" w:rsidRPr="00000000">
        <w:rPr>
          <w:rtl w:val="0"/>
        </w:rPr>
      </w:r>
    </w:p>
    <w:p w:rsidR="00000000" w:rsidDel="00000000" w:rsidP="00000000" w:rsidRDefault="00000000" w:rsidRPr="00000000" w14:paraId="0000006F">
      <w:pPr>
        <w:spacing w:after="240" w:before="240" w:lineRule="auto"/>
        <w:jc w:val="left"/>
        <w:rPr>
          <w:rFonts w:ascii="Times New Roman" w:cs="Times New Roman" w:eastAsia="Times New Roman" w:hAnsi="Times New Roman"/>
          <w:sz w:val="24"/>
          <w:szCs w:val="24"/>
        </w:rPr>
      </w:pPr>
      <w:r w:rsidDel="00000000" w:rsidR="00000000" w:rsidRPr="00000000">
        <w:rPr>
          <w:rtl w:val="0"/>
        </w:rPr>
      </w:r>
    </w:p>
    <w:tbl>
      <w:tblPr>
        <w:tblStyle w:val="Table13"/>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552825" cy="1419225"/>
                  <wp:effectExtent b="0" l="0" r="0" t="0"/>
                  <wp:docPr id="3"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3552825" cy="14192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1">
      <w:pPr>
        <w:spacing w:after="240" w:befor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spacing w:after="240" w:before="240" w:lineRule="auto"/>
        <w:ind w:left="600" w:right="6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7 displays the distribution of customers across geographic regions. The bar chart shows that Region 3 has the highest number of customers, while Region 1 has the lowest, although the differences between regions are relatively small.</w:t>
      </w:r>
    </w:p>
    <w:p w:rsidR="00000000" w:rsidDel="00000000" w:rsidP="00000000" w:rsidRDefault="00000000" w:rsidRPr="00000000" w14:paraId="00000073">
      <w:pPr>
        <w:spacing w:after="240" w:befor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7</w:t>
        <w:br w:type="textWrapp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Bar Chart of Region</w:t>
      </w:r>
    </w:p>
    <w:p w:rsidR="00000000" w:rsidDel="00000000" w:rsidP="00000000" w:rsidRDefault="00000000" w:rsidRPr="00000000" w14:paraId="00000074">
      <w:pPr>
        <w:spacing w:after="240" w:before="240" w:lineRule="auto"/>
        <w:jc w:val="center"/>
        <w:rPr>
          <w:rFonts w:ascii="Times New Roman" w:cs="Times New Roman" w:eastAsia="Times New Roman" w:hAnsi="Times New Roman"/>
          <w:sz w:val="24"/>
          <w:szCs w:val="24"/>
        </w:rPr>
      </w:pPr>
      <w:r w:rsidDel="00000000" w:rsidR="00000000" w:rsidRPr="00000000">
        <w:rPr>
          <w:rtl w:val="0"/>
        </w:rPr>
      </w:r>
    </w:p>
    <w:tbl>
      <w:tblPr>
        <w:tblStyle w:val="Table14"/>
        <w:tblpPr w:leftFromText="180" w:rightFromText="180" w:topFromText="180" w:bottomFromText="180" w:vertAnchor="text" w:horzAnchor="text" w:tblpX="6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0075">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044404" cy="2300771"/>
                  <wp:effectExtent b="0" l="0" r="0" t="0"/>
                  <wp:docPr id="5"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3044404" cy="2300771"/>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keepNext w:val="0"/>
        <w:keepLines w:val="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Customer Category</w:t>
      </w:r>
    </w:p>
    <w:p w:rsidR="00000000" w:rsidDel="00000000" w:rsidP="00000000" w:rsidRDefault="00000000" w:rsidRPr="00000000" w14:paraId="00000078">
      <w:pPr>
        <w:spacing w:after="240" w:befor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8</w:t>
        <w:br w:type="textWrapp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Frequency Distribution of Customer Category</w:t>
      </w:r>
    </w:p>
    <w:p w:rsidR="00000000" w:rsidDel="00000000" w:rsidP="00000000" w:rsidRDefault="00000000" w:rsidRPr="00000000" w14:paraId="00000079">
      <w:pPr>
        <w:spacing w:after="240" w:before="240" w:lineRule="auto"/>
        <w:jc w:val="center"/>
        <w:rPr>
          <w:rFonts w:ascii="Times New Roman" w:cs="Times New Roman" w:eastAsia="Times New Roman" w:hAnsi="Times New Roman"/>
          <w:sz w:val="24"/>
          <w:szCs w:val="24"/>
        </w:rPr>
      </w:pPr>
      <w:r w:rsidDel="00000000" w:rsidR="00000000" w:rsidRPr="00000000">
        <w:rPr>
          <w:rtl w:val="0"/>
        </w:rPr>
      </w:r>
    </w:p>
    <w:tbl>
      <w:tblPr>
        <w:tblStyle w:val="Table15"/>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600450" cy="1609725"/>
                  <wp:effectExtent b="0" l="0" r="0" t="0"/>
                  <wp:docPr id="10" name="image23.png"/>
                  <a:graphic>
                    <a:graphicData uri="http://schemas.openxmlformats.org/drawingml/2006/picture">
                      <pic:pic>
                        <pic:nvPicPr>
                          <pic:cNvPr id="0" name="image23.png"/>
                          <pic:cNvPicPr preferRelativeResize="0"/>
                        </pic:nvPicPr>
                        <pic:blipFill>
                          <a:blip r:embed="rId17"/>
                          <a:srcRect b="0" l="0" r="0" t="0"/>
                          <a:stretch>
                            <a:fillRect/>
                          </a:stretch>
                        </pic:blipFill>
                        <pic:spPr>
                          <a:xfrm>
                            <a:off x="0" y="0"/>
                            <a:ext cx="3600450" cy="1609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B">
      <w:pPr>
        <w:spacing w:after="240" w:befor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category classifications indicate that </w:t>
      </w:r>
      <w:r w:rsidDel="00000000" w:rsidR="00000000" w:rsidRPr="00000000">
        <w:rPr>
          <w:rFonts w:ascii="Times New Roman" w:cs="Times New Roman" w:eastAsia="Times New Roman" w:hAnsi="Times New Roman"/>
          <w:b w:val="1"/>
          <w:bCs w:val="1"/>
          <w:sz w:val="24"/>
          <w:szCs w:val="24"/>
          <w:rtl w:val="0"/>
        </w:rPr>
        <w:t xml:space="preserve">Category 3 represents the largest group at 28.10%</w:t>
      </w:r>
      <w:r w:rsidDel="00000000" w:rsidR="00000000" w:rsidRPr="00000000">
        <w:rPr>
          <w:rFonts w:ascii="Times New Roman" w:cs="Times New Roman" w:eastAsia="Times New Roman" w:hAnsi="Times New Roman"/>
          <w:sz w:val="24"/>
          <w:szCs w:val="24"/>
          <w:rtl w:val="0"/>
        </w:rPr>
        <w:t xml:space="preserve">, followed by </w:t>
      </w:r>
      <w:r w:rsidDel="00000000" w:rsidR="00000000" w:rsidRPr="00000000">
        <w:rPr>
          <w:rFonts w:ascii="Times New Roman" w:cs="Times New Roman" w:eastAsia="Times New Roman" w:hAnsi="Times New Roman"/>
          <w:b w:val="1"/>
          <w:bCs w:val="1"/>
          <w:sz w:val="24"/>
          <w:szCs w:val="24"/>
          <w:rtl w:val="0"/>
        </w:rPr>
        <w:t xml:space="preserve">Category 1 at 26.60%</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Category 4 accounts for 23.60%</w:t>
      </w:r>
      <w:r w:rsidDel="00000000" w:rsidR="00000000" w:rsidRPr="00000000">
        <w:rPr>
          <w:rFonts w:ascii="Times New Roman" w:cs="Times New Roman" w:eastAsia="Times New Roman" w:hAnsi="Times New Roman"/>
          <w:sz w:val="24"/>
          <w:szCs w:val="24"/>
          <w:rtl w:val="0"/>
        </w:rPr>
        <w:t xml:space="preserve">, while </w:t>
      </w:r>
      <w:r w:rsidDel="00000000" w:rsidR="00000000" w:rsidRPr="00000000">
        <w:rPr>
          <w:rFonts w:ascii="Times New Roman" w:cs="Times New Roman" w:eastAsia="Times New Roman" w:hAnsi="Times New Roman"/>
          <w:b w:val="1"/>
          <w:bCs w:val="1"/>
          <w:sz w:val="24"/>
          <w:szCs w:val="24"/>
          <w:rtl w:val="0"/>
        </w:rPr>
        <w:t xml:space="preserve">Category 2 represents the smallest group at 21.70%</w:t>
      </w:r>
      <w:r w:rsidDel="00000000" w:rsidR="00000000" w:rsidRPr="00000000">
        <w:rPr>
          <w:rFonts w:ascii="Times New Roman" w:cs="Times New Roman" w:eastAsia="Times New Roman" w:hAnsi="Times New Roman"/>
          <w:sz w:val="24"/>
          <w:szCs w:val="24"/>
          <w:rtl w:val="0"/>
        </w:rPr>
        <w:t xml:space="preserve">. These results show that customers are fairly evenly distributed across the different service usage categories.</w:t>
      </w:r>
    </w:p>
    <w:p w:rsidR="00000000" w:rsidDel="00000000" w:rsidP="00000000" w:rsidRDefault="00000000" w:rsidRPr="00000000" w14:paraId="0000007D">
      <w:pPr>
        <w:spacing w:after="240" w:befor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8</w:t>
        <w:br w:type="textWrapp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Bar Chart of Customer Category</w:t>
      </w:r>
    </w:p>
    <w:p w:rsidR="00000000" w:rsidDel="00000000" w:rsidP="00000000" w:rsidRDefault="00000000" w:rsidRPr="00000000" w14:paraId="0000007E">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8 displays the distribution of customer categories. The bar chart shows that Category 3 has the highest frequency, while Category 2 has the lowest, although the differences between categories are relatively small.    </w:t>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728913" cy="2026553"/>
                  <wp:effectExtent b="0" l="0" r="0" t="0"/>
                  <wp:docPr id="17" name="image21.png"/>
                  <a:graphic>
                    <a:graphicData uri="http://schemas.openxmlformats.org/drawingml/2006/picture">
                      <pic:pic>
                        <pic:nvPicPr>
                          <pic:cNvPr id="0" name="image21.png"/>
                          <pic:cNvPicPr preferRelativeResize="0"/>
                        </pic:nvPicPr>
                        <pic:blipFill>
                          <a:blip r:embed="rId18"/>
                          <a:srcRect b="0" l="0" r="0" t="0"/>
                          <a:stretch>
                            <a:fillRect/>
                          </a:stretch>
                        </pic:blipFill>
                        <pic:spPr>
                          <a:xfrm>
                            <a:off x="0" y="0"/>
                            <a:ext cx="2728913" cy="2026553"/>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0">
      <w:pPr>
        <w:spacing w:after="240" w:befor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keepNext w:val="0"/>
        <w:keepLines w:val="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keepNext w:val="0"/>
        <w:keepLines w:val="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keepNext w:val="0"/>
        <w:keepLines w:val="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Churn</w:t>
      </w:r>
    </w:p>
    <w:p w:rsidR="00000000" w:rsidDel="00000000" w:rsidP="00000000" w:rsidRDefault="00000000" w:rsidRPr="00000000" w14:paraId="00000084">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results show that </w:t>
      </w:r>
      <w:r w:rsidDel="00000000" w:rsidR="00000000" w:rsidRPr="00000000">
        <w:rPr>
          <w:rFonts w:ascii="Times New Roman" w:cs="Times New Roman" w:eastAsia="Times New Roman" w:hAnsi="Times New Roman"/>
          <w:b w:val="1"/>
          <w:bCs w:val="1"/>
          <w:sz w:val="24"/>
          <w:szCs w:val="24"/>
          <w:rtl w:val="0"/>
        </w:rPr>
        <w:t xml:space="preserve">72.60% of customers did not churn</w:t>
      </w:r>
      <w:r w:rsidDel="00000000" w:rsidR="00000000" w:rsidRPr="00000000">
        <w:rPr>
          <w:rFonts w:ascii="Times New Roman" w:cs="Times New Roman" w:eastAsia="Times New Roman" w:hAnsi="Times New Roman"/>
          <w:sz w:val="24"/>
          <w:szCs w:val="24"/>
          <w:rtl w:val="0"/>
        </w:rPr>
        <w:t xml:space="preserve">, while </w:t>
      </w:r>
      <w:r w:rsidDel="00000000" w:rsidR="00000000" w:rsidRPr="00000000">
        <w:rPr>
          <w:rFonts w:ascii="Times New Roman" w:cs="Times New Roman" w:eastAsia="Times New Roman" w:hAnsi="Times New Roman"/>
          <w:b w:val="1"/>
          <w:bCs w:val="1"/>
          <w:sz w:val="24"/>
          <w:szCs w:val="24"/>
          <w:rtl w:val="0"/>
        </w:rPr>
        <w:t xml:space="preserve">27.40% of customers discontinued service</w:t>
      </w:r>
      <w:r w:rsidDel="00000000" w:rsidR="00000000" w:rsidRPr="00000000">
        <w:rPr>
          <w:rFonts w:ascii="Times New Roman" w:cs="Times New Roman" w:eastAsia="Times New Roman" w:hAnsi="Times New Roman"/>
          <w:sz w:val="24"/>
          <w:szCs w:val="24"/>
          <w:rtl w:val="0"/>
        </w:rPr>
        <w:t xml:space="preserve">. This indicates that most customers remain with the telecommunications company, though a significant portion of customers choose to leave the service.</w:t>
      </w:r>
    </w:p>
    <w:p w:rsidR="00000000" w:rsidDel="00000000" w:rsidP="00000000" w:rsidRDefault="00000000" w:rsidRPr="00000000" w14:paraId="00000085">
      <w:pPr>
        <w:spacing w:after="240" w:befor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Table 9</w:t>
        <w:br w:type="textWrapp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Frequency Distribution of Churn</w:t>
      </w:r>
    </w:p>
    <w:p w:rsidR="00000000" w:rsidDel="00000000" w:rsidP="00000000" w:rsidRDefault="00000000" w:rsidRPr="00000000" w14:paraId="00000086">
      <w:pPr>
        <w:spacing w:after="240" w:before="240" w:lineRule="auto"/>
        <w:jc w:val="center"/>
        <w:rPr>
          <w:rFonts w:ascii="Times New Roman" w:cs="Times New Roman" w:eastAsia="Times New Roman" w:hAnsi="Times New Roman"/>
          <w:sz w:val="24"/>
          <w:szCs w:val="24"/>
        </w:rPr>
      </w:pPr>
      <w:r w:rsidDel="00000000" w:rsidR="00000000" w:rsidRPr="00000000">
        <w:rPr>
          <w:rtl w:val="0"/>
        </w:rPr>
      </w:r>
    </w:p>
    <w:tbl>
      <w:tblPr>
        <w:tblStyle w:val="Table17"/>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552825" cy="1181100"/>
                  <wp:effectExtent b="0" l="0" r="0" t="0"/>
                  <wp:docPr id="23"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3552825" cy="11811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8">
      <w:pPr>
        <w:spacing w:after="240" w:befor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spacing w:after="240" w:befor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9</w:t>
        <w:br w:type="textWrapp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Bar Chart of Churn</w:t>
      </w:r>
    </w:p>
    <w:p w:rsidR="00000000" w:rsidDel="00000000" w:rsidP="00000000" w:rsidRDefault="00000000" w:rsidRPr="00000000" w14:paraId="0000008A">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9 illustrates the distribution of churn. The bar chart shows that the number of customers who remained with the company is substantially higher than those who discontinued service.</w:t>
      </w:r>
    </w:p>
    <w:tbl>
      <w:tblPr>
        <w:tblStyle w:val="Table18"/>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490788" cy="1841630"/>
                  <wp:effectExtent b="0" l="0" r="0" t="0"/>
                  <wp:docPr id="19" name="image17.png"/>
                  <a:graphic>
                    <a:graphicData uri="http://schemas.openxmlformats.org/drawingml/2006/picture">
                      <pic:pic>
                        <pic:nvPicPr>
                          <pic:cNvPr id="0" name="image17.png"/>
                          <pic:cNvPicPr preferRelativeResize="0"/>
                        </pic:nvPicPr>
                        <pic:blipFill>
                          <a:blip r:embed="rId20"/>
                          <a:srcRect b="0" l="0" r="0" t="0"/>
                          <a:stretch>
                            <a:fillRect/>
                          </a:stretch>
                        </pic:blipFill>
                        <pic:spPr>
                          <a:xfrm>
                            <a:off x="0" y="0"/>
                            <a:ext cx="2490788" cy="184163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C">
      <w:pPr>
        <w:spacing w:after="240" w:befor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keepNext w:val="0"/>
        <w:keepLines w:val="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E">
      <w:pPr>
        <w:keepNext w:val="0"/>
        <w:keepLines w:val="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Logistic Regression Analysis: Predicting Churn</w:t>
      </w:r>
    </w:p>
    <w:p w:rsidR="00000000" w:rsidDel="00000000" w:rsidP="00000000" w:rsidRDefault="00000000" w:rsidRPr="00000000" w14:paraId="0000008F">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logistic regression analysis was conducted using </w:t>
      </w:r>
      <w:r w:rsidDel="00000000" w:rsidR="00000000" w:rsidRPr="00000000">
        <w:rPr>
          <w:rFonts w:ascii="Times New Roman" w:cs="Times New Roman" w:eastAsia="Times New Roman" w:hAnsi="Times New Roman"/>
          <w:b w:val="1"/>
          <w:bCs w:val="1"/>
          <w:sz w:val="24"/>
          <w:szCs w:val="24"/>
          <w:rtl w:val="0"/>
        </w:rPr>
        <w:t xml:space="preserve">1,000 observations</w:t>
      </w:r>
      <w:r w:rsidDel="00000000" w:rsidR="00000000" w:rsidRPr="00000000">
        <w:rPr>
          <w:rFonts w:ascii="Times New Roman" w:cs="Times New Roman" w:eastAsia="Times New Roman" w:hAnsi="Times New Roman"/>
          <w:sz w:val="24"/>
          <w:szCs w:val="24"/>
          <w:rtl w:val="0"/>
        </w:rPr>
        <w:t xml:space="preserve"> to determine whether demographic characteristics predict customer churn. The response variable was churn, which contains two categories representing customers who stayed with the service and those who discontinued service.</w:t>
      </w:r>
    </w:p>
    <w:p w:rsidR="00000000" w:rsidDel="00000000" w:rsidP="00000000" w:rsidRDefault="00000000" w:rsidRPr="00000000" w14:paraId="00000090">
      <w:pPr>
        <w:spacing w:after="240" w:before="240" w:lineRule="auto"/>
        <w:ind w:left="600" w:right="60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Hypotheses</w:t>
      </w:r>
    </w:p>
    <w:p w:rsidR="00000000" w:rsidDel="00000000" w:rsidP="00000000" w:rsidRDefault="00000000" w:rsidRPr="00000000" w14:paraId="00000091">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Null Hypothesis (H0):</w:t>
        <w:br w:type="textWrapping"/>
      </w:r>
      <w:r w:rsidDel="00000000" w:rsidR="00000000" w:rsidRPr="00000000">
        <w:rPr>
          <w:rFonts w:ascii="Times New Roman" w:cs="Times New Roman" w:eastAsia="Times New Roman" w:hAnsi="Times New Roman"/>
          <w:sz w:val="24"/>
          <w:szCs w:val="24"/>
          <w:rtl w:val="0"/>
        </w:rPr>
        <w:t xml:space="preserve"> Age, years at current address, gender, education, marital status, region, and customer category do not significantly predict customer churn.</w:t>
      </w:r>
    </w:p>
    <w:p w:rsidR="00000000" w:rsidDel="00000000" w:rsidP="00000000" w:rsidRDefault="00000000" w:rsidRPr="00000000" w14:paraId="00000092">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Alternative Hypothesis (H1):</w:t>
        <w:br w:type="textWrapping"/>
      </w:r>
      <w:r w:rsidDel="00000000" w:rsidR="00000000" w:rsidRPr="00000000">
        <w:rPr>
          <w:rFonts w:ascii="Times New Roman" w:cs="Times New Roman" w:eastAsia="Times New Roman" w:hAnsi="Times New Roman"/>
          <w:sz w:val="24"/>
          <w:szCs w:val="24"/>
          <w:rtl w:val="0"/>
        </w:rPr>
        <w:t xml:space="preserve"> At least one of these variables significantly predicts customer churn.</w:t>
      </w:r>
    </w:p>
    <w:p w:rsidR="00000000" w:rsidDel="00000000" w:rsidP="00000000" w:rsidRDefault="00000000" w:rsidRPr="00000000" w14:paraId="00000093">
      <w:pPr>
        <w:keepNext w:val="0"/>
        <w:keepLines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Logistic Regression Results</w:t>
      </w:r>
    </w:p>
    <w:p w:rsidR="00000000" w:rsidDel="00000000" w:rsidP="00000000" w:rsidRDefault="00000000" w:rsidRPr="00000000" w14:paraId="00000094">
      <w:pPr>
        <w:spacing w:after="240" w:befor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10</w:t>
        <w:br w:type="textWrapp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Logistic Regression Predicting Customer Churn</w:t>
      </w:r>
    </w:p>
    <w:p w:rsidR="00000000" w:rsidDel="00000000" w:rsidP="00000000" w:rsidRDefault="00000000" w:rsidRPr="00000000" w14:paraId="00000095">
      <w:pPr>
        <w:spacing w:after="240" w:before="240" w:lineRule="auto"/>
        <w:jc w:val="center"/>
        <w:rPr>
          <w:rFonts w:ascii="Times New Roman" w:cs="Times New Roman" w:eastAsia="Times New Roman" w:hAnsi="Times New Roman"/>
          <w:sz w:val="24"/>
          <w:szCs w:val="24"/>
        </w:rPr>
      </w:pPr>
      <w:r w:rsidDel="00000000" w:rsidR="00000000" w:rsidRPr="00000000">
        <w:rPr>
          <w:rtl w:val="0"/>
        </w:rPr>
      </w:r>
    </w:p>
    <w:tbl>
      <w:tblPr>
        <w:tblStyle w:val="Table19"/>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662113" cy="3452739"/>
                  <wp:effectExtent b="0" l="0" r="0" t="0"/>
                  <wp:docPr id="2"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1662113" cy="3452739"/>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847850" cy="3771119"/>
                  <wp:effectExtent b="0" l="0" r="0" t="0"/>
                  <wp:docPr id="16" name="image15.png"/>
                  <a:graphic>
                    <a:graphicData uri="http://schemas.openxmlformats.org/drawingml/2006/picture">
                      <pic:pic>
                        <pic:nvPicPr>
                          <pic:cNvPr id="0" name="image15.png"/>
                          <pic:cNvPicPr preferRelativeResize="0"/>
                        </pic:nvPicPr>
                        <pic:blipFill>
                          <a:blip r:embed="rId22"/>
                          <a:srcRect b="0" l="0" r="0" t="0"/>
                          <a:stretch>
                            <a:fillRect/>
                          </a:stretch>
                        </pic:blipFill>
                        <pic:spPr>
                          <a:xfrm>
                            <a:off x="0" y="0"/>
                            <a:ext cx="1847850" cy="3771119"/>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847850" cy="2628119"/>
                  <wp:effectExtent b="0" l="0" r="0" t="0"/>
                  <wp:docPr id="1" name="image16.png"/>
                  <a:graphic>
                    <a:graphicData uri="http://schemas.openxmlformats.org/drawingml/2006/picture">
                      <pic:pic>
                        <pic:nvPicPr>
                          <pic:cNvPr id="0" name="image16.png"/>
                          <pic:cNvPicPr preferRelativeResize="0"/>
                        </pic:nvPicPr>
                        <pic:blipFill>
                          <a:blip r:embed="rId23"/>
                          <a:srcRect b="0" l="0" r="0" t="0"/>
                          <a:stretch>
                            <a:fillRect/>
                          </a:stretch>
                        </pic:blipFill>
                        <pic:spPr>
                          <a:xfrm>
                            <a:off x="0" y="0"/>
                            <a:ext cx="1847850" cy="2628119"/>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9">
      <w:pPr>
        <w:spacing w:after="240" w:before="240" w:lineRule="auto"/>
        <w:ind w:left="0" w:right="6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overall logistic regression model was </w:t>
      </w:r>
      <w:r w:rsidDel="00000000" w:rsidR="00000000" w:rsidRPr="00000000">
        <w:rPr>
          <w:rFonts w:ascii="Times New Roman" w:cs="Times New Roman" w:eastAsia="Times New Roman" w:hAnsi="Times New Roman"/>
          <w:b w:val="1"/>
          <w:bCs w:val="1"/>
          <w:sz w:val="24"/>
          <w:szCs w:val="24"/>
          <w:rtl w:val="0"/>
        </w:rPr>
        <w:t xml:space="preserve">statistically significant</w:t>
      </w:r>
      <w:r w:rsidDel="00000000" w:rsidR="00000000" w:rsidRPr="00000000">
        <w:rPr>
          <w:rFonts w:ascii="Times New Roman" w:cs="Times New Roman" w:eastAsia="Times New Roman" w:hAnsi="Times New Roman"/>
          <w:sz w:val="24"/>
          <w:szCs w:val="24"/>
          <w:rtl w:val="0"/>
        </w:rPr>
        <w:t xml:space="preserve"> (Likelihood Ratio χ² = 128.72, df = 10, p &lt; .0001), indicating that the set of predictor variables significantly explains customer churn.</w:t>
      </w:r>
    </w:p>
    <w:p w:rsidR="00000000" w:rsidDel="00000000" w:rsidP="00000000" w:rsidRDefault="00000000" w:rsidRPr="00000000" w14:paraId="0000009A">
      <w:pPr>
        <w:keepNext w:val="0"/>
        <w:keepLines w:val="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Interpretation of Predictors</w:t>
      </w:r>
    </w:p>
    <w:p w:rsidR="00000000" w:rsidDel="00000000" w:rsidP="00000000" w:rsidRDefault="00000000" w:rsidRPr="00000000" w14:paraId="0000009B">
      <w:pPr>
        <w:spacing w:after="240" w:before="240" w:lineRule="auto"/>
        <w:ind w:left="600" w:right="6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 had a </w:t>
      </w:r>
      <w:r w:rsidDel="00000000" w:rsidR="00000000" w:rsidRPr="00000000">
        <w:rPr>
          <w:rFonts w:ascii="Cardo" w:cs="Cardo" w:eastAsia="Cardo" w:hAnsi="Cardo"/>
          <w:b w:val="1"/>
          <w:bCs w:val="1"/>
          <w:sz w:val="24"/>
          <w:szCs w:val="24"/>
          <w:rtl w:val="0"/>
        </w:rPr>
        <w:t xml:space="preserve">negative coefficient (β = −0.0265, p = .0014)</w:t>
      </w:r>
      <w:r w:rsidDel="00000000" w:rsidR="00000000" w:rsidRPr="00000000">
        <w:rPr>
          <w:rFonts w:ascii="Times New Roman" w:cs="Times New Roman" w:eastAsia="Times New Roman" w:hAnsi="Times New Roman"/>
          <w:sz w:val="24"/>
          <w:szCs w:val="24"/>
          <w:rtl w:val="0"/>
        </w:rPr>
        <w:t xml:space="preserve">, indicating that as age increases, the likelihood of churn decreases. The odds ratio of </w:t>
      </w:r>
      <w:r w:rsidDel="00000000" w:rsidR="00000000" w:rsidRPr="00000000">
        <w:rPr>
          <w:rFonts w:ascii="Times New Roman" w:cs="Times New Roman" w:eastAsia="Times New Roman" w:hAnsi="Times New Roman"/>
          <w:b w:val="1"/>
          <w:bCs w:val="1"/>
          <w:sz w:val="24"/>
          <w:szCs w:val="24"/>
          <w:rtl w:val="0"/>
        </w:rPr>
        <w:t xml:space="preserve">0.974</w:t>
      </w:r>
      <w:r w:rsidDel="00000000" w:rsidR="00000000" w:rsidRPr="00000000">
        <w:rPr>
          <w:rFonts w:ascii="Times New Roman" w:cs="Times New Roman" w:eastAsia="Times New Roman" w:hAnsi="Times New Roman"/>
          <w:sz w:val="24"/>
          <w:szCs w:val="24"/>
          <w:rtl w:val="0"/>
        </w:rPr>
        <w:t xml:space="preserve"> suggests that each additional year of age slightly reduces the odds of churn.</w:t>
      </w:r>
    </w:p>
    <w:p w:rsidR="00000000" w:rsidDel="00000000" w:rsidP="00000000" w:rsidRDefault="00000000" w:rsidRPr="00000000" w14:paraId="0000009C">
      <w:pPr>
        <w:spacing w:after="240" w:before="240" w:lineRule="auto"/>
        <w:ind w:left="600" w:right="6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Years at current address also had a </w:t>
      </w:r>
      <w:r w:rsidDel="00000000" w:rsidR="00000000" w:rsidRPr="00000000">
        <w:rPr>
          <w:rFonts w:ascii="Cardo" w:cs="Cardo" w:eastAsia="Cardo" w:hAnsi="Cardo"/>
          <w:b w:val="1"/>
          <w:bCs w:val="1"/>
          <w:sz w:val="24"/>
          <w:szCs w:val="24"/>
          <w:rtl w:val="0"/>
        </w:rPr>
        <w:t xml:space="preserve">negative relationship with churn (β = −0.0433, p = .0003)</w:t>
      </w:r>
      <w:r w:rsidDel="00000000" w:rsidR="00000000" w:rsidRPr="00000000">
        <w:rPr>
          <w:rFonts w:ascii="Times New Roman" w:cs="Times New Roman" w:eastAsia="Times New Roman" w:hAnsi="Times New Roman"/>
          <w:sz w:val="24"/>
          <w:szCs w:val="24"/>
          <w:rtl w:val="0"/>
        </w:rPr>
        <w:t xml:space="preserve">, meaning that customers who have lived longer at their current address are less likely to discontinue service.</w:t>
      </w:r>
    </w:p>
    <w:p w:rsidR="00000000" w:rsidDel="00000000" w:rsidP="00000000" w:rsidRDefault="00000000" w:rsidRPr="00000000" w14:paraId="0000009D">
      <w:pPr>
        <w:spacing w:after="240" w:before="240" w:lineRule="auto"/>
        <w:ind w:left="600" w:right="6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Gender was </w:t>
      </w:r>
      <w:r w:rsidDel="00000000" w:rsidR="00000000" w:rsidRPr="00000000">
        <w:rPr>
          <w:rFonts w:ascii="Times New Roman" w:cs="Times New Roman" w:eastAsia="Times New Roman" w:hAnsi="Times New Roman"/>
          <w:b w:val="1"/>
          <w:bCs w:val="1"/>
          <w:sz w:val="24"/>
          <w:szCs w:val="24"/>
          <w:rtl w:val="0"/>
        </w:rPr>
        <w:t xml:space="preserve">not a significant predictor of churn (p = .8310)</w:t>
      </w:r>
      <w:r w:rsidDel="00000000" w:rsidR="00000000" w:rsidRPr="00000000">
        <w:rPr>
          <w:rFonts w:ascii="Times New Roman" w:cs="Times New Roman" w:eastAsia="Times New Roman" w:hAnsi="Times New Roman"/>
          <w:sz w:val="24"/>
          <w:szCs w:val="24"/>
          <w:rtl w:val="0"/>
        </w:rPr>
        <w:t xml:space="preserve">, indicating that churn behavior does not differ significantly between genders.</w:t>
      </w:r>
    </w:p>
    <w:p w:rsidR="00000000" w:rsidDel="00000000" w:rsidP="00000000" w:rsidRDefault="00000000" w:rsidRPr="00000000" w14:paraId="0000009E">
      <w:pPr>
        <w:spacing w:after="240" w:before="240" w:lineRule="auto"/>
        <w:ind w:left="600" w:right="6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Education level showed a </w:t>
      </w:r>
      <w:r w:rsidDel="00000000" w:rsidR="00000000" w:rsidRPr="00000000">
        <w:rPr>
          <w:rFonts w:ascii="Times New Roman" w:cs="Times New Roman" w:eastAsia="Times New Roman" w:hAnsi="Times New Roman"/>
          <w:b w:val="1"/>
          <w:bCs w:val="1"/>
          <w:sz w:val="24"/>
          <w:szCs w:val="24"/>
          <w:rtl w:val="0"/>
        </w:rPr>
        <w:t xml:space="preserve">positive and statistically significant relationship with churn (β = 0.2896, p &lt; .0001)</w:t>
      </w:r>
      <w:r w:rsidDel="00000000" w:rsidR="00000000" w:rsidRPr="00000000">
        <w:rPr>
          <w:rFonts w:ascii="Times New Roman" w:cs="Times New Roman" w:eastAsia="Times New Roman" w:hAnsi="Times New Roman"/>
          <w:sz w:val="24"/>
          <w:szCs w:val="24"/>
          <w:rtl w:val="0"/>
        </w:rPr>
        <w:t xml:space="preserve">. This suggests that customers with higher education levels are more likely to churn.</w:t>
      </w:r>
    </w:p>
    <w:p w:rsidR="00000000" w:rsidDel="00000000" w:rsidP="00000000" w:rsidRDefault="00000000" w:rsidRPr="00000000" w14:paraId="0000009F">
      <w:pPr>
        <w:spacing w:after="240" w:before="240" w:lineRule="auto"/>
        <w:ind w:left="600" w:right="6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Marital status was </w:t>
      </w:r>
      <w:r w:rsidDel="00000000" w:rsidR="00000000" w:rsidRPr="00000000">
        <w:rPr>
          <w:rFonts w:ascii="Times New Roman" w:cs="Times New Roman" w:eastAsia="Times New Roman" w:hAnsi="Times New Roman"/>
          <w:b w:val="1"/>
          <w:bCs w:val="1"/>
          <w:sz w:val="24"/>
          <w:szCs w:val="24"/>
          <w:rtl w:val="0"/>
        </w:rPr>
        <w:t xml:space="preserve">not statistically significant (p = .1867)</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0">
      <w:pPr>
        <w:spacing w:after="240" w:before="240" w:lineRule="auto"/>
        <w:ind w:left="600" w:right="6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Region was also </w:t>
      </w:r>
      <w:r w:rsidDel="00000000" w:rsidR="00000000" w:rsidRPr="00000000">
        <w:rPr>
          <w:rFonts w:ascii="Times New Roman" w:cs="Times New Roman" w:eastAsia="Times New Roman" w:hAnsi="Times New Roman"/>
          <w:b w:val="1"/>
          <w:bCs w:val="1"/>
          <w:sz w:val="24"/>
          <w:szCs w:val="24"/>
          <w:rtl w:val="0"/>
        </w:rPr>
        <w:t xml:space="preserve">not a significant predictor of churn (p = .7014)</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1">
      <w:pPr>
        <w:spacing w:after="240" w:before="240" w:lineRule="auto"/>
        <w:ind w:left="600" w:right="6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category had a </w:t>
      </w:r>
      <w:r w:rsidDel="00000000" w:rsidR="00000000" w:rsidRPr="00000000">
        <w:rPr>
          <w:rFonts w:ascii="Times New Roman" w:cs="Times New Roman" w:eastAsia="Times New Roman" w:hAnsi="Times New Roman"/>
          <w:b w:val="1"/>
          <w:bCs w:val="1"/>
          <w:sz w:val="24"/>
          <w:szCs w:val="24"/>
          <w:rtl w:val="0"/>
        </w:rPr>
        <w:t xml:space="preserve">significant overall effect (p = .0084)</w:t>
      </w:r>
      <w:r w:rsidDel="00000000" w:rsidR="00000000" w:rsidRPr="00000000">
        <w:rPr>
          <w:rFonts w:ascii="Times New Roman" w:cs="Times New Roman" w:eastAsia="Times New Roman" w:hAnsi="Times New Roman"/>
          <w:sz w:val="24"/>
          <w:szCs w:val="24"/>
          <w:rtl w:val="0"/>
        </w:rPr>
        <w:t xml:space="preserve">, suggesting that service usage patterns influence the likelihood of churn.</w:t>
      </w:r>
    </w:p>
    <w:p w:rsidR="00000000" w:rsidDel="00000000" w:rsidP="00000000" w:rsidRDefault="00000000" w:rsidRPr="00000000" w14:paraId="000000A2">
      <w:pPr>
        <w:keepNext w:val="0"/>
        <w:keepLines w:val="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Multiple Linear Regression: Predicting Income</w:t>
      </w:r>
    </w:p>
    <w:p w:rsidR="00000000" w:rsidDel="00000000" w:rsidP="00000000" w:rsidRDefault="00000000" w:rsidRPr="00000000" w14:paraId="000000A3">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Multiple regression analysis was conducted to determine whether demographic characteristics predict customer income.</w:t>
      </w:r>
    </w:p>
    <w:p w:rsidR="00000000" w:rsidDel="00000000" w:rsidP="00000000" w:rsidRDefault="00000000" w:rsidRPr="00000000" w14:paraId="000000A4">
      <w:pPr>
        <w:spacing w:after="240" w:before="240" w:lineRule="auto"/>
        <w:ind w:left="600" w:right="6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 demonstrated reasonable predictive ability, with </w:t>
      </w:r>
      <w:r w:rsidDel="00000000" w:rsidR="00000000" w:rsidRPr="00000000">
        <w:rPr>
          <w:rFonts w:ascii="Times New Roman" w:cs="Times New Roman" w:eastAsia="Times New Roman" w:hAnsi="Times New Roman"/>
          <w:b w:val="1"/>
          <w:bCs w:val="1"/>
          <w:sz w:val="24"/>
          <w:szCs w:val="24"/>
          <w:rtl w:val="0"/>
        </w:rPr>
        <w:t xml:space="preserve">72.3% concordant pairs and a c-statistic of 0.723</w:t>
      </w:r>
      <w:r w:rsidDel="00000000" w:rsidR="00000000" w:rsidRPr="00000000">
        <w:rPr>
          <w:rFonts w:ascii="Times New Roman" w:cs="Times New Roman" w:eastAsia="Times New Roman" w:hAnsi="Times New Roman"/>
          <w:sz w:val="24"/>
          <w:szCs w:val="24"/>
          <w:rtl w:val="0"/>
        </w:rPr>
        <w:t xml:space="preserve">, indicating moderate predictive accuracy.</w:t>
      </w:r>
    </w:p>
    <w:p w:rsidR="00000000" w:rsidDel="00000000" w:rsidP="00000000" w:rsidRDefault="00000000" w:rsidRPr="00000000" w14:paraId="000000A5">
      <w:pPr>
        <w:spacing w:after="240" w:before="240" w:lineRule="auto"/>
        <w:ind w:left="600" w:right="600" w:firstLine="0"/>
        <w:jc w:val="center"/>
        <w:rPr>
          <w:rFonts w:ascii="Times New Roman" w:cs="Times New Roman" w:eastAsia="Times New Roman" w:hAnsi="Times New Roman"/>
          <w:sz w:val="24"/>
          <w:szCs w:val="24"/>
        </w:rPr>
      </w:pPr>
      <w:r w:rsidDel="00000000" w:rsidR="00000000" w:rsidRPr="00000000">
        <w:rPr>
          <w:rtl w:val="0"/>
        </w:rPr>
      </w:r>
    </w:p>
    <w:tbl>
      <w:tblPr>
        <w:tblStyle w:val="Table20"/>
        <w:tblW w:w="8760.0" w:type="dxa"/>
        <w:jc w:val="left"/>
        <w:tblInd w:w="6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60"/>
        <w:tblGridChange w:id="0">
          <w:tblGrid>
            <w:gridCol w:w="87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099274" cy="4833938"/>
                  <wp:effectExtent b="0" l="0" r="0" t="0"/>
                  <wp:docPr id="18" name="image18.png"/>
                  <a:graphic>
                    <a:graphicData uri="http://schemas.openxmlformats.org/drawingml/2006/picture">
                      <pic:pic>
                        <pic:nvPicPr>
                          <pic:cNvPr id="0" name="image18.png"/>
                          <pic:cNvPicPr preferRelativeResize="0"/>
                        </pic:nvPicPr>
                        <pic:blipFill>
                          <a:blip r:embed="rId24"/>
                          <a:srcRect b="0" l="0" r="0" t="0"/>
                          <a:stretch>
                            <a:fillRect/>
                          </a:stretch>
                        </pic:blipFill>
                        <pic:spPr>
                          <a:xfrm>
                            <a:off x="0" y="0"/>
                            <a:ext cx="2099274" cy="4833938"/>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A7">
      <w:pPr>
        <w:keepNext w:val="0"/>
        <w:keepLines w:val="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keepNext w:val="0"/>
        <w:keepLines w:val="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Hypotheses</w:t>
      </w:r>
    </w:p>
    <w:p w:rsidR="00000000" w:rsidDel="00000000" w:rsidP="00000000" w:rsidRDefault="00000000" w:rsidRPr="00000000" w14:paraId="000000A9">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Null Hypothesis (H0):</w:t>
        <w:br w:type="textWrapping"/>
      </w:r>
      <w:r w:rsidDel="00000000" w:rsidR="00000000" w:rsidRPr="00000000">
        <w:rPr>
          <w:rFonts w:ascii="Times New Roman" w:cs="Times New Roman" w:eastAsia="Times New Roman" w:hAnsi="Times New Roman"/>
          <w:sz w:val="24"/>
          <w:szCs w:val="24"/>
          <w:rtl w:val="0"/>
        </w:rPr>
        <w:t xml:space="preserve"> Age, address, gender, education, marital status, region, and customer category do not significantly predict income.</w:t>
      </w:r>
    </w:p>
    <w:p w:rsidR="00000000" w:rsidDel="00000000" w:rsidP="00000000" w:rsidRDefault="00000000" w:rsidRPr="00000000" w14:paraId="000000AA">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Alternative Hypothesis (H1):</w:t>
        <w:br w:type="textWrapping"/>
      </w:r>
      <w:r w:rsidDel="00000000" w:rsidR="00000000" w:rsidRPr="00000000">
        <w:rPr>
          <w:rFonts w:ascii="Times New Roman" w:cs="Times New Roman" w:eastAsia="Times New Roman" w:hAnsi="Times New Roman"/>
          <w:sz w:val="24"/>
          <w:szCs w:val="24"/>
          <w:rtl w:val="0"/>
        </w:rPr>
        <w:t xml:space="preserve"> At least one of the predictors significantly predicts income.</w:t>
      </w:r>
    </w:p>
    <w:p w:rsidR="00000000" w:rsidDel="00000000" w:rsidP="00000000" w:rsidRDefault="00000000" w:rsidRPr="00000000" w14:paraId="000000AB">
      <w:pPr>
        <w:keepNext w:val="0"/>
        <w:keepLines w:val="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Regression Results</w:t>
      </w:r>
    </w:p>
    <w:p w:rsidR="00000000" w:rsidDel="00000000" w:rsidP="00000000" w:rsidRDefault="00000000" w:rsidRPr="00000000" w14:paraId="000000AC">
      <w:pPr>
        <w:spacing w:after="240" w:befor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11</w:t>
        <w:br w:type="textWrapp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Multiple Linear Regression Predicting Income</w:t>
      </w:r>
    </w:p>
    <w:p w:rsidR="00000000" w:rsidDel="00000000" w:rsidP="00000000" w:rsidRDefault="00000000" w:rsidRPr="00000000" w14:paraId="000000AD">
      <w:pPr>
        <w:spacing w:after="240" w:before="240" w:lineRule="auto"/>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AE">
      <w:pPr>
        <w:spacing w:after="240" w:before="240" w:lineRule="auto"/>
        <w:jc w:val="center"/>
        <w:rPr>
          <w:rFonts w:ascii="Times New Roman" w:cs="Times New Roman" w:eastAsia="Times New Roman" w:hAnsi="Times New Roman"/>
          <w:i w:val="1"/>
          <w:iCs w:val="1"/>
          <w:sz w:val="24"/>
          <w:szCs w:val="24"/>
        </w:rPr>
      </w:pPr>
      <w:r w:rsidDel="00000000" w:rsidR="00000000" w:rsidRPr="00000000">
        <w:rPr>
          <w:rtl w:val="0"/>
        </w:rPr>
      </w:r>
    </w:p>
    <w:tbl>
      <w:tblPr>
        <w:tblStyle w:val="Table2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1223864" cy="2792574"/>
                  <wp:effectExtent b="0" l="0" r="0" t="0"/>
                  <wp:docPr id="8" name="image1.png"/>
                  <a:graphic>
                    <a:graphicData uri="http://schemas.openxmlformats.org/drawingml/2006/picture">
                      <pic:pic>
                        <pic:nvPicPr>
                          <pic:cNvPr id="0" name="image1.png"/>
                          <pic:cNvPicPr preferRelativeResize="0"/>
                        </pic:nvPicPr>
                        <pic:blipFill>
                          <a:blip r:embed="rId24"/>
                          <a:srcRect b="0" l="0" r="0" t="0"/>
                          <a:stretch>
                            <a:fillRect/>
                          </a:stretch>
                        </pic:blipFill>
                        <pic:spPr>
                          <a:xfrm>
                            <a:off x="0" y="0"/>
                            <a:ext cx="1223864" cy="2792574"/>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B0">
      <w:pPr>
        <w:spacing w:after="240" w:before="240" w:lineRule="auto"/>
        <w:ind w:left="600" w:right="6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overall regression model was </w:t>
      </w:r>
      <w:r w:rsidDel="00000000" w:rsidR="00000000" w:rsidRPr="00000000">
        <w:rPr>
          <w:rFonts w:ascii="Times New Roman" w:cs="Times New Roman" w:eastAsia="Times New Roman" w:hAnsi="Times New Roman"/>
          <w:b w:val="1"/>
          <w:bCs w:val="1"/>
          <w:sz w:val="24"/>
          <w:szCs w:val="24"/>
          <w:rtl w:val="0"/>
        </w:rPr>
        <w:t xml:space="preserve">statistically significant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F(10, 989) = 17.32, p &lt; .0001</w:t>
      </w:r>
      <w:r w:rsidDel="00000000" w:rsidR="00000000" w:rsidRPr="00000000">
        <w:rPr>
          <w:rFonts w:ascii="Times New Roman" w:cs="Times New Roman" w:eastAsia="Times New Roman" w:hAnsi="Times New Roman"/>
          <w:sz w:val="24"/>
          <w:szCs w:val="24"/>
          <w:rtl w:val="0"/>
        </w:rPr>
        <w:t xml:space="preserve">. The model explains approximately </w:t>
      </w:r>
      <w:r w:rsidDel="00000000" w:rsidR="00000000" w:rsidRPr="00000000">
        <w:rPr>
          <w:rFonts w:ascii="Times New Roman" w:cs="Times New Roman" w:eastAsia="Times New Roman" w:hAnsi="Times New Roman"/>
          <w:b w:val="1"/>
          <w:bCs w:val="1"/>
          <w:sz w:val="24"/>
          <w:szCs w:val="24"/>
          <w:rtl w:val="0"/>
        </w:rPr>
        <w:t xml:space="preserve">14.9% of the variance in income (R² = 0.1489)</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1">
      <w:pPr>
        <w:keepNext w:val="0"/>
        <w:keepLines w:val="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Interpretation of Predictors</w:t>
      </w:r>
    </w:p>
    <w:p w:rsidR="00000000" w:rsidDel="00000000" w:rsidP="00000000" w:rsidRDefault="00000000" w:rsidRPr="00000000" w14:paraId="000000B2">
      <w:pPr>
        <w:spacing w:after="240" w:before="240" w:lineRule="auto"/>
        <w:ind w:left="600" w:right="6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 was a </w:t>
      </w:r>
      <w:r w:rsidDel="00000000" w:rsidR="00000000" w:rsidRPr="00000000">
        <w:rPr>
          <w:rFonts w:ascii="Times New Roman" w:cs="Times New Roman" w:eastAsia="Times New Roman" w:hAnsi="Times New Roman"/>
          <w:b w:val="1"/>
          <w:bCs w:val="1"/>
          <w:sz w:val="24"/>
          <w:szCs w:val="24"/>
          <w:rtl w:val="0"/>
        </w:rPr>
        <w:t xml:space="preserve">significant positive predictor of income (β = 2.82, p &lt; .0001)</w:t>
      </w:r>
      <w:r w:rsidDel="00000000" w:rsidR="00000000" w:rsidRPr="00000000">
        <w:rPr>
          <w:rFonts w:ascii="Times New Roman" w:cs="Times New Roman" w:eastAsia="Times New Roman" w:hAnsi="Times New Roman"/>
          <w:sz w:val="24"/>
          <w:szCs w:val="24"/>
          <w:rtl w:val="0"/>
        </w:rPr>
        <w:t xml:space="preserve">, indicating that income tends to increase as age increases. Education was also </w:t>
      </w:r>
      <w:r w:rsidDel="00000000" w:rsidR="00000000" w:rsidRPr="00000000">
        <w:rPr>
          <w:rFonts w:ascii="Times New Roman" w:cs="Times New Roman" w:eastAsia="Times New Roman" w:hAnsi="Times New Roman"/>
          <w:b w:val="1"/>
          <w:bCs w:val="1"/>
          <w:sz w:val="24"/>
          <w:szCs w:val="24"/>
          <w:rtl w:val="0"/>
        </w:rPr>
        <w:t xml:space="preserve">strongly significant (β = 14.71, p &lt; .0001)</w:t>
      </w:r>
      <w:r w:rsidDel="00000000" w:rsidR="00000000" w:rsidRPr="00000000">
        <w:rPr>
          <w:rFonts w:ascii="Times New Roman" w:cs="Times New Roman" w:eastAsia="Times New Roman" w:hAnsi="Times New Roman"/>
          <w:sz w:val="24"/>
          <w:szCs w:val="24"/>
          <w:rtl w:val="0"/>
        </w:rPr>
        <w:t xml:space="preserve">, suggesting that individuals with higher education levels tend to earn higher incomes.</w:t>
      </w:r>
    </w:p>
    <w:p w:rsidR="00000000" w:rsidDel="00000000" w:rsidP="00000000" w:rsidRDefault="00000000" w:rsidRPr="00000000" w14:paraId="000000B3">
      <w:pPr>
        <w:spacing w:after="240" w:before="240" w:lineRule="auto"/>
        <w:ind w:left="600" w:right="6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category had a </w:t>
      </w:r>
      <w:r w:rsidDel="00000000" w:rsidR="00000000" w:rsidRPr="00000000">
        <w:rPr>
          <w:rFonts w:ascii="Times New Roman" w:cs="Times New Roman" w:eastAsia="Times New Roman" w:hAnsi="Times New Roman"/>
          <w:b w:val="1"/>
          <w:bCs w:val="1"/>
          <w:sz w:val="24"/>
          <w:szCs w:val="24"/>
          <w:rtl w:val="0"/>
        </w:rPr>
        <w:t xml:space="preserve">statistically significant effect on income (p = .0146)</w:t>
      </w:r>
      <w:r w:rsidDel="00000000" w:rsidR="00000000" w:rsidRPr="00000000">
        <w:rPr>
          <w:rFonts w:ascii="Times New Roman" w:cs="Times New Roman" w:eastAsia="Times New Roman" w:hAnsi="Times New Roman"/>
          <w:sz w:val="24"/>
          <w:szCs w:val="24"/>
          <w:rtl w:val="0"/>
        </w:rPr>
        <w:t xml:space="preserve">, indicating that service usage patterns are associated with income differences.</w:t>
      </w:r>
    </w:p>
    <w:p w:rsidR="00000000" w:rsidDel="00000000" w:rsidP="00000000" w:rsidRDefault="00000000" w:rsidRPr="00000000" w14:paraId="000000B4">
      <w:pPr>
        <w:spacing w:after="240" w:before="240" w:lineRule="auto"/>
        <w:ind w:left="600" w:right="6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Address, gender, marital status, and region were </w:t>
      </w:r>
      <w:r w:rsidDel="00000000" w:rsidR="00000000" w:rsidRPr="00000000">
        <w:rPr>
          <w:rFonts w:ascii="Times New Roman" w:cs="Times New Roman" w:eastAsia="Times New Roman" w:hAnsi="Times New Roman"/>
          <w:b w:val="1"/>
          <w:bCs w:val="1"/>
          <w:sz w:val="24"/>
          <w:szCs w:val="24"/>
          <w:rtl w:val="0"/>
        </w:rPr>
        <w:t xml:space="preserve">not statistically significant predictors of income</w:t>
      </w:r>
      <w:r w:rsidDel="00000000" w:rsidR="00000000" w:rsidRPr="00000000">
        <w:rPr>
          <w:rFonts w:ascii="Times New Roman" w:cs="Times New Roman" w:eastAsia="Times New Roman" w:hAnsi="Times New Roman"/>
          <w:sz w:val="24"/>
          <w:szCs w:val="24"/>
          <w:rtl w:val="0"/>
        </w:rPr>
        <w:t xml:space="preserve">, suggesting that these variables do not strongly influence income within this dataset.</w:t>
      </w:r>
    </w:p>
    <w:p w:rsidR="00000000" w:rsidDel="00000000" w:rsidP="00000000" w:rsidRDefault="00000000" w:rsidRPr="00000000" w14:paraId="000000B5">
      <w:pPr>
        <w:keepNext w:val="0"/>
        <w:keepLines w:val="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Summary and Conclusions</w:t>
      </w:r>
    </w:p>
    <w:p w:rsidR="00000000" w:rsidDel="00000000" w:rsidP="00000000" w:rsidRDefault="00000000" w:rsidRPr="00000000" w14:paraId="000000B6">
      <w:pPr>
        <w:spacing w:after="240" w:before="240" w:lineRule="auto"/>
        <w:ind w:left="600" w:right="6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examined the demographic characteristics of telecommunications customers and investigated factors influencing churn and income. Descriptive statistics showed that the sample included customers with varying ages, education levels, income levels, and geographic locations. Graphical analysis indicated that income distribution was strongly right-skewed, suggesting the presence of some high-income customers.</w:t>
      </w:r>
    </w:p>
    <w:p w:rsidR="00000000" w:rsidDel="00000000" w:rsidP="00000000" w:rsidRDefault="00000000" w:rsidRPr="00000000" w14:paraId="000000B7">
      <w:pPr>
        <w:spacing w:after="240" w:before="240" w:lineRule="auto"/>
        <w:ind w:left="600" w:right="6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Logistic regression analysis revealed that </w:t>
      </w:r>
      <w:r w:rsidDel="00000000" w:rsidR="00000000" w:rsidRPr="00000000">
        <w:rPr>
          <w:rFonts w:ascii="Times New Roman" w:cs="Times New Roman" w:eastAsia="Times New Roman" w:hAnsi="Times New Roman"/>
          <w:b w:val="1"/>
          <w:bCs w:val="1"/>
          <w:sz w:val="24"/>
          <w:szCs w:val="24"/>
          <w:rtl w:val="0"/>
        </w:rPr>
        <w:t xml:space="preserve">age, years at current address, education level, and customer category significantly predicted churn</w:t>
      </w:r>
      <w:r w:rsidDel="00000000" w:rsidR="00000000" w:rsidRPr="00000000">
        <w:rPr>
          <w:rFonts w:ascii="Times New Roman" w:cs="Times New Roman" w:eastAsia="Times New Roman" w:hAnsi="Times New Roman"/>
          <w:sz w:val="24"/>
          <w:szCs w:val="24"/>
          <w:rtl w:val="0"/>
        </w:rPr>
        <w:t xml:space="preserve">. Older customers and those who had lived longer at their current address were less likely to churn, while higher education levels were associated with a greater likelihood of churn.</w:t>
      </w:r>
    </w:p>
    <w:p w:rsidR="00000000" w:rsidDel="00000000" w:rsidP="00000000" w:rsidRDefault="00000000" w:rsidRPr="00000000" w14:paraId="000000B8">
      <w:pPr>
        <w:spacing w:after="240" w:before="240" w:lineRule="auto"/>
        <w:ind w:left="600" w:right="6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Multiple linear regression analysis showed that </w:t>
      </w:r>
      <w:r w:rsidDel="00000000" w:rsidR="00000000" w:rsidRPr="00000000">
        <w:rPr>
          <w:rFonts w:ascii="Times New Roman" w:cs="Times New Roman" w:eastAsia="Times New Roman" w:hAnsi="Times New Roman"/>
          <w:b w:val="1"/>
          <w:bCs w:val="1"/>
          <w:sz w:val="24"/>
          <w:szCs w:val="24"/>
          <w:rtl w:val="0"/>
        </w:rPr>
        <w:t xml:space="preserve">age, education level, and customer category significantly predicted income</w:t>
      </w:r>
      <w:r w:rsidDel="00000000" w:rsidR="00000000" w:rsidRPr="00000000">
        <w:rPr>
          <w:rFonts w:ascii="Times New Roman" w:cs="Times New Roman" w:eastAsia="Times New Roman" w:hAnsi="Times New Roman"/>
          <w:sz w:val="24"/>
          <w:szCs w:val="24"/>
          <w:rtl w:val="0"/>
        </w:rPr>
        <w:t xml:space="preserve">, explaining approximately </w:t>
      </w:r>
      <w:r w:rsidDel="00000000" w:rsidR="00000000" w:rsidRPr="00000000">
        <w:rPr>
          <w:rFonts w:ascii="Times New Roman" w:cs="Times New Roman" w:eastAsia="Times New Roman" w:hAnsi="Times New Roman"/>
          <w:b w:val="1"/>
          <w:bCs w:val="1"/>
          <w:sz w:val="24"/>
          <w:szCs w:val="24"/>
          <w:rtl w:val="0"/>
        </w:rPr>
        <w:t xml:space="preserve">14.9% of the variation in income</w:t>
      </w:r>
      <w:r w:rsidDel="00000000" w:rsidR="00000000" w:rsidRPr="00000000">
        <w:rPr>
          <w:rFonts w:ascii="Times New Roman" w:cs="Times New Roman" w:eastAsia="Times New Roman" w:hAnsi="Times New Roman"/>
          <w:sz w:val="24"/>
          <w:szCs w:val="24"/>
          <w:rtl w:val="0"/>
        </w:rPr>
        <w:t xml:space="preserve">. Higher education and older age were associated with higher income levels.</w:t>
      </w:r>
    </w:p>
    <w:p w:rsidR="00000000" w:rsidDel="00000000" w:rsidP="00000000" w:rsidRDefault="00000000" w:rsidRPr="00000000" w14:paraId="000000B9">
      <w:pPr>
        <w:spacing w:after="240" w:before="240" w:lineRule="auto"/>
        <w:ind w:left="600" w:right="6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interesting finding was that </w:t>
      </w:r>
      <w:r w:rsidDel="00000000" w:rsidR="00000000" w:rsidRPr="00000000">
        <w:rPr>
          <w:rFonts w:ascii="Times New Roman" w:cs="Times New Roman" w:eastAsia="Times New Roman" w:hAnsi="Times New Roman"/>
          <w:b w:val="1"/>
          <w:bCs w:val="1"/>
          <w:sz w:val="24"/>
          <w:szCs w:val="24"/>
          <w:rtl w:val="0"/>
        </w:rPr>
        <w:t xml:space="preserve">education level significantly predicted both churn and income</w:t>
      </w:r>
      <w:r w:rsidDel="00000000" w:rsidR="00000000" w:rsidRPr="00000000">
        <w:rPr>
          <w:rFonts w:ascii="Times New Roman" w:cs="Times New Roman" w:eastAsia="Times New Roman" w:hAnsi="Times New Roman"/>
          <w:sz w:val="24"/>
          <w:szCs w:val="24"/>
          <w:rtl w:val="0"/>
        </w:rPr>
        <w:t xml:space="preserve">, suggesting that more educated customers may have higher incomes but may also be more likely to change service providers.</w:t>
      </w:r>
    </w:p>
    <w:p w:rsidR="00000000" w:rsidDel="00000000" w:rsidP="00000000" w:rsidRDefault="00000000" w:rsidRPr="00000000" w14:paraId="000000BA">
      <w:pPr>
        <w:spacing w:after="240" w:before="240" w:lineRule="auto"/>
        <w:ind w:left="600" w:right="6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statistical results </w:t>
      </w:r>
      <w:r w:rsidDel="00000000" w:rsidR="00000000" w:rsidRPr="00000000">
        <w:rPr>
          <w:rFonts w:ascii="Times New Roman" w:cs="Times New Roman" w:eastAsia="Times New Roman" w:hAnsi="Times New Roman"/>
          <w:b w:val="1"/>
          <w:bCs w:val="1"/>
          <w:sz w:val="24"/>
          <w:szCs w:val="24"/>
          <w:rtl w:val="0"/>
        </w:rPr>
        <w:t xml:space="preserve">partially support the hypotheses</w:t>
      </w:r>
      <w:r w:rsidDel="00000000" w:rsidR="00000000" w:rsidRPr="00000000">
        <w:rPr>
          <w:rFonts w:ascii="Times New Roman" w:cs="Times New Roman" w:eastAsia="Times New Roman" w:hAnsi="Times New Roman"/>
          <w:sz w:val="24"/>
          <w:szCs w:val="24"/>
          <w:rtl w:val="0"/>
        </w:rPr>
        <w:t xml:space="preserve">, demonstrating that several demographic and service-related variables significantly influence customer churn and income.</w:t>
      </w:r>
    </w:p>
    <w:p w:rsidR="00000000" w:rsidDel="00000000" w:rsidP="00000000" w:rsidRDefault="00000000" w:rsidRPr="00000000" w14:paraId="000000BB">
      <w:pPr>
        <w:keepNext w:val="0"/>
        <w:keepLines w:val="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keepNext w:val="0"/>
        <w:keepLines w:val="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keepNext w:val="0"/>
        <w:keepLines w:val="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References</w:t>
      </w:r>
    </w:p>
    <w:p w:rsidR="00000000" w:rsidDel="00000000" w:rsidP="00000000" w:rsidRDefault="00000000" w:rsidRPr="00000000" w14:paraId="000000BE">
      <w:pPr>
        <w:keepNext w:val="0"/>
        <w:keepLines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Chambers, J., &amp; Skinner, C. (2021). </w:t>
      </w:r>
      <w:r w:rsidDel="00000000" w:rsidR="00000000" w:rsidRPr="00000000">
        <w:rPr>
          <w:rFonts w:ascii="Times New Roman" w:cs="Times New Roman" w:eastAsia="Times New Roman" w:hAnsi="Times New Roman"/>
          <w:i w:val="1"/>
          <w:iCs w:val="1"/>
          <w:sz w:val="24"/>
          <w:szCs w:val="24"/>
          <w:rtl w:val="0"/>
        </w:rPr>
        <w:t xml:space="preserve">Analysis of customer churn in telecommunications industries</w:t>
      </w:r>
      <w:r w:rsidDel="00000000" w:rsidR="00000000" w:rsidRPr="00000000">
        <w:rPr>
          <w:rFonts w:ascii="Times New Roman" w:cs="Times New Roman" w:eastAsia="Times New Roman" w:hAnsi="Times New Roman"/>
          <w:sz w:val="24"/>
          <w:szCs w:val="24"/>
          <w:rtl w:val="0"/>
        </w:rPr>
        <w:t xml:space="preserve">. Journal of Business Analytics, 14(2), 112-128.</w:t>
      </w:r>
    </w:p>
    <w:p w:rsidR="00000000" w:rsidDel="00000000" w:rsidP="00000000" w:rsidRDefault="00000000" w:rsidRPr="00000000" w14:paraId="000000BF">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Hair, J., Black, W., Babin, B., &amp; Anderson, R. (2022). </w:t>
      </w:r>
      <w:r w:rsidDel="00000000" w:rsidR="00000000" w:rsidRPr="00000000">
        <w:rPr>
          <w:rFonts w:ascii="Times New Roman" w:cs="Times New Roman" w:eastAsia="Times New Roman" w:hAnsi="Times New Roman"/>
          <w:i w:val="1"/>
          <w:iCs w:val="1"/>
          <w:sz w:val="24"/>
          <w:szCs w:val="24"/>
          <w:rtl w:val="0"/>
        </w:rPr>
        <w:t xml:space="preserve">Multivariate data analysis</w:t>
      </w:r>
      <w:r w:rsidDel="00000000" w:rsidR="00000000" w:rsidRPr="00000000">
        <w:rPr>
          <w:rFonts w:ascii="Times New Roman" w:cs="Times New Roman" w:eastAsia="Times New Roman" w:hAnsi="Times New Roman"/>
          <w:sz w:val="24"/>
          <w:szCs w:val="24"/>
          <w:rtl w:val="0"/>
        </w:rPr>
        <w:t xml:space="preserve"> (9th ed.). Cengage Learning.</w:t>
      </w:r>
    </w:p>
    <w:p w:rsidR="00000000" w:rsidDel="00000000" w:rsidP="00000000" w:rsidRDefault="00000000" w:rsidRPr="00000000" w14:paraId="000000C0">
      <w:pPr>
        <w:spacing w:after="240" w:before="24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IBM. (2023). Logistic regression analysis and predictive modeling in customer analytics.</w:t>
      </w:r>
      <w:r w:rsidDel="00000000" w:rsidR="00000000" w:rsidRPr="00000000">
        <w:rPr>
          <w:rtl w:val="0"/>
        </w:rPr>
      </w:r>
    </w:p>
    <w:sectPr>
      <w:headerReference r:id="rId25" w:type="default"/>
      <w:headerReference r:id="rId26"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7.png"/><Relationship Id="rId22" Type="http://schemas.openxmlformats.org/officeDocument/2006/relationships/image" Target="media/image15.png"/><Relationship Id="rId21" Type="http://schemas.openxmlformats.org/officeDocument/2006/relationships/image" Target="media/image5.png"/><Relationship Id="rId24" Type="http://schemas.openxmlformats.org/officeDocument/2006/relationships/image" Target="media/image18.png"/><Relationship Id="rId23" Type="http://schemas.openxmlformats.org/officeDocument/2006/relationships/image" Target="media/image1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26" Type="http://schemas.openxmlformats.org/officeDocument/2006/relationships/header" Target="header2.xml"/><Relationship Id="rId25"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10.png"/><Relationship Id="rId8" Type="http://schemas.openxmlformats.org/officeDocument/2006/relationships/image" Target="media/image2.png"/><Relationship Id="rId11" Type="http://schemas.openxmlformats.org/officeDocument/2006/relationships/image" Target="media/image13.png"/><Relationship Id="rId10" Type="http://schemas.openxmlformats.org/officeDocument/2006/relationships/image" Target="media/image22.png"/><Relationship Id="rId13" Type="http://schemas.openxmlformats.org/officeDocument/2006/relationships/image" Target="media/image19.png"/><Relationship Id="rId12" Type="http://schemas.openxmlformats.org/officeDocument/2006/relationships/image" Target="media/image14.png"/><Relationship Id="rId15" Type="http://schemas.openxmlformats.org/officeDocument/2006/relationships/image" Target="media/image12.png"/><Relationship Id="rId14" Type="http://schemas.openxmlformats.org/officeDocument/2006/relationships/image" Target="media/image20.png"/><Relationship Id="rId17" Type="http://schemas.openxmlformats.org/officeDocument/2006/relationships/image" Target="media/image23.png"/><Relationship Id="rId16" Type="http://schemas.openxmlformats.org/officeDocument/2006/relationships/image" Target="media/image4.png"/><Relationship Id="rId19" Type="http://schemas.openxmlformats.org/officeDocument/2006/relationships/image" Target="media/image11.png"/><Relationship Id="rId18" Type="http://schemas.openxmlformats.org/officeDocument/2006/relationships/image" Target="media/image2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