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B31F" w14:textId="77777777" w:rsidR="00261C96" w:rsidRDefault="00261C96" w:rsidP="00261C9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</w:t>
      </w:r>
      <w:r w:rsidRPr="003924C9">
        <w:rPr>
          <w:rFonts w:ascii="Times New Roman" w:hAnsi="Times New Roman" w:cs="Times New Roman"/>
        </w:rPr>
        <w:t>: Weight calculation after each cycle of cubes of bricks</w:t>
      </w:r>
      <w:r>
        <w:rPr>
          <w:rFonts w:ascii="Times New Roman" w:hAnsi="Times New Roman" w:cs="Times New Roman"/>
        </w:rPr>
        <w:t xml:space="preserve"> C1 and C2.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25"/>
        <w:gridCol w:w="3060"/>
        <w:gridCol w:w="2070"/>
        <w:gridCol w:w="2700"/>
      </w:tblGrid>
      <w:tr w:rsidR="00261C96" w14:paraId="63D8A0C0" w14:textId="77777777" w:rsidTr="00110DF9">
        <w:tc>
          <w:tcPr>
            <w:tcW w:w="1525" w:type="dxa"/>
          </w:tcPr>
          <w:p w14:paraId="1CA5A19A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924C9">
              <w:rPr>
                <w:rFonts w:ascii="Times New Roman" w:hAnsi="Times New Roman" w:cs="Times New Roman"/>
              </w:rPr>
              <w:t xml:space="preserve">No. of cycles (counts) </w:t>
            </w:r>
          </w:p>
        </w:tc>
        <w:tc>
          <w:tcPr>
            <w:tcW w:w="3060" w:type="dxa"/>
          </w:tcPr>
          <w:p w14:paraId="193555CF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</w:t>
            </w:r>
            <w:r w:rsidRPr="003924C9">
              <w:rPr>
                <w:rFonts w:ascii="Times New Roman" w:hAnsi="Times New Roman" w:cs="Times New Roman"/>
              </w:rPr>
              <w:t xml:space="preserve"> water Specimen (grams) </w:t>
            </w:r>
          </w:p>
        </w:tc>
        <w:tc>
          <w:tcPr>
            <w:tcW w:w="2070" w:type="dxa"/>
          </w:tcPr>
          <w:p w14:paraId="2E2996E7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924C9">
              <w:rPr>
                <w:rFonts w:ascii="Times New Roman" w:hAnsi="Times New Roman" w:cs="Times New Roman"/>
              </w:rPr>
              <w:t xml:space="preserve">Sodium chloride Specimen (grams) </w:t>
            </w:r>
          </w:p>
        </w:tc>
        <w:tc>
          <w:tcPr>
            <w:tcW w:w="2700" w:type="dxa"/>
          </w:tcPr>
          <w:p w14:paraId="0C8EF84F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924C9">
              <w:rPr>
                <w:rFonts w:ascii="Times New Roman" w:hAnsi="Times New Roman" w:cs="Times New Roman"/>
              </w:rPr>
              <w:t>Sodium sulfate Specimen (grams)</w:t>
            </w:r>
          </w:p>
        </w:tc>
      </w:tr>
      <w:tr w:rsidR="00261C96" w14:paraId="2C022D72" w14:textId="77777777" w:rsidTr="00110DF9">
        <w:tc>
          <w:tcPr>
            <w:tcW w:w="1525" w:type="dxa"/>
          </w:tcPr>
          <w:p w14:paraId="089BCC7B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60" w:type="dxa"/>
          </w:tcPr>
          <w:p w14:paraId="5C003F48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0518B">
              <w:rPr>
                <w:rFonts w:ascii="Times New Roman" w:hAnsi="Times New Roman" w:cs="Times New Roman"/>
              </w:rPr>
              <w:t xml:space="preserve">115.483 </w:t>
            </w:r>
          </w:p>
        </w:tc>
        <w:tc>
          <w:tcPr>
            <w:tcW w:w="2070" w:type="dxa"/>
          </w:tcPr>
          <w:p w14:paraId="10889AA1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0518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.04</w:t>
            </w:r>
          </w:p>
        </w:tc>
        <w:tc>
          <w:tcPr>
            <w:tcW w:w="2700" w:type="dxa"/>
          </w:tcPr>
          <w:p w14:paraId="63A0D46C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</w:t>
            </w:r>
          </w:p>
        </w:tc>
      </w:tr>
      <w:tr w:rsidR="00261C96" w14:paraId="7F56EB2C" w14:textId="77777777" w:rsidTr="00110DF9">
        <w:tc>
          <w:tcPr>
            <w:tcW w:w="1525" w:type="dxa"/>
          </w:tcPr>
          <w:p w14:paraId="6A962BB4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60" w:type="dxa"/>
          </w:tcPr>
          <w:p w14:paraId="1E178890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0518B">
              <w:rPr>
                <w:rFonts w:ascii="Times New Roman" w:hAnsi="Times New Roman" w:cs="Times New Roman"/>
              </w:rPr>
              <w:t xml:space="preserve">115.481 </w:t>
            </w:r>
          </w:p>
        </w:tc>
        <w:tc>
          <w:tcPr>
            <w:tcW w:w="2070" w:type="dxa"/>
          </w:tcPr>
          <w:p w14:paraId="07DEAC92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1.03</w:t>
            </w:r>
          </w:p>
        </w:tc>
        <w:tc>
          <w:tcPr>
            <w:tcW w:w="2700" w:type="dxa"/>
          </w:tcPr>
          <w:p w14:paraId="048F0F9F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1.04</w:t>
            </w:r>
          </w:p>
        </w:tc>
      </w:tr>
      <w:tr w:rsidR="00261C96" w14:paraId="5E1E337C" w14:textId="77777777" w:rsidTr="00110DF9">
        <w:tc>
          <w:tcPr>
            <w:tcW w:w="1525" w:type="dxa"/>
          </w:tcPr>
          <w:p w14:paraId="448901D4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060" w:type="dxa"/>
          </w:tcPr>
          <w:p w14:paraId="5717EBD2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0518B">
              <w:rPr>
                <w:rFonts w:ascii="Times New Roman" w:hAnsi="Times New Roman" w:cs="Times New Roman"/>
              </w:rPr>
              <w:t xml:space="preserve">115.480 </w:t>
            </w:r>
          </w:p>
        </w:tc>
        <w:tc>
          <w:tcPr>
            <w:tcW w:w="2070" w:type="dxa"/>
          </w:tcPr>
          <w:p w14:paraId="4BBEADE8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1.02</w:t>
            </w:r>
          </w:p>
        </w:tc>
        <w:tc>
          <w:tcPr>
            <w:tcW w:w="2700" w:type="dxa"/>
          </w:tcPr>
          <w:p w14:paraId="6D227638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1.03</w:t>
            </w:r>
          </w:p>
        </w:tc>
      </w:tr>
      <w:tr w:rsidR="00261C96" w14:paraId="345D8729" w14:textId="77777777" w:rsidTr="00110DF9">
        <w:tc>
          <w:tcPr>
            <w:tcW w:w="1525" w:type="dxa"/>
          </w:tcPr>
          <w:p w14:paraId="47AA00AD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060" w:type="dxa"/>
          </w:tcPr>
          <w:p w14:paraId="5FE8C483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0518B">
              <w:rPr>
                <w:rFonts w:ascii="Times New Roman" w:hAnsi="Times New Roman" w:cs="Times New Roman"/>
              </w:rPr>
              <w:t xml:space="preserve">115.480 </w:t>
            </w:r>
          </w:p>
        </w:tc>
        <w:tc>
          <w:tcPr>
            <w:tcW w:w="2070" w:type="dxa"/>
          </w:tcPr>
          <w:p w14:paraId="7FC7C35B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2700" w:type="dxa"/>
          </w:tcPr>
          <w:p w14:paraId="2D9E7E3C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61C96" w14:paraId="4B30A945" w14:textId="77777777" w:rsidTr="00110DF9">
        <w:tc>
          <w:tcPr>
            <w:tcW w:w="1525" w:type="dxa"/>
          </w:tcPr>
          <w:p w14:paraId="0316EEB0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060" w:type="dxa"/>
          </w:tcPr>
          <w:p w14:paraId="21CF91A8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0518B">
              <w:rPr>
                <w:rFonts w:ascii="Times New Roman" w:hAnsi="Times New Roman" w:cs="Times New Roman"/>
              </w:rPr>
              <w:t>115.480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0" w:type="dxa"/>
          </w:tcPr>
          <w:p w14:paraId="3313AAF5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2700" w:type="dxa"/>
          </w:tcPr>
          <w:p w14:paraId="14924A14" w14:textId="77777777" w:rsidR="00261C96" w:rsidRDefault="00261C96" w:rsidP="00110DF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5EB2521" w14:textId="77777777" w:rsidR="00FC6B68" w:rsidRDefault="00FC6B68"/>
    <w:sectPr w:rsidR="00FC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96"/>
    <w:rsid w:val="002464A7"/>
    <w:rsid w:val="00261C96"/>
    <w:rsid w:val="008A167A"/>
    <w:rsid w:val="00EF4294"/>
    <w:rsid w:val="00FB32D4"/>
    <w:rsid w:val="00FC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5236"/>
  <w15:chartTrackingRefBased/>
  <w15:docId w15:val="{30AB3A52-A079-4C7D-B998-C8A29A33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96"/>
  </w:style>
  <w:style w:type="paragraph" w:styleId="Heading1">
    <w:name w:val="heading 1"/>
    <w:basedOn w:val="Normal"/>
    <w:next w:val="Normal"/>
    <w:link w:val="Heading1Char"/>
    <w:uiPriority w:val="9"/>
    <w:qFormat/>
    <w:rsid w:val="0026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C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1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ilyas8008@outlook.com</dc:creator>
  <cp:keywords/>
  <dc:description/>
  <cp:lastModifiedBy>Muhammad Asim Kamran</cp:lastModifiedBy>
  <cp:revision>2</cp:revision>
  <dcterms:created xsi:type="dcterms:W3CDTF">2026-07-24T15:35:00Z</dcterms:created>
  <dcterms:modified xsi:type="dcterms:W3CDTF">2026-07-24T15:35:00Z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e5e34994-3ee2-4c02-a053-faac79601ade</vt:lpwstr>
  </property>
</Properties>
</file>