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4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This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our ER diagram for the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style to home page template.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the web server for our page.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GitHub project with the beginnings of our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Researched methods for email alerts.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thinking about what categories are needed for labeling items.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Continued to work on template pages and setup the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working version of homepage to GitHub.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Next week we will be focusing our efforts on finishing up all the tasks to meet our end of september goals: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category labels for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the page templates for an item page, user profile page, listings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page stylization.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database setup: </w:t>
      </w:r>
      <w:r w:rsidDel="00000000" w:rsidR="00000000" w:rsidRPr="00000000">
        <w:rPr>
          <w:sz w:val="24"/>
          <w:szCs w:val="24"/>
          <w:rtl w:val="0"/>
        </w:rPr>
        <w:t xml:space="preserve">Add users, DBA, DBO. Generate a proposed script for database schema before setting up the schema.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