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5E20"/>
          <w:sz w:val="56"/>
          <w:szCs w:val="56"/>
        </w:rPr>
        <w:t xml:space="preserve">CROP COPILOT</w:t>
      </w:r>
    </w:p>
    <w:p>
      <w:pPr>
        <w:spacing w:after="100"/>
        <w:jc w:val="center"/>
      </w:pPr>
      <w:r>
        <w:rPr>
          <w:rFonts w:ascii="Arial" w:cs="Arial" w:eastAsia="Arial" w:hAnsi="Arial"/>
          <w:color w:val="2E7D32"/>
          <w:sz w:val="28"/>
          <w:szCs w:val="28"/>
        </w:rPr>
        <w:t xml:space="preserve">Full-Stack Marketing Operating System</w:t>
      </w:r>
    </w:p>
    <w:p>
      <w:pPr>
        <w:spacing w:after="100"/>
        <w:jc w:val="center"/>
      </w:pPr>
      <w:r>
        <w:rPr>
          <w:rFonts w:ascii="Arial" w:cs="Arial" w:eastAsia="Arial" w:hAnsi="Arial"/>
          <w:color w:val="757575"/>
          <w:sz w:val="24"/>
          <w:szCs w:val="24"/>
        </w:rPr>
        <w:t xml:space="preserve">10-Phase Go-to-Market Execution Plan</w:t>
      </w:r>
    </w:p>
    <w:p>
      <w:pPr>
        <w:spacing w:after="200"/>
        <w:jc w:val="center"/>
      </w:pPr>
      <w:r>
        <w:rPr>
          <w:rFonts w:ascii="Arial" w:cs="Arial" w:eastAsia="Arial" w:hAnsi="Arial"/>
          <w:color w:val="9E9E9E"/>
          <w:sz w:val="22"/>
          <w:szCs w:val="22"/>
        </w:rPr>
        <w:t xml:space="preserve">February 2026</w:t>
      </w:r>
    </w:p>
    <w:p>
      <w:pPr>
        <w:pBdr>
          <w:bottom w:val="single" w:color="2E7D32" w:sz="6" w:space="1"/>
        </w:pBdr>
        <w:spacing w:before="600"/>
        <w:jc w:val="center"/>
      </w:pPr>
    </w:p>
    <w:p>
      <w:pPr>
        <w:spacing w:before="200"/>
        <w:jc w:val="center"/>
      </w:pPr>
      <w:r>
        <w:rPr>
          <w:rFonts w:ascii="Arial" w:cs="Arial" w:eastAsia="Arial" w:hAnsi="Arial"/>
          <w:color w:val="616161"/>
          <w:sz w:val="20"/>
          <w:szCs w:val="20"/>
        </w:rPr>
        <w:t xml:space="preserve">Prepared for: AI Agronomist Advisor</w:t>
      </w:r>
    </w:p>
    <w:p>
      <w:pPr>
        <w:jc w:val="center"/>
      </w:pPr>
      <w:r>
        <w:rPr>
          <w:rFonts w:ascii="Arial" w:cs="Arial" w:eastAsia="Arial" w:hAnsi="Arial"/>
          <w:color w:val="616161"/>
          <w:sz w:val="20"/>
          <w:szCs w:val="20"/>
        </w:rPr>
        <w:t xml:space="preserve">Target Market: North American Agriculture (US + Canada)</w:t>
      </w:r>
    </w:p>
    <w:p>
      <w:r>
        <w:br w:type="page"/>
      </w:r>
    </w:p>
    <w:p>
      <w:pPr>
        <w:pStyle w:val="Heading1"/>
        <w:spacing w:before="360" w:after="200"/>
      </w:pPr>
      <w:r>
        <w:rPr>
          <w:rFonts w:ascii="Arial" w:cs="Arial" w:eastAsia="Arial" w:hAnsi="Arial"/>
          <w:b/>
          <w:bCs/>
          <w:color w:val="1B5E20"/>
          <w:sz w:val="32"/>
          <w:szCs w:val="32"/>
        </w:rPr>
        <w:t xml:space="preserve">PHASE 1 — MARKET STRUCTURING</w:t>
      </w:r>
    </w:p>
    <w:p>
      <w:pPr>
        <w:pStyle w:val="Heading2"/>
        <w:spacing w:before="280" w:after="160"/>
      </w:pPr>
      <w:r>
        <w:rPr>
          <w:rFonts w:ascii="Arial" w:cs="Arial" w:eastAsia="Arial" w:hAnsi="Arial"/>
          <w:b/>
          <w:bCs/>
          <w:color w:val="2E7D32"/>
          <w:sz w:val="26"/>
          <w:szCs w:val="26"/>
        </w:rPr>
        <w:t xml:space="preserve">1.1 Ranked ICP Segments</w:t>
      </w:r>
    </w:p>
    <w:p>
      <w:pPr>
        <w:spacing w:after="120"/>
      </w:pPr>
      <w:r>
        <w:rPr>
          <w:rFonts w:ascii="Arial" w:cs="Arial" w:eastAsia="Arial" w:hAnsi="Arial"/>
          <w:sz w:val="20"/>
          <w:szCs w:val="20"/>
        </w:rPr>
        <w:t xml:space="preserve">Segments ranked by composite score: ease of acquisition, willingness to pay, urgency of problem, and seasonal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900"/>
        <w:gridCol w:w="1000"/>
        <w:gridCol w:w="1200"/>
        <w:gridCol w:w="860"/>
      </w:tblGrid>
      <w:tr>
        <w:trPr>
          <w:tblHeader/>
        </w:trPr>
        <w:tc>
          <w:tcPr>
            <w:tcW w:type="dxa" w:w="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Rank</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Acquisition</w:t>
            </w:r>
          </w:p>
        </w:tc>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WTP</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Urgency</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Seasonality</w:t>
            </w:r>
          </w:p>
        </w:tc>
        <w:tc>
          <w:tcPr>
            <w:tcW w:type="dxa" w:w="8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Score</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Independent Agronomists / Crop Consultants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9.2</w:t>
            </w:r>
          </w:p>
        </w:tc>
      </w:tr>
      <w:tr>
        <w:trPr>
          <w:tblHeader w:val="false"/>
        </w:trP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Commercial Row Crop Farmers (1,000+ acres)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8.8</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 Retailers / Input Dealers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w:t>
            </w:r>
          </w:p>
        </w:tc>
      </w:tr>
      <w:tr>
        <w:trPr>
          <w:tblHeader w:val="false"/>
        </w:trP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Smallholder / Family Farmers (&lt; 500 acres)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Low-Med</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7.4</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Specialty Crop Growers (vegetables, fruit)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7.2</w:t>
            </w:r>
          </w:p>
        </w:tc>
      </w:tr>
      <w:tr>
        <w:trPr>
          <w:tblHeader w:val="false"/>
        </w:trP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University Extension Agents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4.5</w:t>
            </w:r>
          </w:p>
        </w:tc>
      </w:tr>
    </w:tbl>
    <w:p>
      <w:pPr>
        <w:pStyle w:val="Heading3"/>
        <w:spacing w:before="200" w:after="120"/>
      </w:pPr>
      <w:r>
        <w:rPr>
          <w:rFonts w:ascii="Arial" w:cs="Arial" w:eastAsia="Arial" w:hAnsi="Arial"/>
          <w:b/>
          <w:bCs/>
          <w:color w:val="424242"/>
          <w:sz w:val="22"/>
          <w:szCs w:val="22"/>
        </w:rPr>
        <w:t xml:space="preserve">Segment Rationale</w:t>
      </w:r>
    </w:p>
    <w:p>
      <w:pPr>
        <w:spacing w:after="120"/>
      </w:pPr>
      <w:r>
        <w:rPr>
          <w:rFonts w:ascii="Arial" w:cs="Arial" w:eastAsia="Arial" w:hAnsi="Arial"/>
          <w:sz w:val="20"/>
          <w:szCs w:val="20"/>
        </w:rPr>
        <w:t xml:space="preserve">Segment 1 (Independent Agronomists): Highest composite score. These professionals manage 20-80 client accounts, need fast turnaround on field diagnoses, and can expense tool costs. They actively seek efficiency tools and will pay premium pricing for citation-backed outputs they can present to clients.</w:t>
      </w:r>
    </w:p>
    <w:p>
      <w:pPr>
        <w:spacing w:after="120"/>
      </w:pPr>
      <w:r>
        <w:rPr>
          <w:rFonts w:ascii="Arial" w:cs="Arial" w:eastAsia="Arial" w:hAnsi="Arial"/>
          <w:sz w:val="20"/>
          <w:szCs w:val="20"/>
        </w:rPr>
        <w:t xml:space="preserve">Segment 2 (Commercial Row Crop Farmers): Large-acreage operations face high-dollar decisions on input costs. A missed nutrient deficiency on 2,000 acres of corn can cost $50,000+. Willingness to pay is strong when ROI is framed as avoided loss.</w:t>
      </w:r>
    </w:p>
    <w:p>
      <w:pPr>
        <w:spacing w:after="120"/>
      </w:pPr>
      <w:r>
        <w:rPr>
          <w:rFonts w:ascii="Arial" w:cs="Arial" w:eastAsia="Arial" w:hAnsi="Arial"/>
          <w:sz w:val="20"/>
          <w:szCs w:val="20"/>
        </w:rPr>
        <w:t xml:space="preserve">Segment 3 (Ag Retailers): Input dealers need diagnostic tools to support customer recommendations. Enterprise pricing opportunity. Lower urgency than farmers because they operate in an advisory capacity.</w:t>
      </w:r>
    </w:p>
    <w:p>
      <w:pPr>
        <w:spacing w:after="120"/>
      </w:pPr>
      <w:r>
        <w:rPr>
          <w:rFonts w:ascii="Arial" w:cs="Arial" w:eastAsia="Arial" w:hAnsi="Arial"/>
          <w:sz w:val="20"/>
          <w:szCs w:val="20"/>
        </w:rPr>
        <w:t xml:space="preserve">Segment 4 (Smallholder Farmers): Largest addressable population, easiest to acquire via organic content. Lower willingness to pay individually, but strong free-tier-to-paid conversion potential at volume.</w:t>
      </w:r>
    </w:p>
    <w:p>
      <w:pPr>
        <w:pStyle w:val="Heading2"/>
        <w:spacing w:before="280" w:after="160"/>
      </w:pPr>
      <w:r>
        <w:rPr>
          <w:rFonts w:ascii="Arial" w:cs="Arial" w:eastAsia="Arial" w:hAnsi="Arial"/>
          <w:b/>
          <w:bCs/>
          <w:color w:val="2E7D32"/>
          <w:sz w:val="26"/>
          <w:szCs w:val="26"/>
        </w:rPr>
        <w:t xml:space="preserve">1.2 Territory Prioritization</w:t>
      </w:r>
    </w:p>
    <w:p>
      <w:pPr>
        <w:pStyle w:val="Heading3"/>
        <w:spacing w:before="200" w:after="120"/>
      </w:pPr>
      <w:r>
        <w:rPr>
          <w:rFonts w:ascii="Arial" w:cs="Arial" w:eastAsia="Arial" w:hAnsi="Arial"/>
          <w:b/>
          <w:bCs/>
          <w:color w:val="424242"/>
          <w:sz w:val="22"/>
          <w:szCs w:val="22"/>
        </w:rPr>
        <w:t xml:space="preserve">Top 6 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2400"/>
        <w:gridCol w:w="1200"/>
        <w:gridCol w:w="3860"/>
      </w:tblGrid>
      <w:tr>
        <w:trPr>
          <w:tblHeader/>
        </w:trPr>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1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Primary Crops</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Farm Count</w:t>
            </w:r>
          </w:p>
        </w:tc>
        <w:tc>
          <w:tcPr>
            <w:tcW w:type="dxa" w:w="38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Iowa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soybeans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85,300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Highest density of commercial row crop operations. Corn Belt epicenter.</w:t>
            </w:r>
          </w:p>
        </w:tc>
      </w:tr>
      <w:tr>
        <w:trPr>
          <w:tblHeader w:val="false"/>
        </w:trP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Illinois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soybeans, wheat</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71,000</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Second-largest corn state. Dense agronomist network.</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Minnesota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soybeans, sugar beets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68,500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digital adoption. Strong university extension network.</w:t>
            </w:r>
          </w:p>
        </w:tc>
      </w:tr>
      <w:tr>
        <w:trPr>
          <w:tblHeader w:val="false"/>
        </w:trP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Indiana</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soybeans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56,800</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Purdue Extension alignment. Accessible market.</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Nebraska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soybeans, wheat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45,900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Heavy irrigation focus. High input spend per acre.</w:t>
            </w:r>
          </w:p>
        </w:tc>
      </w:tr>
      <w:tr>
        <w:trPr>
          <w:tblHeader w:val="false"/>
        </w:trP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Kansas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Wheat, sorghum, corn, soybeans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58,600</w:t>
            </w:r>
          </w:p>
        </w:tc>
        <w:tc>
          <w:tcPr>
            <w:tcW w:type="dxa" w:w="38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Wheat belt gateway. Diversified crop mix.</w:t>
            </w:r>
          </w:p>
        </w:tc>
      </w:tr>
    </w:tbl>
    <w:p>
      <w:pPr>
        <w:pStyle w:val="Heading3"/>
        <w:spacing w:before="200" w:after="120"/>
      </w:pPr>
      <w:r>
        <w:rPr>
          <w:rFonts w:ascii="Arial" w:cs="Arial" w:eastAsia="Arial" w:hAnsi="Arial"/>
          <w:b/>
          <w:bCs/>
          <w:color w:val="424242"/>
          <w:sz w:val="22"/>
          <w:szCs w:val="22"/>
        </w:rPr>
        <w:t xml:space="preserve">Top 3 Canadian Provinces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1200"/>
        <w:gridCol w:w="3160"/>
      </w:tblGrid>
      <w:tr>
        <w:trPr>
          <w:tblHeader/>
        </w:trPr>
        <w:tc>
          <w:tcPr>
            <w:tcW w:type="dxa" w:w="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Province</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Primary Crops</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Farm Count</w:t>
            </w:r>
          </w:p>
        </w:tc>
        <w:tc>
          <w:tcPr>
            <w:tcW w:type="dxa" w:w="3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Saskatchewan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Canola, wheat, lentils, pulses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34,500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Largest crop acreage in Canada. Long distances limit agronomist access.</w:t>
            </w:r>
          </w:p>
        </w:tc>
      </w:tr>
      <w:tr>
        <w:trPr>
          <w:tblHeader w:val="false"/>
        </w:trP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Alberta</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Canola, wheat, barley</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40,600</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Strong precision ag adoption. High willingness to pay for tools.</w:t>
            </w:r>
          </w:p>
        </w:tc>
      </w:tr>
      <w:tr>
        <w:trPr>
          <w:tblHeader w:val="false"/>
        </w:trP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Ontario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soybeans, wheat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49,600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Most diversified crop mix. Highest density of specialty crop growers.</w:t>
            </w:r>
          </w:p>
        </w:tc>
      </w:tr>
    </w:tbl>
    <w:p>
      <w:pPr>
        <w:pStyle w:val="Heading2"/>
        <w:spacing w:before="280" w:after="160"/>
      </w:pPr>
      <w:r>
        <w:rPr>
          <w:rFonts w:ascii="Arial" w:cs="Arial" w:eastAsia="Arial" w:hAnsi="Arial"/>
          <w:b/>
          <w:bCs/>
          <w:color w:val="2E7D32"/>
          <w:sz w:val="26"/>
          <w:szCs w:val="26"/>
        </w:rPr>
        <w:t xml:space="preserve">1.3 Problem Clusters by Crop</w:t>
      </w:r>
    </w:p>
    <w:p>
      <w:pPr>
        <w:spacing w:after="120"/>
      </w:pPr>
      <w:r>
        <w:rPr>
          <w:rFonts w:ascii="Arial" w:cs="Arial" w:eastAsia="Arial" w:hAnsi="Arial"/>
          <w:sz w:val="20"/>
          <w:szCs w:val="20"/>
        </w:rPr>
        <w:t xml:space="preserve">Each crop has high-urgency diagnostic problems that drive users to seek immediate help. These are the triggers that bring users to Crop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800"/>
        <w:gridCol w:w="2560"/>
      </w:tblGrid>
      <w:tr>
        <w:trPr>
          <w:tblHeader/>
        </w:trP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Crop</w:t>
            </w:r>
          </w:p>
        </w:tc>
        <w:tc>
          <w:tcPr>
            <w:tcW w:type="dxa" w:w="3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Top 3 Diagnostic Problems</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Peak Season</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Search Volume Signal</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Nitrogen deficiency / yellowing; gray leaf spot; corn rootworm damage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June–August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Very High</w:t>
            </w:r>
          </w:p>
        </w:tc>
      </w:tr>
      <w:tr>
        <w:trPr>
          <w:tblHeader w:val="false"/>
        </w:trP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Soybean</w:t>
            </w:r>
          </w:p>
        </w:tc>
        <w:tc>
          <w:tcPr>
            <w:tcW w:type="dxa" w:w="3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Sudden death syndrome; iron chlorosis; soybean aphid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July–September</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Fusarium head blight; stripe rust; Hessian fly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April–June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r>
        <w:trPr>
          <w:tblHeader w:val="false"/>
        </w:trP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Canola</w:t>
            </w:r>
          </w:p>
        </w:tc>
        <w:tc>
          <w:tcPr>
            <w:tcW w:type="dxa" w:w="3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Blackleg; sclerotinia stem rot; flea beetle damage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June–August</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Medium-High (Canada)</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Specialty (veg)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Blossom end rot; late blight; aphid clusters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May–September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r>
    </w:tbl>
    <w:p>
      <w:pPr>
        <w:pStyle w:val="Heading2"/>
        <w:spacing w:before="280" w:after="160"/>
      </w:pPr>
      <w:r>
        <w:rPr>
          <w:rFonts w:ascii="Arial" w:cs="Arial" w:eastAsia="Arial" w:hAnsi="Arial"/>
          <w:b/>
          <w:bCs/>
          <w:color w:val="2E7D32"/>
          <w:sz w:val="26"/>
          <w:szCs w:val="26"/>
        </w:rPr>
        <w:t xml:space="preserve">1.4 Market Opportunity Score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000"/>
        <w:gridCol w:w="1600"/>
        <w:gridCol w:w="2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Market Segment</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TAM (est.)</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SAM</w:t>
            </w:r>
          </w:p>
        </w:tc>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SOM (Y1)</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Avg Revenue/User</w:t>
            </w:r>
          </w:p>
        </w:tc>
        <w:tc>
          <w:tcPr>
            <w:tcW w:type="dxa" w:w="2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Y1 Revenue Target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Agronomists (US+CA)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$480/yr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$288,000</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Commercial Farmers (US)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~200,000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~50,000</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2,500</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$180/yr</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$450,000</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Smallholder Farmers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$0–$60/yr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$360,000 (blended)</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Ag Retailers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~8,000</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~3,000</w:t>
            </w:r>
          </w:p>
        </w:tc>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$1,200/yr</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$120,000</w:t>
            </w:r>
          </w:p>
        </w:tc>
      </w:tr>
    </w:tbl>
    <w:p>
      <w:pPr>
        <w:spacing w:after="120"/>
      </w:pPr>
      <w:r>
        <w:rPr>
          <w:rFonts w:ascii="Arial" w:cs="Arial" w:eastAsia="Arial" w:hAnsi="Arial"/>
          <w:b/>
          <w:bCs/>
          <w:sz w:val="20"/>
          <w:szCs w:val="20"/>
        </w:rPr>
        <w:t xml:space="preserve">Year 1 Revenue Target: $1.2M (conservative)</w:t>
      </w:r>
    </w:p>
    <w:p>
      <w:r>
        <w:br w:type="page"/>
      </w:r>
    </w:p>
    <w:p>
      <w:pPr>
        <w:pStyle w:val="Heading1"/>
        <w:spacing w:before="360" w:after="200"/>
      </w:pPr>
      <w:r>
        <w:rPr>
          <w:rFonts w:ascii="Arial" w:cs="Arial" w:eastAsia="Arial" w:hAnsi="Arial"/>
          <w:b/>
          <w:bCs/>
          <w:color w:val="1B5E20"/>
          <w:sz w:val="32"/>
          <w:szCs w:val="32"/>
        </w:rPr>
        <w:t xml:space="preserve">PHASE 2 — POSITIONING + MESSAGING</w:t>
      </w:r>
    </w:p>
    <w:p>
      <w:pPr>
        <w:pStyle w:val="Heading2"/>
        <w:spacing w:before="280" w:after="160"/>
      </w:pPr>
      <w:r>
        <w:rPr>
          <w:rFonts w:ascii="Arial" w:cs="Arial" w:eastAsia="Arial" w:hAnsi="Arial"/>
          <w:b/>
          <w:bCs/>
          <w:color w:val="2E7D32"/>
          <w:sz w:val="26"/>
          <w:szCs w:val="26"/>
        </w:rPr>
        <w:t xml:space="preserve">2.1 Core Positioning Statement</w:t>
      </w:r>
    </w:p>
    <w:p>
      <w:pPr>
        <w:pBdr>
          <w:left w:val="single" w:color="2E7D32" w:sz="12" w:space="8"/>
        </w:pBdr>
        <w:spacing w:before="100" w:after="200"/>
        <w:ind w:left="360"/>
      </w:pPr>
      <w:r>
        <w:rPr>
          <w:rFonts w:ascii="Arial" w:cs="Arial" w:eastAsia="Arial" w:hAnsi="Arial"/>
          <w:i/>
          <w:iCs/>
          <w:color w:val="333333"/>
          <w:sz w:val="22"/>
          <w:szCs w:val="22"/>
        </w:rPr>
        <w:t xml:space="preserve">Crop Copilot gives farmers and agronomists research-backed crop diagnoses in minutes—not days. Upload a photo or lab report, get specific treatment steps, product options with pricing, and the university sources behind every recommendation.</w:t>
      </w:r>
    </w:p>
    <w:p>
      <w:pPr>
        <w:pStyle w:val="Heading2"/>
        <w:spacing w:before="280" w:after="160"/>
      </w:pPr>
      <w:r>
        <w:rPr>
          <w:rFonts w:ascii="Arial" w:cs="Arial" w:eastAsia="Arial" w:hAnsi="Arial"/>
          <w:b/>
          <w:bCs/>
          <w:color w:val="2E7D32"/>
          <w:sz w:val="26"/>
          <w:szCs w:val="26"/>
        </w:rPr>
        <w:t xml:space="preserve">2.2 Alternative Positioning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4960"/>
      </w:tblGrid>
      <w:tr>
        <w:trPr>
          <w:tblHeader/>
        </w:trPr>
        <w:tc>
          <w:tcPr>
            <w:tcW w:type="dxa" w:w="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Angle</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Best For</w:t>
            </w:r>
          </w:p>
        </w:tc>
        <w:tc>
          <w:tcPr>
            <w:tcW w:type="dxa" w:w="4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Headline</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Speed + Accuracy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segments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"Field diagnosis in 90 seconds. Research you can trust."</w:t>
            </w:r>
          </w:p>
        </w:tc>
      </w:tr>
      <w:tr>
        <w:trPr>
          <w:tblHeader w:val="false"/>
        </w:trPr>
        <w:tc>
          <w:tcPr>
            <w:tcW w:type="dxa" w:w="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Cost Avoidance</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Commercial farmers</w:t>
            </w:r>
          </w:p>
        </w:tc>
        <w:tc>
          <w:tcPr>
            <w:tcW w:type="dxa" w:w="4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"Catch a $40/acre problem before it becomes a $200/acre loss."</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Agronomist Leverage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Consultants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"Serve more clients without cutting corners on research."</w:t>
            </w:r>
          </w:p>
        </w:tc>
      </w:tr>
      <w:tr>
        <w:trPr>
          <w:tblHeader w:val="false"/>
        </w:trPr>
        <w:tc>
          <w:tcPr>
            <w:tcW w:type="dxa" w:w="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Accessibility</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Smallholders</w:t>
            </w:r>
          </w:p>
        </w:tc>
        <w:tc>
          <w:tcPr>
            <w:tcW w:type="dxa" w:w="4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"University-grade advice without the university budget."</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Transparency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segments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"Every recommendation comes with the research behind it."</w:t>
            </w:r>
          </w:p>
        </w:tc>
      </w:tr>
    </w:tbl>
    <w:p>
      <w:pPr>
        <w:pStyle w:val="Heading2"/>
        <w:spacing w:before="280" w:after="160"/>
      </w:pPr>
      <w:r>
        <w:rPr>
          <w:rFonts w:ascii="Arial" w:cs="Arial" w:eastAsia="Arial" w:hAnsi="Arial"/>
          <w:b/>
          <w:bCs/>
          <w:color w:val="2E7D32"/>
          <w:sz w:val="26"/>
          <w:szCs w:val="26"/>
        </w:rPr>
        <w:t xml:space="preserve">2.3 Homepage Hero Section</w:t>
      </w:r>
    </w:p>
    <w:p>
      <w:pPr>
        <w:pStyle w:val="Heading3"/>
        <w:spacing w:before="200" w:after="120"/>
      </w:pPr>
      <w:r>
        <w:rPr>
          <w:rFonts w:ascii="Arial" w:cs="Arial" w:eastAsia="Arial" w:hAnsi="Arial"/>
          <w:b/>
          <w:bCs/>
          <w:color w:val="424242"/>
          <w:sz w:val="22"/>
          <w:szCs w:val="22"/>
        </w:rPr>
        <w:t xml:space="preserve">Headline</w:t>
      </w:r>
    </w:p>
    <w:p>
      <w:pPr>
        <w:spacing w:after="80"/>
      </w:pPr>
      <w:r>
        <w:rPr>
          <w:rFonts w:ascii="Arial" w:cs="Arial" w:eastAsia="Arial" w:hAnsi="Arial"/>
          <w:b/>
          <w:bCs/>
          <w:color w:val="1B5E20"/>
          <w:sz w:val="26"/>
          <w:szCs w:val="26"/>
        </w:rPr>
        <w:t xml:space="preserve">"Snap a photo. Get a diagnosis. See the science."</w:t>
      </w:r>
    </w:p>
    <w:p>
      <w:pPr>
        <w:pStyle w:val="Heading3"/>
        <w:spacing w:before="200" w:after="120"/>
      </w:pPr>
      <w:r>
        <w:rPr>
          <w:rFonts w:ascii="Arial" w:cs="Arial" w:eastAsia="Arial" w:hAnsi="Arial"/>
          <w:b/>
          <w:bCs/>
          <w:color w:val="424242"/>
          <w:sz w:val="22"/>
          <w:szCs w:val="22"/>
        </w:rPr>
        <w:t xml:space="preserve">Subheadline</w:t>
      </w:r>
    </w:p>
    <w:p>
      <w:pPr>
        <w:spacing w:after="120"/>
      </w:pPr>
      <w:r>
        <w:rPr>
          <w:rFonts w:ascii="Arial" w:cs="Arial" w:eastAsia="Arial" w:hAnsi="Arial"/>
          <w:sz w:val="20"/>
          <w:szCs w:val="20"/>
        </w:rPr>
        <w:t xml:space="preserve">Crop Copilot turns field photos and soil reports into actionable, research-backed treatment plans—with specific products, current pricing, and the university sources behind every recommendation.</w:t>
      </w:r>
    </w:p>
    <w:p>
      <w:pPr>
        <w:pStyle w:val="Heading3"/>
        <w:spacing w:before="200" w:after="120"/>
      </w:pPr>
      <w:r>
        <w:rPr>
          <w:rFonts w:ascii="Arial" w:cs="Arial" w:eastAsia="Arial" w:hAnsi="Arial"/>
          <w:b/>
          <w:bCs/>
          <w:color w:val="424242"/>
          <w:sz w:val="22"/>
          <w:szCs w:val="22"/>
        </w:rPr>
        <w:t xml:space="preserve">Primary CTA</w:t>
      </w:r>
    </w:p>
    <w:p>
      <w:pPr>
        <w:spacing w:after="120"/>
      </w:pPr>
      <w:r>
        <w:rPr>
          <w:rFonts w:ascii="Arial" w:cs="Arial" w:eastAsia="Arial" w:hAnsi="Arial"/>
          <w:sz w:val="20"/>
          <w:szCs w:val="20"/>
        </w:rPr>
        <w:t xml:space="preserve">"Try Your First Diagnosis Free" (green button, high contrast)</w:t>
      </w:r>
    </w:p>
    <w:p>
      <w:pPr>
        <w:pStyle w:val="Heading3"/>
        <w:spacing w:before="200" w:after="120"/>
      </w:pPr>
      <w:r>
        <w:rPr>
          <w:rFonts w:ascii="Arial" w:cs="Arial" w:eastAsia="Arial" w:hAnsi="Arial"/>
          <w:b/>
          <w:bCs/>
          <w:color w:val="424242"/>
          <w:sz w:val="22"/>
          <w:szCs w:val="22"/>
        </w:rPr>
        <w:t xml:space="preserve">Secondary CTA</w:t>
      </w:r>
    </w:p>
    <w:p>
      <w:pPr>
        <w:spacing w:after="120"/>
      </w:pPr>
      <w:r>
        <w:rPr>
          <w:rFonts w:ascii="Arial" w:cs="Arial" w:eastAsia="Arial" w:hAnsi="Arial"/>
          <w:sz w:val="20"/>
          <w:szCs w:val="20"/>
        </w:rPr>
        <w:t xml:space="preserve">"See How It Works" (text link to demo video)</w:t>
      </w:r>
    </w:p>
    <w:p>
      <w:pPr>
        <w:pStyle w:val="Heading2"/>
        <w:spacing w:before="280" w:after="160"/>
      </w:pPr>
      <w:r>
        <w:rPr>
          <w:rFonts w:ascii="Arial" w:cs="Arial" w:eastAsia="Arial" w:hAnsi="Arial"/>
          <w:b/>
          <w:bCs/>
          <w:color w:val="2E7D32"/>
          <w:sz w:val="26"/>
          <w:szCs w:val="26"/>
        </w:rPr>
        <w:t xml:space="preserve">2.4 Value Proposition Bullets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Benefit</w:t>
            </w:r>
          </w:p>
        </w:tc>
        <w:tc>
          <w:tcPr>
            <w:tcW w:type="dxa" w:w="4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Proof Point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90-Second Diagnosis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Upload a photo or paste lab data. Get structured results before you leave the field.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Average response time under 90 seconds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Research-Backed</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Every recommendation cites university extension publications and peer-reviewed sources.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20,000+ source chunks from 50+ land-grant universities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Region-Aware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Recommendations adjust for your state, province, climate zone, and local soil conditions.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Coverage across all 50 US states and Canadian provinces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 Pricing</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See specific product options with current retail pricing and purchase links.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Updated pricing from major ag retailers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Confidence Scores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Know how certain the system is. Low confidence triggers human-review suggestions.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Transparent scoring on every diagnosis</w:t>
            </w:r>
          </w:p>
        </w:tc>
      </w:tr>
    </w:tbl>
    <w:p>
      <w:pPr>
        <w:pStyle w:val="Heading2"/>
        <w:spacing w:before="280" w:after="160"/>
      </w:pPr>
      <w:r>
        <w:rPr>
          <w:rFonts w:ascii="Arial" w:cs="Arial" w:eastAsia="Arial" w:hAnsi="Arial"/>
          <w:b/>
          <w:bCs/>
          <w:color w:val="2E7D32"/>
          <w:sz w:val="26"/>
          <w:szCs w:val="26"/>
        </w:rPr>
        <w:t xml:space="preserve">2.5 Objection Handling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Objection</w:t>
            </w:r>
          </w:p>
        </w:tc>
        <w:tc>
          <w:tcPr>
            <w:tcW w:type="dxa" w:w="4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Response Strategy</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Proof Asset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"AI can't replace my agronomist"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 doesn't. It gives your agronomist better intel, faster. Think of it as a research assistant, not a replacement."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Testimonial from agronomist user</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 don't trust AI recommendations"</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"Neither do we blindly. That's why every recommendation shows the university sources, confidence score, and retrieved context."</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Source transparency UI demo</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 won't know my local conditions"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 pull from your state's extension publications and adjust for your county's soil type and climate zone."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Region-specific results example</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"Free tools already exist"</w:t>
            </w:r>
          </w:p>
        </w:tc>
        <w:tc>
          <w:tcPr>
            <w:tcW w:type="dxa" w:w="4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"Extension PDFs are great. We built on them. But we connect the dots: diagnosis + treatment + specific products + pricing, in one place, in 90 seconds."</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Side-by-side comparison</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"Too expensive"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"One missed nutrient deficiency on 500 acres of corn costs more than 10 years of Crop Copilot."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ROI calculator</w:t>
            </w:r>
          </w:p>
        </w:tc>
      </w:tr>
    </w:tbl>
    <w:p>
      <w:pPr>
        <w:pStyle w:val="Heading2"/>
        <w:spacing w:before="280" w:after="160"/>
      </w:pPr>
      <w:r>
        <w:rPr>
          <w:rFonts w:ascii="Arial" w:cs="Arial" w:eastAsia="Arial" w:hAnsi="Arial"/>
          <w:b/>
          <w:bCs/>
          <w:color w:val="2E7D32"/>
          <w:sz w:val="26"/>
          <w:szCs w:val="26"/>
        </w:rPr>
        <w:t xml:space="preserve">2.6 Trust-Building Strategy</w:t>
      </w:r>
    </w:p>
    <w:p>
      <w:pPr>
        <w:spacing w:after="120"/>
      </w:pPr>
      <w:r>
        <w:rPr>
          <w:rFonts w:ascii="Arial" w:cs="Arial" w:eastAsia="Arial" w:hAnsi="Arial"/>
          <w:sz w:val="20"/>
          <w:szCs w:val="20"/>
        </w:rPr>
        <w:t xml:space="preserve">Trust Architecture: Citation transparency (show sources), Confidence indicators (show uncertainty), University affiliation signals (logos, references), User outcome data (anonymized success rates), No-hype tone (practical, farmer-to-farmer language).</w:t>
      </w:r>
    </w:p>
    <w:p>
      <w:r>
        <w:br w:type="page"/>
      </w:r>
    </w:p>
    <w:p>
      <w:pPr>
        <w:pStyle w:val="Heading1"/>
        <w:spacing w:before="360" w:after="200"/>
      </w:pPr>
      <w:r>
        <w:rPr>
          <w:rFonts w:ascii="Arial" w:cs="Arial" w:eastAsia="Arial" w:hAnsi="Arial"/>
          <w:b/>
          <w:bCs/>
          <w:color w:val="1B5E20"/>
          <w:sz w:val="32"/>
          <w:szCs w:val="32"/>
        </w:rPr>
        <w:t xml:space="preserve">PHASE 3 — PRICING + FREE TIER STRATEGY</w:t>
      </w:r>
    </w:p>
    <w:p>
      <w:pPr>
        <w:pStyle w:val="Heading2"/>
        <w:spacing w:before="280" w:after="160"/>
      </w:pPr>
      <w:r>
        <w:rPr>
          <w:rFonts w:ascii="Arial" w:cs="Arial" w:eastAsia="Arial" w:hAnsi="Arial"/>
          <w:b/>
          <w:bCs/>
          <w:color w:val="2E7D32"/>
          <w:sz w:val="26"/>
          <w:szCs w:val="26"/>
        </w:rPr>
        <w:t xml:space="preserve">3.1 Pricing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2000"/>
        <w:gridCol w:w="17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Free</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Standard ($15/mo)</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Pro ($45/mo)</w:t>
            </w:r>
          </w:p>
        </w:tc>
        <w:tc>
          <w:tcPr>
            <w:tcW w:type="dxa" w:w="1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Enterprise (Custom)</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Diagnoses per month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Unlimited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Unlimited</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Photo + text input</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Lab data input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 recommendations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Basic (2)</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(5+)</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 comparison</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 custom catalog</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Source citations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Summary 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citations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 context viewer</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 API access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Confidence scores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Region-specific guidance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State level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County level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County + microclimate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 regions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History &amp; export</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Last 3</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90-day history</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Unlimited + PDF export</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Unlimited + API</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Seasonal alerts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Email + SMS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 integration</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Priority support</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(48hr)</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(24hr) + chat</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Dedicated CSM</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Team accounts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Up to 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Unlimited</w:t>
            </w:r>
          </w:p>
        </w:tc>
      </w:tr>
    </w:tbl>
    <w:p>
      <w:pPr>
        <w:pStyle w:val="Heading2"/>
        <w:spacing w:before="280" w:after="160"/>
      </w:pPr>
      <w:r>
        <w:rPr>
          <w:rFonts w:ascii="Arial" w:cs="Arial" w:eastAsia="Arial" w:hAnsi="Arial"/>
          <w:b/>
          <w:bCs/>
          <w:color w:val="2E7D32"/>
          <w:sz w:val="26"/>
          <w:szCs w:val="26"/>
        </w:rPr>
        <w:t xml:space="preserve">3.2 Conversion Psychology</w:t>
      </w:r>
    </w:p>
    <w:p>
      <w:pPr>
        <w:pStyle w:val="Heading3"/>
        <w:spacing w:before="200" w:after="120"/>
      </w:pPr>
      <w:r>
        <w:rPr>
          <w:rFonts w:ascii="Arial" w:cs="Arial" w:eastAsia="Arial" w:hAnsi="Arial"/>
          <w:b/>
          <w:bCs/>
          <w:color w:val="424242"/>
          <w:sz w:val="22"/>
          <w:szCs w:val="22"/>
        </w:rPr>
        <w:t xml:space="preserve">Free Tier Design (Acquisition Engine)</w:t>
      </w:r>
    </w:p>
    <w:p>
      <w:pPr>
        <w:spacing w:after="120"/>
      </w:pPr>
      <w:r>
        <w:rPr>
          <w:rFonts w:ascii="Arial" w:cs="Arial" w:eastAsia="Arial" w:hAnsi="Arial"/>
          <w:sz w:val="20"/>
          <w:szCs w:val="20"/>
        </w:rPr>
        <w:t xml:space="preserve">3 diagnoses/month is enough to experience the product's value on the user's most urgent field issue but not enough to rely on it through a growing season. This creates a natural upgrade moment: the user hits their limit during peak problem season (June–August) when urgency is highest.</w:t>
      </w:r>
    </w:p>
    <w:p>
      <w:pPr>
        <w:pStyle w:val="Heading3"/>
        <w:spacing w:before="200" w:after="120"/>
      </w:pPr>
      <w:r>
        <w:rPr>
          <w:rFonts w:ascii="Arial" w:cs="Arial" w:eastAsia="Arial" w:hAnsi="Arial"/>
          <w:b/>
          <w:bCs/>
          <w:color w:val="424242"/>
          <w:sz w:val="22"/>
          <w:szCs w:val="22"/>
        </w:rPr>
        <w:t xml:space="preserve">Behavioral Nudges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4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Nudge</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Timing</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2nd diagnosis completed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"You've used 2 of 3 free diagnoses. Upgrade for unlimited access during the season."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Immediate (result page)</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Free limit reached</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"Your 3 free diagnoses are used. Standard plan = $0.50/diagnosis. Upgrade now."</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When user tries 4th diagnosis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High-confidence result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"This result scored 92% confidence. Pro users see the full retrieved context and source viewer."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Result page sidebar</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Seasonal peak entry</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"Growing season is here. Lock in Standard at $15/mo."</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 in-app banner (May 15)</w:t>
            </w:r>
          </w:p>
        </w:tc>
      </w:tr>
    </w:tbl>
    <w:p>
      <w:pPr>
        <w:pStyle w:val="Heading3"/>
        <w:spacing w:before="200" w:after="120"/>
      </w:pPr>
      <w:r>
        <w:rPr>
          <w:rFonts w:ascii="Arial" w:cs="Arial" w:eastAsia="Arial" w:hAnsi="Arial"/>
          <w:b/>
          <w:bCs/>
          <w:color w:val="424242"/>
          <w:sz w:val="22"/>
          <w:szCs w:val="22"/>
        </w:rPr>
        <w:t xml:space="preserve">Anchor Pricing Strategy</w:t>
      </w:r>
    </w:p>
    <w:p>
      <w:pPr>
        <w:spacing w:after="120"/>
      </w:pPr>
      <w:r>
        <w:rPr>
          <w:rFonts w:ascii="Arial" w:cs="Arial" w:eastAsia="Arial" w:hAnsi="Arial"/>
          <w:sz w:val="20"/>
          <w:szCs w:val="20"/>
        </w:rPr>
        <w:t xml:space="preserve">The Pro tier at $45/mo serves as a price anchor. It makes Standard at $15/mo feel like a bargain. Most individual farmers will land on Standard. Agronomists and consultants will gravitate to Pro for the team seats and unlimited access. Enterprise is the revenue maximizer for ag retailers and large operations.</w:t>
      </w:r>
    </w:p>
    <w:p>
      <w:pPr>
        <w:spacing w:after="120"/>
      </w:pPr>
      <w:r>
        <w:rPr>
          <w:rFonts w:ascii="Arial" w:cs="Arial" w:eastAsia="Arial" w:hAnsi="Arial"/>
          <w:sz w:val="20"/>
          <w:szCs w:val="20"/>
        </w:rPr>
        <w:t xml:space="preserve">Annual pricing: Standard $144/yr (20% discount), Pro $432/yr (20% discount). Annual pricing reduces churn during off-season months.</w:t>
      </w:r>
    </w:p>
    <w:p>
      <w:r>
        <w:br w:type="page"/>
      </w:r>
    </w:p>
    <w:p>
      <w:pPr>
        <w:pStyle w:val="Heading1"/>
        <w:spacing w:before="360" w:after="200"/>
      </w:pPr>
      <w:r>
        <w:rPr>
          <w:rFonts w:ascii="Arial" w:cs="Arial" w:eastAsia="Arial" w:hAnsi="Arial"/>
          <w:b/>
          <w:bCs/>
          <w:color w:val="1B5E20"/>
          <w:sz w:val="32"/>
          <w:szCs w:val="32"/>
        </w:rPr>
        <w:t xml:space="preserve">PHASE 4 — SEO DOMINATION PLAN</w:t>
      </w:r>
    </w:p>
    <w:p>
      <w:pPr>
        <w:pStyle w:val="Heading2"/>
        <w:spacing w:before="280" w:after="160"/>
      </w:pPr>
      <w:r>
        <w:rPr>
          <w:rFonts w:ascii="Arial" w:cs="Arial" w:eastAsia="Arial" w:hAnsi="Arial"/>
          <w:b/>
          <w:bCs/>
          <w:color w:val="2E7D32"/>
          <w:sz w:val="26"/>
          <w:szCs w:val="26"/>
        </w:rPr>
        <w:t xml:space="preserve">4.1 Keyword Strategy (Sample: Top 20 per Crop)</w:t>
      </w:r>
    </w:p>
    <w:p>
      <w:pPr>
        <w:spacing w:after="120"/>
      </w:pPr>
      <w:r>
        <w:rPr>
          <w:rFonts w:ascii="Arial" w:cs="Arial" w:eastAsia="Arial" w:hAnsi="Arial"/>
          <w:sz w:val="20"/>
          <w:szCs w:val="20"/>
        </w:rPr>
        <w:t xml:space="preserve">Full keyword list includes 50+ long-tail keywords per major crop. Below are the highest-priority examples organized by search intent.</w:t>
      </w:r>
    </w:p>
    <w:p>
      <w:pPr>
        <w:pStyle w:val="Heading3"/>
        <w:spacing w:before="200" w:after="120"/>
      </w:pPr>
      <w:r>
        <w:rPr>
          <w:rFonts w:ascii="Arial" w:cs="Arial" w:eastAsia="Arial" w:hAnsi="Arial"/>
          <w:b/>
          <w:bCs/>
          <w:color w:val="424242"/>
          <w:sz w:val="22"/>
          <w:szCs w:val="22"/>
        </w:rPr>
        <w:t xml:space="preserve">Corn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00"/>
        <w:gridCol w:w="2560"/>
      </w:tblGrid>
      <w:tr>
        <w:trPr>
          <w:tblHeader/>
        </w:trPr>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Est. Monthly Volume</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Difficulty</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leaves turning yellow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4,400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nitrogen deficiency in corn symptoms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2,900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gray leaf spot corn 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Treatment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rootworm damage identification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1,200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best fertilizer for corn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6,600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ear rot identification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880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stalk rot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Treatment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720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sulfur deficiency corn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1,100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herbicide injury symptoms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960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yield loss nitrogen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Research</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1,400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bl>
    <w:p>
      <w:pPr>
        <w:pStyle w:val="Heading3"/>
        <w:spacing w:before="200" w:after="120"/>
      </w:pPr>
      <w:r>
        <w:rPr>
          <w:rFonts w:ascii="Arial" w:cs="Arial" w:eastAsia="Arial" w:hAnsi="Arial"/>
          <w:b/>
          <w:bCs/>
          <w:color w:val="424242"/>
          <w:sz w:val="22"/>
          <w:szCs w:val="22"/>
        </w:rPr>
        <w:t xml:space="preserve">Soybean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00"/>
        <w:gridCol w:w="2560"/>
      </w:tblGrid>
      <w:tr>
        <w:trPr>
          <w:tblHeader/>
        </w:trPr>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Est. Monthly Volume</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Difficulty</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soybean leaves turning yellow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3,600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sudden death syndrome soybeans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2,400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soybean iron chlorosis 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Treatment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soybean aphid threshold</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Treatment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1,100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soybean cyst nematode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Treatment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white mold soybeans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2,200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brown stem rot soybean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880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manganese deficiency soybeans</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720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best fungicide for soybeans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3,200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soybean rust identification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640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bl>
    <w:p>
      <w:pPr>
        <w:pStyle w:val="Heading3"/>
        <w:spacing w:before="200" w:after="120"/>
      </w:pPr>
      <w:r>
        <w:rPr>
          <w:rFonts w:ascii="Arial" w:cs="Arial" w:eastAsia="Arial" w:hAnsi="Arial"/>
          <w:b/>
          <w:bCs/>
          <w:color w:val="424242"/>
          <w:sz w:val="22"/>
          <w:szCs w:val="22"/>
        </w:rPr>
        <w:t xml:space="preserve">Wheat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400"/>
        <w:gridCol w:w="2560"/>
      </w:tblGrid>
      <w:tr>
        <w:trPr>
          <w:tblHeader/>
        </w:trPr>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Est. Monthly Volume</w:t>
            </w:r>
          </w:p>
        </w:tc>
        <w:tc>
          <w:tcPr>
            <w:tcW w:type="dxa" w:w="2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Difficulty</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head scab treatment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Treatment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stripe rust wheat identification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1,400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leaf rust fungicide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Hessian fly wheat damage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640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nitrogen rate calculator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Tool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880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septoria leaf blotch wheat</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960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take-all root rot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520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best spring wheat varieties 2026</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1,600</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bl>
    <w:p>
      <w:pPr>
        <w:pStyle w:val="Heading2"/>
        <w:spacing w:before="280" w:after="160"/>
      </w:pPr>
      <w:r>
        <w:rPr>
          <w:rFonts w:ascii="Arial" w:cs="Arial" w:eastAsia="Arial" w:hAnsi="Arial"/>
          <w:b/>
          <w:bCs/>
          <w:color w:val="2E7D32"/>
          <w:sz w:val="26"/>
          <w:szCs w:val="26"/>
        </w:rPr>
        <w:t xml:space="preserve">4.2 Content Cluster Map</w:t>
      </w:r>
    </w:p>
    <w:p>
      <w:pPr>
        <w:spacing w:after="120"/>
      </w:pPr>
      <w:r>
        <w:rPr>
          <w:rFonts w:ascii="Arial" w:cs="Arial" w:eastAsia="Arial" w:hAnsi="Arial"/>
          <w:sz w:val="20"/>
          <w:szCs w:val="20"/>
        </w:rPr>
        <w:t xml:space="preserve">Each pillar page targets a high-volume head term. Cluster pages target long-tail variations and link back to the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Pillar Page</w:t>
            </w:r>
          </w:p>
        </w:tc>
        <w:tc>
          <w:tcPr>
            <w:tcW w:type="dxa" w:w="4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Cluster Pages (examples)</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Internal Links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Nutrient Deficiency Guide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 deficiency in corn, P deficiency symptoms, K deficiency corn, sulfur deficiency corn, zinc deficiency corn, micronutrient deficiency corn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cluster pages link to pillar; pillar links to diagnosis tool CTA</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Soybean Disease Identification</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SDS identification, white mold soybeans, brown stem rot, soybean rust, Phytophthora root rot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Cluster to pillar; pillar to tool CTA</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Rust Management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Stripe rust ID, leaf rust fungicide, stem rust wheat, rust-resistant wheat varieties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Cluster to pillar; cross-link to product pages</w:t>
            </w:r>
          </w:p>
        </w:tc>
      </w:tr>
      <w:tr>
        <w:trPr>
          <w:tblHeader w:val="false"/>
        </w:trP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Soil Test Interpretation Guide</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pH levels for corn, optimal NPK ratios, micronutrient soil levels, CEC explained, organic matter targets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cluster to pillar; pillar to lab input CTA</w:t>
            </w:r>
          </w:p>
        </w:tc>
      </w:tr>
    </w:tbl>
    <w:p>
      <w:pPr>
        <w:pStyle w:val="Heading2"/>
        <w:spacing w:before="280" w:after="160"/>
      </w:pPr>
      <w:r>
        <w:rPr>
          <w:rFonts w:ascii="Arial" w:cs="Arial" w:eastAsia="Arial" w:hAnsi="Arial"/>
          <w:b/>
          <w:bCs/>
          <w:color w:val="2E7D32"/>
          <w:sz w:val="26"/>
          <w:szCs w:val="26"/>
        </w:rPr>
        <w:t xml:space="preserve">4.3 Territory Landing Pages</w:t>
      </w:r>
    </w:p>
    <w:p>
      <w:pPr>
        <w:spacing w:after="120"/>
      </w:pPr>
      <w:r>
        <w:rPr>
          <w:rFonts w:ascii="Arial" w:cs="Arial" w:eastAsia="Arial" w:hAnsi="Arial"/>
          <w:sz w:val="20"/>
          <w:szCs w:val="20"/>
        </w:rPr>
        <w:t xml:space="preserve">Create a landing page for each priority state/province. URL pattern: /regions/[state-slug]. Each page includes local crop focus, state extension resources, regional disease/pest pressure, and localized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State/Province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URL Slug</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H1 Title</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Local Focus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Iowa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/regions/iowa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Crop Copilot for Iowa Farmers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&amp; soybean focus. ISU Extension alignment.</w:t>
            </w:r>
          </w:p>
        </w:tc>
      </w:tr>
      <w:tr>
        <w:trPr>
          <w:tblHeader w:val="false"/>
        </w:trPr>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Illinois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/regions/illinois</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Crop Copilot for Illinois Growers</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soybean, wheat. U of I Extension refs.</w:t>
            </w:r>
          </w:p>
        </w:tc>
      </w:tr>
      <w:tr>
        <w:trPr>
          <w:tblHeader w:val="false"/>
        </w:trP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Saskatchewan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/regions/saskatchewan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Crop Copilot for Saskatchewan Producers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Canola, wheat, pulses. Provincial ag ministry sources.</w:t>
            </w:r>
          </w:p>
        </w:tc>
      </w:tr>
    </w:tbl>
    <w:p>
      <w:pPr>
        <w:pStyle w:val="Heading2"/>
        <w:spacing w:before="280" w:after="160"/>
      </w:pPr>
      <w:r>
        <w:rPr>
          <w:rFonts w:ascii="Arial" w:cs="Arial" w:eastAsia="Arial" w:hAnsi="Arial"/>
          <w:b/>
          <w:bCs/>
          <w:color w:val="2E7D32"/>
          <w:sz w:val="26"/>
          <w:szCs w:val="26"/>
        </w:rPr>
        <w:t xml:space="preserve">4.4 Article Template</w:t>
      </w:r>
    </w:p>
    <w:p>
      <w:pPr>
        <w:spacing w:after="120"/>
      </w:pPr>
      <w:r>
        <w:rPr>
          <w:rFonts w:ascii="Arial" w:cs="Arial" w:eastAsia="Arial" w:hAnsi="Arial"/>
          <w:sz w:val="20"/>
          <w:szCs w:val="20"/>
        </w:rPr>
        <w:t xml:space="preserve">Every SEO article follows this structure: H1 (symptom/problem), Section 1: Visual identification (what it looks like), Section 2: Causes and conditions, Section 3: Treatment options (with product mentions), Section 4: Prevention, CTA block: "Upload a photo for instant diagnosis" linking to the tool. Schema markup: FAQPage, HowTo, and Article schema on every page.</w:t>
      </w:r>
    </w:p>
    <w:p>
      <w:r>
        <w:br w:type="page"/>
      </w:r>
    </w:p>
    <w:p>
      <w:pPr>
        <w:pStyle w:val="Heading1"/>
        <w:spacing w:before="360" w:after="200"/>
      </w:pPr>
      <w:r>
        <w:rPr>
          <w:rFonts w:ascii="Arial" w:cs="Arial" w:eastAsia="Arial" w:hAnsi="Arial"/>
          <w:b/>
          <w:bCs/>
          <w:color w:val="1B5E20"/>
          <w:sz w:val="32"/>
          <w:szCs w:val="32"/>
        </w:rPr>
        <w:t xml:space="preserve">PHASE 5 — GOOGLE ADS ARCHITECTURE</w:t>
      </w:r>
    </w:p>
    <w:p>
      <w:pPr>
        <w:pStyle w:val="Heading2"/>
        <w:spacing w:before="280" w:after="160"/>
      </w:pPr>
      <w:r>
        <w:rPr>
          <w:rFonts w:ascii="Arial" w:cs="Arial" w:eastAsia="Arial" w:hAnsi="Arial"/>
          <w:b/>
          <w:bCs/>
          <w:color w:val="2E7D32"/>
          <w:sz w:val="26"/>
          <w:szCs w:val="26"/>
        </w:rPr>
        <w:t xml:space="preserve">5.1 Campaign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2360"/>
      </w:tblGrid>
      <w:tr>
        <w:trPr>
          <w:tblHeader/>
        </w:trPr>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Campaign</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Targeting</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Budget Allocation</w:t>
            </w:r>
          </w:p>
        </w:tc>
        <w:tc>
          <w:tcPr>
            <w:tcW w:type="dxa" w:w="2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Objective</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Belt — Corn Problems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IA, IL, IN, OH, MN, NE | corn-related queries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Diagnosis sign-ups</w:t>
            </w:r>
          </w:p>
        </w:tc>
      </w:tr>
      <w:tr>
        <w:trPr>
          <w:tblHeader w:val="false"/>
        </w:trP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Belt — Soybean Problems</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IA, IL, IN, OH, MN | soybean queries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Diagnosis sign-ups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Great Plains — Wheat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KS, NE, OK, ND, SD | wheat queries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Diagnosis sign-ups</w:t>
            </w:r>
          </w:p>
        </w:tc>
      </w:tr>
      <w:tr>
        <w:trPr>
          <w:tblHeader w:val="false"/>
        </w:trP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Canadian Prairies — Canola</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SK, AB, MB | canola queries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Diagnosis sign-ups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Agronomist — Professional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 + CA | agronomist tool queries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 trial sign-ups</w:t>
            </w:r>
          </w:p>
        </w:tc>
      </w:tr>
      <w:tr>
        <w:trPr>
          <w:tblHeader w:val="false"/>
        </w:trPr>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Brand — Remarketing</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Site visitors, free users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Free-to-paid conversion</w:t>
            </w:r>
          </w:p>
        </w:tc>
      </w:tr>
    </w:tbl>
    <w:p>
      <w:pPr>
        <w:pStyle w:val="Heading2"/>
        <w:spacing w:before="280" w:after="160"/>
      </w:pPr>
      <w:r>
        <w:rPr>
          <w:rFonts w:ascii="Arial" w:cs="Arial" w:eastAsia="Arial" w:hAnsi="Arial"/>
          <w:b/>
          <w:bCs/>
          <w:color w:val="2E7D32"/>
          <w:sz w:val="26"/>
          <w:szCs w:val="26"/>
        </w:rPr>
        <w:t xml:space="preserve">5.2 Ad Group: Corn Nitrogen Deficiency (Sample)</w:t>
      </w:r>
    </w:p>
    <w:p>
      <w:pPr>
        <w:pStyle w:val="Heading3"/>
        <w:spacing w:before="200" w:after="120"/>
      </w:pPr>
      <w:r>
        <w:rPr>
          <w:rFonts w:ascii="Arial" w:cs="Arial" w:eastAsia="Arial" w:hAnsi="Arial"/>
          <w:b/>
          <w:bCs/>
          <w:color w:val="424242"/>
          <w:sz w:val="22"/>
          <w:szCs w:val="22"/>
        </w:rPr>
        <w:t xml:space="preserve">Headlines</w:t>
      </w:r>
    </w:p>
    <w:p>
      <w:pPr>
        <w:spacing w:after="120"/>
      </w:pPr>
      <w:r>
        <w:rPr>
          <w:rFonts w:ascii="Arial" w:cs="Arial" w:eastAsia="Arial" w:hAnsi="Arial"/>
          <w:sz w:val="20"/>
          <w:szCs w:val="20"/>
        </w:rPr>
        <w:t xml:space="preserve">H1: "Corn Turning Yellow? Get a Diagnosis"</w:t>
      </w:r>
    </w:p>
    <w:p>
      <w:pPr>
        <w:spacing w:after="120"/>
      </w:pPr>
      <w:r>
        <w:rPr>
          <w:rFonts w:ascii="Arial" w:cs="Arial" w:eastAsia="Arial" w:hAnsi="Arial"/>
          <w:sz w:val="20"/>
          <w:szCs w:val="20"/>
        </w:rPr>
        <w:t xml:space="preserve">H2: "Nitrogen Deficiency in Corn — ID It Now"</w:t>
      </w:r>
    </w:p>
    <w:p>
      <w:pPr>
        <w:spacing w:after="120"/>
      </w:pPr>
      <w:r>
        <w:rPr>
          <w:rFonts w:ascii="Arial" w:cs="Arial" w:eastAsia="Arial" w:hAnsi="Arial"/>
          <w:sz w:val="20"/>
          <w:szCs w:val="20"/>
        </w:rPr>
        <w:t xml:space="preserve">H3: "Free Corn Diagnosis — Research-Backed"</w:t>
      </w:r>
    </w:p>
    <w:p>
      <w:pPr>
        <w:pStyle w:val="Heading3"/>
        <w:spacing w:before="200" w:after="120"/>
      </w:pPr>
      <w:r>
        <w:rPr>
          <w:rFonts w:ascii="Arial" w:cs="Arial" w:eastAsia="Arial" w:hAnsi="Arial"/>
          <w:b/>
          <w:bCs/>
          <w:color w:val="424242"/>
          <w:sz w:val="22"/>
          <w:szCs w:val="22"/>
        </w:rPr>
        <w:t xml:space="preserve">Descriptions</w:t>
      </w:r>
    </w:p>
    <w:p>
      <w:pPr>
        <w:spacing w:after="120"/>
      </w:pPr>
      <w:r>
        <w:rPr>
          <w:rFonts w:ascii="Arial" w:cs="Arial" w:eastAsia="Arial" w:hAnsi="Arial"/>
          <w:sz w:val="20"/>
          <w:szCs w:val="20"/>
        </w:rPr>
        <w:t xml:space="preserve">D1: "Upload a field photo. Get a research-backed diagnosis with treatment steps and product options in 90 seconds. Try free."</w:t>
      </w:r>
    </w:p>
    <w:p>
      <w:pPr>
        <w:spacing w:after="120"/>
      </w:pPr>
      <w:r>
        <w:rPr>
          <w:rFonts w:ascii="Arial" w:cs="Arial" w:eastAsia="Arial" w:hAnsi="Arial"/>
          <w:sz w:val="20"/>
          <w:szCs w:val="20"/>
        </w:rPr>
        <w:t xml:space="preserve">D2: "University-sourced recommendations for corn nutrient issues. Specific products with current pricing. No guesswork."</w:t>
      </w:r>
    </w:p>
    <w:p>
      <w:pPr>
        <w:spacing w:after="120"/>
      </w:pPr>
      <w:r>
        <w:rPr>
          <w:rFonts w:ascii="Arial" w:cs="Arial" w:eastAsia="Arial" w:hAnsi="Arial"/>
          <w:sz w:val="20"/>
          <w:szCs w:val="20"/>
        </w:rPr>
        <w:t xml:space="preserve">D3: "Trusted by agronomists. Powered by 50+ university extension sources. Diagnose your corn problem today."</w:t>
      </w:r>
    </w:p>
    <w:p>
      <w:pPr>
        <w:pStyle w:val="Heading3"/>
        <w:spacing w:before="200" w:after="120"/>
      </w:pPr>
      <w:r>
        <w:rPr>
          <w:rFonts w:ascii="Arial" w:cs="Arial" w:eastAsia="Arial" w:hAnsi="Arial"/>
          <w:b/>
          <w:bCs/>
          <w:color w:val="424242"/>
          <w:sz w:val="22"/>
          <w:szCs w:val="22"/>
        </w:rPr>
        <w:t xml:space="preserve">Bid Strategy &amp; Budget</w:t>
      </w:r>
    </w:p>
    <w:p>
      <w:pPr>
        <w:spacing w:after="120"/>
      </w:pPr>
      <w:r>
        <w:rPr>
          <w:rFonts w:ascii="Arial" w:cs="Arial" w:eastAsia="Arial" w:hAnsi="Arial"/>
          <w:sz w:val="20"/>
          <w:szCs w:val="20"/>
        </w:rPr>
        <w:t xml:space="preserve">Strategy: Maximize conversions (target CPA: $8–$12 per free sign-up). Estimated CPC: $1.50–$3.50 for agricultural diagnostic queries. Monthly budget: Start at $5,000/mo total, scale to $15,000/mo by month 3 based on CPA performance.</w:t>
      </w:r>
    </w:p>
    <w:p>
      <w:pPr>
        <w:pStyle w:val="Heading3"/>
        <w:spacing w:before="200" w:after="120"/>
      </w:pPr>
      <w:r>
        <w:rPr>
          <w:rFonts w:ascii="Arial" w:cs="Arial" w:eastAsia="Arial" w:hAnsi="Arial"/>
          <w:b/>
          <w:bCs/>
          <w:color w:val="424242"/>
          <w:sz w:val="22"/>
          <w:szCs w:val="22"/>
        </w:rPr>
        <w:t xml:space="preserve">Negative Keywords</w:t>
      </w:r>
    </w:p>
    <w:p>
      <w:pPr>
        <w:spacing w:after="120"/>
      </w:pPr>
      <w:r>
        <w:rPr>
          <w:rFonts w:ascii="Arial" w:cs="Arial" w:eastAsia="Arial" w:hAnsi="Arial"/>
          <w:sz w:val="20"/>
          <w:szCs w:val="20"/>
        </w:rPr>
        <w:t xml:space="preserve">Exclude: jobs, salary, degree, university application, recipe, popcorn, cattle feed, ethanol, futures, commodity price, stock, investment</w:t>
      </w:r>
    </w:p>
    <w:p>
      <w:pPr>
        <w:pStyle w:val="Heading2"/>
        <w:spacing w:before="280" w:after="160"/>
      </w:pPr>
      <w:r>
        <w:rPr>
          <w:rFonts w:ascii="Arial" w:cs="Arial" w:eastAsia="Arial" w:hAnsi="Arial"/>
          <w:b/>
          <w:bCs/>
          <w:color w:val="2E7D32"/>
          <w:sz w:val="26"/>
          <w:szCs w:val="26"/>
        </w:rPr>
        <w:t xml:space="preserve">5.3 Landing Page Alignment</w:t>
      </w:r>
    </w:p>
    <w:p>
      <w:pPr>
        <w:spacing w:after="120"/>
      </w:pPr>
      <w:r>
        <w:rPr>
          <w:rFonts w:ascii="Arial" w:cs="Arial" w:eastAsia="Arial" w:hAnsi="Arial"/>
          <w:sz w:val="20"/>
          <w:szCs w:val="20"/>
        </w:rPr>
        <w:t xml:space="preserve">Every ad group links to a crop-specific landing page (not the homepage). Page structure: Problem headline matching the ad, 3-step visual (upload, diagnose, act), sample diagnosis output, CTA to start free diagnosis. This maintains message match and improves Quality Score.</w:t>
      </w:r>
    </w:p>
    <w:p>
      <w:r>
        <w:br w:type="page"/>
      </w:r>
    </w:p>
    <w:p>
      <w:pPr>
        <w:pStyle w:val="Heading1"/>
        <w:spacing w:before="360" w:after="200"/>
      </w:pPr>
      <w:r>
        <w:rPr>
          <w:rFonts w:ascii="Arial" w:cs="Arial" w:eastAsia="Arial" w:hAnsi="Arial"/>
          <w:b/>
          <w:bCs/>
          <w:color w:val="1B5E20"/>
          <w:sz w:val="32"/>
          <w:szCs w:val="32"/>
        </w:rPr>
        <w:t xml:space="preserve">PHASE 6 — SOCIAL MEDIA ENGINE</w:t>
      </w:r>
    </w:p>
    <w:p>
      <w:pPr>
        <w:pStyle w:val="Heading2"/>
        <w:spacing w:before="280" w:after="160"/>
      </w:pPr>
      <w:r>
        <w:rPr>
          <w:rFonts w:ascii="Arial" w:cs="Arial" w:eastAsia="Arial" w:hAnsi="Arial"/>
          <w:b/>
          <w:bCs/>
          <w:color w:val="2E7D32"/>
          <w:sz w:val="26"/>
          <w:szCs w:val="26"/>
        </w:rPr>
        <w:t xml:space="preserve">6.1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Post Frequency</w:t>
            </w:r>
          </w:p>
        </w:tc>
        <w:tc>
          <w:tcPr>
            <w:tcW w:type="dxa" w:w="3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 Type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Facebook Farming Groups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 acquisition. Authority building.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3–5 value posts/week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Diagnostic tips, field photo breakdowns, regional alerts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YouTube Shorts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Reach + demonstration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3–4 shorts/week</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90-second diagnosis demos, "what's wrong with this crop" series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Reddit r/farming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Community trust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2–3 comments/week + 1 post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Helpful answers, tool mention only when relevant</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X/Twitter Ag Community</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Secondary reach</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Daily</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Quick tips, seasonal alerts, crop condition threads</w:t>
            </w:r>
          </w:p>
        </w:tc>
      </w:tr>
    </w:tbl>
    <w:p>
      <w:pPr>
        <w:pStyle w:val="Heading2"/>
        <w:spacing w:before="280" w:after="160"/>
      </w:pPr>
      <w:r>
        <w:rPr>
          <w:rFonts w:ascii="Arial" w:cs="Arial" w:eastAsia="Arial" w:hAnsi="Arial"/>
          <w:b/>
          <w:bCs/>
          <w:color w:val="2E7D32"/>
          <w:sz w:val="26"/>
          <w:szCs w:val="26"/>
        </w:rPr>
        <w:t xml:space="preserve">6.2 30-Day Content Calendar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rPr>
          <w:tblHeader/>
        </w:trPr>
        <w:tc>
          <w:tcPr>
            <w:tcW w:type="dxa" w:w="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Facebook (3x)</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YouTube Shorts (3x)</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Reddit (2x)</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N-deficiency field photo breakdown; "5 things your soil test is trying to tell you"; Regional disease alert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"What's wrong with this corn?" 60s; "How to read a soil test in 90 seconds"; Tool walkthrough</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Answer diagnostic questions in r/farming; Post on soil test interpretation</w:t>
            </w:r>
          </w:p>
        </w:tc>
      </w:tr>
      <w:tr>
        <w:trPr>
          <w:tblHeader w:val="false"/>
        </w:trP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Soybean SDS identification post; "Why your extension PDF might be outdated"; Free tool announcement</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"Soybean leaves turning yellow?" diagnosis; Before/after treatment result; "One photo, full diagnosis"</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Respond to crop ID requests; Share canola blackleg insight</w:t>
            </w:r>
          </w:p>
        </w:tc>
      </w:tr>
      <w:tr>
        <w:trPr>
          <w:tblHeader w:val="false"/>
        </w:trP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rust regional alert; Product comparison post (fungicides); "How we cite our sources"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"Wheat rust: identify it in 30 seconds"; Product recommendation walkthrough; User testimonial clip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Answer wheat disease thread; Post on fungicide timing</w:t>
            </w:r>
          </w:p>
        </w:tc>
      </w:tr>
      <w:tr>
        <w:trPr>
          <w:tblHeader w:val="false"/>
        </w:trPr>
        <w:tc>
          <w:tcPr>
            <w:tcW w:type="dxa" w:w="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Monthly crop condition roundup; User success story; Seasonal prep checklist</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 things to check before spraying"; Monthly wrap-up; Teaser for next month's content</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Share monthly insights; Engage in equipment/season prep threads</w:t>
            </w:r>
          </w:p>
        </w:tc>
      </w:tr>
    </w:tbl>
    <w:p>
      <w:pPr>
        <w:pStyle w:val="Heading2"/>
        <w:spacing w:before="280" w:after="160"/>
      </w:pPr>
      <w:r>
        <w:rPr>
          <w:rFonts w:ascii="Arial" w:cs="Arial" w:eastAsia="Arial" w:hAnsi="Arial"/>
          <w:b/>
          <w:bCs/>
          <w:color w:val="2E7D32"/>
          <w:sz w:val="26"/>
          <w:szCs w:val="26"/>
        </w:rPr>
        <w:t xml:space="preserve">6.3 Short-Form Video Scripts (5 Samples)</w:t>
      </w:r>
    </w:p>
    <w:p>
      <w:pPr>
        <w:pStyle w:val="Heading3"/>
        <w:spacing w:before="200" w:after="120"/>
      </w:pPr>
      <w:r>
        <w:rPr>
          <w:rFonts w:ascii="Arial" w:cs="Arial" w:eastAsia="Arial" w:hAnsi="Arial"/>
          <w:b/>
          <w:bCs/>
          <w:color w:val="424242"/>
          <w:sz w:val="22"/>
          <w:szCs w:val="22"/>
        </w:rPr>
        <w:t xml:space="preserve">Video 1: "What's Wrong With This Corn?"</w:t>
      </w:r>
    </w:p>
    <w:p>
      <w:pPr>
        <w:spacing w:after="120"/>
      </w:pPr>
      <w:r>
        <w:rPr>
          <w:rFonts w:ascii="Arial" w:cs="Arial" w:eastAsia="Arial" w:hAnsi="Arial"/>
          <w:sz w:val="20"/>
          <w:szCs w:val="20"/>
        </w:rPr>
        <w:t xml:space="preserve">Hook: "This corn was fine two weeks ago. Now look at it."</w:t>
      </w:r>
    </w:p>
    <w:p>
      <w:pPr>
        <w:spacing w:after="120"/>
      </w:pPr>
      <w:r>
        <w:rPr>
          <w:rFonts w:ascii="Arial" w:cs="Arial" w:eastAsia="Arial" w:hAnsi="Arial"/>
          <w:sz w:val="20"/>
          <w:szCs w:val="20"/>
        </w:rPr>
        <w:t xml:space="preserve">Body: Show yellowing V-shaped pattern on corn leaf. Explain this is classic nitrogen deficiency. Show Crop Copilot diagnosis confirming it. Reveal treatment recommendation.</w:t>
      </w:r>
    </w:p>
    <w:p>
      <w:pPr>
        <w:spacing w:after="120"/>
      </w:pPr>
      <w:r>
        <w:rPr>
          <w:rFonts w:ascii="Arial" w:cs="Arial" w:eastAsia="Arial" w:hAnsi="Arial"/>
          <w:sz w:val="20"/>
          <w:szCs w:val="20"/>
        </w:rPr>
        <w:t xml:space="preserve">CTA: "Try your first diagnosis free. Link in bio."</w:t>
      </w:r>
    </w:p>
    <w:p>
      <w:pPr>
        <w:pStyle w:val="Heading3"/>
        <w:spacing w:before="200" w:after="120"/>
      </w:pPr>
      <w:r>
        <w:rPr>
          <w:rFonts w:ascii="Arial" w:cs="Arial" w:eastAsia="Arial" w:hAnsi="Arial"/>
          <w:b/>
          <w:bCs/>
          <w:color w:val="424242"/>
          <w:sz w:val="22"/>
          <w:szCs w:val="22"/>
        </w:rPr>
        <w:t xml:space="preserve">Video 2: "One Photo Changed This Farm"</w:t>
      </w:r>
    </w:p>
    <w:p>
      <w:pPr>
        <w:spacing w:after="120"/>
      </w:pPr>
      <w:r>
        <w:rPr>
          <w:rFonts w:ascii="Arial" w:cs="Arial" w:eastAsia="Arial" w:hAnsi="Arial"/>
          <w:sz w:val="20"/>
          <w:szCs w:val="20"/>
        </w:rPr>
        <w:t xml:space="preserve">Hook: "He thought it was drought stress. It wasn't."</w:t>
      </w:r>
    </w:p>
    <w:p>
      <w:pPr>
        <w:spacing w:after="120"/>
      </w:pPr>
      <w:r>
        <w:rPr>
          <w:rFonts w:ascii="Arial" w:cs="Arial" w:eastAsia="Arial" w:hAnsi="Arial"/>
          <w:sz w:val="20"/>
          <w:szCs w:val="20"/>
        </w:rPr>
        <w:t xml:space="preserve">Body: Farmer uploaded photo expecting water issue. Crop Copilot identified sulfur deficiency. Show the recommendation with specific product. Result: 12 bu/acre yield save.</w:t>
      </w:r>
    </w:p>
    <w:p>
      <w:pPr>
        <w:spacing w:after="120"/>
      </w:pPr>
      <w:r>
        <w:rPr>
          <w:rFonts w:ascii="Arial" w:cs="Arial" w:eastAsia="Arial" w:hAnsi="Arial"/>
          <w:sz w:val="20"/>
          <w:szCs w:val="20"/>
        </w:rPr>
        <w:t xml:space="preserve">CTA: "Upload your photo. See what you're really dealing with."</w:t>
      </w:r>
    </w:p>
    <w:p>
      <w:pPr>
        <w:pStyle w:val="Heading3"/>
        <w:spacing w:before="200" w:after="120"/>
      </w:pPr>
      <w:r>
        <w:rPr>
          <w:rFonts w:ascii="Arial" w:cs="Arial" w:eastAsia="Arial" w:hAnsi="Arial"/>
          <w:b/>
          <w:bCs/>
          <w:color w:val="424242"/>
          <w:sz w:val="22"/>
          <w:szCs w:val="22"/>
        </w:rPr>
        <w:t xml:space="preserve">Video 3: "Soil Test Decoded in 90 Seconds"</w:t>
      </w:r>
    </w:p>
    <w:p>
      <w:pPr>
        <w:spacing w:after="120"/>
      </w:pPr>
      <w:r>
        <w:rPr>
          <w:rFonts w:ascii="Arial" w:cs="Arial" w:eastAsia="Arial" w:hAnsi="Arial"/>
          <w:sz w:val="20"/>
          <w:szCs w:val="20"/>
        </w:rPr>
        <w:t xml:space="preserve">Hook: "Your soil test has 47 numbers on it. Here are the 5 that actually matter."</w:t>
      </w:r>
    </w:p>
    <w:p>
      <w:pPr>
        <w:spacing w:after="120"/>
      </w:pPr>
      <w:r>
        <w:rPr>
          <w:rFonts w:ascii="Arial" w:cs="Arial" w:eastAsia="Arial" w:hAnsi="Arial"/>
          <w:sz w:val="20"/>
          <w:szCs w:val="20"/>
        </w:rPr>
        <w:t xml:space="preserve">Body: Walk through pH, N, P, K, and organic matter on a real soil test. Show how Crop Copilot interprets all of them automatically.</w:t>
      </w:r>
    </w:p>
    <w:p>
      <w:pPr>
        <w:spacing w:after="120"/>
      </w:pPr>
      <w:r>
        <w:rPr>
          <w:rFonts w:ascii="Arial" w:cs="Arial" w:eastAsia="Arial" w:hAnsi="Arial"/>
          <w:sz w:val="20"/>
          <w:szCs w:val="20"/>
        </w:rPr>
        <w:t xml:space="preserve">CTA: "Paste your soil test data. Get a full breakdown."</w:t>
      </w:r>
    </w:p>
    <w:p>
      <w:pPr>
        <w:pStyle w:val="Heading3"/>
        <w:spacing w:before="200" w:after="120"/>
      </w:pPr>
      <w:r>
        <w:rPr>
          <w:rFonts w:ascii="Arial" w:cs="Arial" w:eastAsia="Arial" w:hAnsi="Arial"/>
          <w:b/>
          <w:bCs/>
          <w:color w:val="424242"/>
          <w:sz w:val="22"/>
          <w:szCs w:val="22"/>
        </w:rPr>
        <w:t xml:space="preserve">Video 4: "This Soybean Disease Costs $200/Acre"</w:t>
      </w:r>
    </w:p>
    <w:p>
      <w:pPr>
        <w:spacing w:after="120"/>
      </w:pPr>
      <w:r>
        <w:rPr>
          <w:rFonts w:ascii="Arial" w:cs="Arial" w:eastAsia="Arial" w:hAnsi="Arial"/>
          <w:sz w:val="20"/>
          <w:szCs w:val="20"/>
        </w:rPr>
        <w:t xml:space="preserve">Hook: "If you see this on your soybeans, you've got a $200 problem."</w:t>
      </w:r>
    </w:p>
    <w:p>
      <w:pPr>
        <w:spacing w:after="120"/>
      </w:pPr>
      <w:r>
        <w:rPr>
          <w:rFonts w:ascii="Arial" w:cs="Arial" w:eastAsia="Arial" w:hAnsi="Arial"/>
          <w:sz w:val="20"/>
          <w:szCs w:val="20"/>
        </w:rPr>
        <w:t xml:space="preserve">Body: Show sudden death syndrome symptoms. Explain economic impact. Show Crop Copilot providing management recommendations and product options.</w:t>
      </w:r>
    </w:p>
    <w:p>
      <w:pPr>
        <w:spacing w:after="120"/>
      </w:pPr>
      <w:r>
        <w:rPr>
          <w:rFonts w:ascii="Arial" w:cs="Arial" w:eastAsia="Arial" w:hAnsi="Arial"/>
          <w:sz w:val="20"/>
          <w:szCs w:val="20"/>
        </w:rPr>
        <w:t xml:space="preserve">CTA: "Catch it early. Free diagnosis at Crop Copilot."</w:t>
      </w:r>
    </w:p>
    <w:p>
      <w:pPr>
        <w:pStyle w:val="Heading3"/>
        <w:spacing w:before="200" w:after="120"/>
      </w:pPr>
      <w:r>
        <w:rPr>
          <w:rFonts w:ascii="Arial" w:cs="Arial" w:eastAsia="Arial" w:hAnsi="Arial"/>
          <w:b/>
          <w:bCs/>
          <w:color w:val="424242"/>
          <w:sz w:val="22"/>
          <w:szCs w:val="22"/>
        </w:rPr>
        <w:t xml:space="preserve">Video 5: "Why Google Gets Crop Advice Wrong"</w:t>
      </w:r>
    </w:p>
    <w:p>
      <w:pPr>
        <w:spacing w:after="120"/>
      </w:pPr>
      <w:r>
        <w:rPr>
          <w:rFonts w:ascii="Arial" w:cs="Arial" w:eastAsia="Arial" w:hAnsi="Arial"/>
          <w:sz w:val="20"/>
          <w:szCs w:val="20"/>
        </w:rPr>
        <w:t xml:space="preserve">Hook: "I Googled this symptom and got results from 3 different countries."</w:t>
      </w:r>
    </w:p>
    <w:p>
      <w:pPr>
        <w:spacing w:after="120"/>
      </w:pPr>
      <w:r>
        <w:rPr>
          <w:rFonts w:ascii="Arial" w:cs="Arial" w:eastAsia="Arial" w:hAnsi="Arial"/>
          <w:sz w:val="20"/>
          <w:szCs w:val="20"/>
        </w:rPr>
        <w:t xml:space="preserve">Body: Show generic Google results vs. Crop Copilot's region-specific, citation-backed output. Contrast the quality gap.</w:t>
      </w:r>
    </w:p>
    <w:p>
      <w:pPr>
        <w:spacing w:after="120"/>
      </w:pPr>
      <w:r>
        <w:rPr>
          <w:rFonts w:ascii="Arial" w:cs="Arial" w:eastAsia="Arial" w:hAnsi="Arial"/>
          <w:sz w:val="20"/>
          <w:szCs w:val="20"/>
        </w:rPr>
        <w:t xml:space="preserve">CTA: "Research-backed. Region-aware. Try it free."</w:t>
      </w:r>
    </w:p>
    <w:p>
      <w:pPr>
        <w:pStyle w:val="Heading2"/>
        <w:spacing w:before="280" w:after="160"/>
      </w:pPr>
      <w:r>
        <w:rPr>
          <w:rFonts w:ascii="Arial" w:cs="Arial" w:eastAsia="Arial" w:hAnsi="Arial"/>
          <w:b/>
          <w:bCs/>
          <w:color w:val="2E7D32"/>
          <w:sz w:val="26"/>
          <w:szCs w:val="26"/>
        </w:rPr>
        <w:t xml:space="preserve">6.4 Comment-to-Conversion Strategy</w:t>
      </w:r>
    </w:p>
    <w:p>
      <w:pPr>
        <w:spacing w:after="120"/>
      </w:pPr>
      <w:r>
        <w:rPr>
          <w:rFonts w:ascii="Arial" w:cs="Arial" w:eastAsia="Arial" w:hAnsi="Arial"/>
          <w:sz w:val="20"/>
          <w:szCs w:val="20"/>
        </w:rPr>
        <w:t xml:space="preserve">When farmers post diagnostic questions in Facebook groups or Reddit, respond with genuine value first: identify the likely issue, explain why, suggest next steps. Only mention Crop Copilot if it adds value ("If you want a second opinion with university sources, Crop Copilot is free for 3 diagnoses/month"). Never lead with the product. Earn trust through helpfulness.</w:t>
      </w:r>
    </w:p>
    <w:p>
      <w:r>
        <w:br w:type="page"/>
      </w:r>
    </w:p>
    <w:p>
      <w:pPr>
        <w:pStyle w:val="Heading1"/>
        <w:spacing w:before="360" w:after="200"/>
      </w:pPr>
      <w:r>
        <w:rPr>
          <w:rFonts w:ascii="Arial" w:cs="Arial" w:eastAsia="Arial" w:hAnsi="Arial"/>
          <w:b/>
          <w:bCs/>
          <w:color w:val="1B5E20"/>
          <w:sz w:val="32"/>
          <w:szCs w:val="32"/>
        </w:rPr>
        <w:t xml:space="preserve">PHASE 7 — EMAIL AUTOMATION SYSTEM</w:t>
      </w:r>
    </w:p>
    <w:p>
      <w:pPr>
        <w:pStyle w:val="Heading2"/>
        <w:spacing w:before="280" w:after="160"/>
      </w:pPr>
      <w:r>
        <w:rPr>
          <w:rFonts w:ascii="Arial" w:cs="Arial" w:eastAsia="Arial" w:hAnsi="Arial"/>
          <w:b/>
          <w:bCs/>
          <w:color w:val="2E7D32"/>
          <w:sz w:val="26"/>
          <w:szCs w:val="26"/>
        </w:rPr>
        <w:t xml:space="preserve">7.1 Free User Onboarding Sequence</w:t>
      </w:r>
    </w:p>
    <w:p>
      <w:pPr>
        <w:pStyle w:val="Heading3"/>
        <w:spacing w:before="200" w:after="120"/>
      </w:pPr>
      <w:r>
        <w:rPr>
          <w:rFonts w:ascii="Arial" w:cs="Arial" w:eastAsia="Arial" w:hAnsi="Arial"/>
          <w:b/>
          <w:bCs/>
          <w:color w:val="424242"/>
          <w:sz w:val="22"/>
          <w:szCs w:val="22"/>
        </w:rPr>
        <w:t xml:space="preserve">Email 1: Your first diagnosis is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Subject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Your first diagnosis is waiting</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Preview Text</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Upload a photo or paste lab data to get started</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Trigger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Account creation</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Delay</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Immediate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 Summary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Welcome to Crop Copilot. You have 3 free diagnoses this month. Here's how to get the most from your first one: 1) Take a clear photo of the affected area, 2) Include a brief description, 3) Select your crop and location. [Start Your First Diagnosis]</w:t>
            </w:r>
          </w:p>
        </w:tc>
      </w:tr>
    </w:tbl>
    <w:p>
      <w:pPr>
        <w:pStyle w:val="Heading3"/>
        <w:spacing w:before="200" w:after="120"/>
      </w:pPr>
      <w:r>
        <w:rPr>
          <w:rFonts w:ascii="Arial" w:cs="Arial" w:eastAsia="Arial" w:hAnsi="Arial"/>
          <w:b/>
          <w:bCs/>
          <w:color w:val="424242"/>
          <w:sz w:val="22"/>
          <w:szCs w:val="22"/>
        </w:rPr>
        <w:t xml:space="preserve">Email 2: Did you know you can upload lab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Subject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Did you know you can upload lab data?</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Preview Text</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Get even more precise recommendations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Trigger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24hr after signup, no diagnosis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Delay</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+24 hours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 Summary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Many users start with a photo, but Crop Copilot also accepts soil test data for lab-grade precision. If you have recent lab results, paste them in and see the difference. [Try Lab Data Input]</w:t>
            </w:r>
          </w:p>
        </w:tc>
      </w:tr>
    </w:tbl>
    <w:p>
      <w:pPr>
        <w:pStyle w:val="Heading3"/>
        <w:spacing w:before="200" w:after="120"/>
      </w:pPr>
      <w:r>
        <w:rPr>
          <w:rFonts w:ascii="Arial" w:cs="Arial" w:eastAsia="Arial" w:hAnsi="Arial"/>
          <w:b/>
          <w:bCs/>
          <w:color w:val="424242"/>
          <w:sz w:val="22"/>
          <w:szCs w:val="22"/>
        </w:rPr>
        <w:t xml:space="preserve">Email 3: Here's what [crop] growers in [state] are diagnosing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Subject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Here's what [crop] growers in [state] are diagnosing</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Preview Text</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Regional insights from your area</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Trigger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days, personalized by profile</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Delay</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+72 hours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 Summary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Right now, [crop] growers in [state] are most commonly diagnosing [top issue]. This aligns with current conditions in your region. Stay ahead of the curve. [Run a Diagnosis]</w:t>
            </w:r>
          </w:p>
        </w:tc>
      </w:tr>
    </w:tbl>
    <w:p>
      <w:pPr>
        <w:pStyle w:val="Heading3"/>
        <w:spacing w:before="200" w:after="120"/>
      </w:pPr>
      <w:r>
        <w:rPr>
          <w:rFonts w:ascii="Arial" w:cs="Arial" w:eastAsia="Arial" w:hAnsi="Arial"/>
          <w:b/>
          <w:bCs/>
          <w:color w:val="424242"/>
          <w:sz w:val="22"/>
          <w:szCs w:val="22"/>
        </w:rPr>
        <w:t xml:space="preserve">Email 4: Your free diagnoses reset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Subject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Your free diagnoses reset tomorrow</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Preview Text</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 new diagnoses available on the 1st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Trigger</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Day before monthly reset</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Delay</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Monthly</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 Summary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Your 3 free diagnoses reset tomorrow. If you found value this month and want unlimited access, Standard is $15/mo (that's $0.50 per diagnosis). [Upgrade to Standard]</w:t>
            </w:r>
          </w:p>
        </w:tc>
      </w:tr>
    </w:tbl>
    <w:p>
      <w:pPr>
        <w:pStyle w:val="Heading2"/>
        <w:spacing w:before="280" w:after="160"/>
      </w:pPr>
      <w:r>
        <w:rPr>
          <w:rFonts w:ascii="Arial" w:cs="Arial" w:eastAsia="Arial" w:hAnsi="Arial"/>
          <w:b/>
          <w:bCs/>
          <w:color w:val="2E7D32"/>
          <w:sz w:val="26"/>
          <w:szCs w:val="26"/>
        </w:rPr>
        <w:t xml:space="preserve">7.2 Conversion Upgrade Sequence</w:t>
      </w:r>
    </w:p>
    <w:p>
      <w:pPr>
        <w:spacing w:after="120"/>
      </w:pPr>
      <w:r>
        <w:rPr>
          <w:rFonts w:ascii="Arial" w:cs="Arial" w:eastAsia="Arial" w:hAnsi="Arial"/>
          <w:sz w:val="20"/>
          <w:szCs w:val="20"/>
        </w:rPr>
        <w:t xml:space="preserve">Triggered when free user hits 3-diagnosis limit. Sequence runs over 7 days with 3 emails.</w:t>
      </w:r>
    </w:p>
    <w:p>
      <w:pPr>
        <w:pStyle w:val="Heading3"/>
        <w:spacing w:before="200" w:after="120"/>
      </w:pPr>
      <w:r>
        <w:rPr>
          <w:rFonts w:ascii="Arial" w:cs="Arial" w:eastAsia="Arial" w:hAnsi="Arial"/>
          <w:b/>
          <w:bCs/>
          <w:color w:val="424242"/>
          <w:sz w:val="22"/>
          <w:szCs w:val="22"/>
        </w:rPr>
        <w:t xml:space="preserve">Upgrade Email 1: You've used all 3 free diagnoses</w:t>
      </w:r>
    </w:p>
    <w:p>
      <w:pPr>
        <w:spacing w:after="120"/>
      </w:pPr>
      <w:r>
        <w:rPr>
          <w:rFonts w:ascii="Arial" w:cs="Arial" w:eastAsia="Arial" w:hAnsi="Arial"/>
          <w:sz w:val="20"/>
          <w:szCs w:val="20"/>
        </w:rPr>
        <w:t xml:space="preserve">Delay: Immediate on limit hit</w:t>
      </w:r>
    </w:p>
    <w:p>
      <w:pPr>
        <w:spacing w:after="120"/>
      </w:pPr>
      <w:r>
        <w:rPr>
          <w:rFonts w:ascii="Arial" w:cs="Arial" w:eastAsia="Arial" w:hAnsi="Arial"/>
          <w:sz w:val="20"/>
          <w:szCs w:val="20"/>
        </w:rPr>
        <w:t xml:space="preserve">Body: You've hit your monthly limit. The issues in your field won't wait. Standard plan gives you 30 diagnoses/month for $15. That's less than the cost of one bag of seed. [Upgrade Now]</w:t>
      </w:r>
    </w:p>
    <w:p>
      <w:pPr>
        <w:spacing w:after="120"/>
      </w:pPr>
      <w:r>
        <w:rPr>
          <w:rFonts w:ascii="Arial" w:cs="Arial" w:eastAsia="Arial" w:hAnsi="Arial"/>
          <w:sz w:val="20"/>
          <w:szCs w:val="20"/>
        </w:rPr>
        <w:t xml:space="preserve">CTA: Upgrade to Standard</w:t>
      </w:r>
    </w:p>
    <w:p>
      <w:pPr>
        <w:pStyle w:val="Heading3"/>
        <w:spacing w:before="200" w:after="120"/>
      </w:pPr>
      <w:r>
        <w:rPr>
          <w:rFonts w:ascii="Arial" w:cs="Arial" w:eastAsia="Arial" w:hAnsi="Arial"/>
          <w:b/>
          <w:bCs/>
          <w:color w:val="424242"/>
          <w:sz w:val="22"/>
          <w:szCs w:val="22"/>
        </w:rPr>
        <w:t xml:space="preserve">Upgrade Email 2: What one diagnosis saved this Iowa farmer</w:t>
      </w:r>
    </w:p>
    <w:p>
      <w:pPr>
        <w:spacing w:after="120"/>
      </w:pPr>
      <w:r>
        <w:rPr>
          <w:rFonts w:ascii="Arial" w:cs="Arial" w:eastAsia="Arial" w:hAnsi="Arial"/>
          <w:sz w:val="20"/>
          <w:szCs w:val="20"/>
        </w:rPr>
        <w:t xml:space="preserve">Delay: +3 days</w:t>
      </w:r>
    </w:p>
    <w:p>
      <w:pPr>
        <w:spacing w:after="120"/>
      </w:pPr>
      <w:r>
        <w:rPr>
          <w:rFonts w:ascii="Arial" w:cs="Arial" w:eastAsia="Arial" w:hAnsi="Arial"/>
          <w:sz w:val="20"/>
          <w:szCs w:val="20"/>
        </w:rPr>
        <w:t xml:space="preserve">Body: Case study: An Iowa corn farmer uploaded a photo of yellowing leaves. Crop Copilot identified sulfur deficiency (not nitrogen, which he assumed). Corrective application saved an estimated 18 bu/acre across 640 acres. ROI: ~$12,000 from one diagnosis. [Unlock Unlimited Diagnoses]</w:t>
      </w:r>
    </w:p>
    <w:p>
      <w:pPr>
        <w:spacing w:after="120"/>
      </w:pPr>
      <w:r>
        <w:rPr>
          <w:rFonts w:ascii="Arial" w:cs="Arial" w:eastAsia="Arial" w:hAnsi="Arial"/>
          <w:sz w:val="20"/>
          <w:szCs w:val="20"/>
        </w:rPr>
        <w:t xml:space="preserve">CTA: Start Standard Plan</w:t>
      </w:r>
    </w:p>
    <w:p>
      <w:pPr>
        <w:pStyle w:val="Heading3"/>
        <w:spacing w:before="200" w:after="120"/>
      </w:pPr>
      <w:r>
        <w:rPr>
          <w:rFonts w:ascii="Arial" w:cs="Arial" w:eastAsia="Arial" w:hAnsi="Arial"/>
          <w:b/>
          <w:bCs/>
          <w:color w:val="424242"/>
          <w:sz w:val="22"/>
          <w:szCs w:val="22"/>
        </w:rPr>
        <w:t xml:space="preserve">Upgrade Email 3: Last chance: 20% off your first 3 months</w:t>
      </w:r>
    </w:p>
    <w:p>
      <w:pPr>
        <w:spacing w:after="120"/>
      </w:pPr>
      <w:r>
        <w:rPr>
          <w:rFonts w:ascii="Arial" w:cs="Arial" w:eastAsia="Arial" w:hAnsi="Arial"/>
          <w:sz w:val="20"/>
          <w:szCs w:val="20"/>
        </w:rPr>
        <w:t xml:space="preserve">Delay: +7 days</w:t>
      </w:r>
    </w:p>
    <w:p>
      <w:pPr>
        <w:spacing w:after="120"/>
      </w:pPr>
      <w:r>
        <w:rPr>
          <w:rFonts w:ascii="Arial" w:cs="Arial" w:eastAsia="Arial" w:hAnsi="Arial"/>
          <w:sz w:val="20"/>
          <w:szCs w:val="20"/>
        </w:rPr>
        <w:t xml:space="preserve">Body: We're offering 20% off Standard for your first 3 months. That's $12/mo for 30 diagnoses with full citations. Offer expires in 48 hours. [Claim Discount]</w:t>
      </w:r>
    </w:p>
    <w:p>
      <w:pPr>
        <w:spacing w:after="120"/>
      </w:pPr>
      <w:r>
        <w:rPr>
          <w:rFonts w:ascii="Arial" w:cs="Arial" w:eastAsia="Arial" w:hAnsi="Arial"/>
          <w:sz w:val="20"/>
          <w:szCs w:val="20"/>
        </w:rPr>
        <w:t xml:space="preserve">CTA: Claim 20% Off</w:t>
      </w:r>
    </w:p>
    <w:p>
      <w:pPr>
        <w:pStyle w:val="Heading2"/>
        <w:spacing w:before="280" w:after="160"/>
      </w:pPr>
      <w:r>
        <w:rPr>
          <w:rFonts w:ascii="Arial" w:cs="Arial" w:eastAsia="Arial" w:hAnsi="Arial"/>
          <w:b/>
          <w:bCs/>
          <w:color w:val="2E7D32"/>
          <w:sz w:val="26"/>
          <w:szCs w:val="26"/>
        </w:rPr>
        <w:t xml:space="preserve">7.3 Seasonal Alert Emails</w:t>
      </w:r>
    </w:p>
    <w:p>
      <w:pPr>
        <w:spacing w:after="120"/>
      </w:pPr>
      <w:r>
        <w:rPr>
          <w:rFonts w:ascii="Arial" w:cs="Arial" w:eastAsia="Arial" w:hAnsi="Arial"/>
          <w:sz w:val="20"/>
          <w:szCs w:val="20"/>
        </w:rPr>
        <w:t xml:space="preserve">Automated by region and crop profile. Example: "Gray leaf spot risk is elevated in central Iowa this week. Scouting threshold: 50% of leaves in lower canopy showing lesions. [Run a Diagnosis if You See Symptoms]"</w:t>
      </w:r>
    </w:p>
    <w:p>
      <w:pPr>
        <w:spacing w:after="120"/>
      </w:pPr>
      <w:r>
        <w:rPr>
          <w:rFonts w:ascii="Arial" w:cs="Arial" w:eastAsia="Arial" w:hAnsi="Arial"/>
          <w:sz w:val="20"/>
          <w:szCs w:val="20"/>
        </w:rPr>
        <w:t xml:space="preserve">Trigger: Disease/pest risk model or regional extension alerts. Frequency: 2–4 per month during growing season.</w:t>
      </w:r>
    </w:p>
    <w:p>
      <w:pPr>
        <w:pStyle w:val="Heading2"/>
        <w:spacing w:before="280" w:after="160"/>
      </w:pPr>
      <w:r>
        <w:rPr>
          <w:rFonts w:ascii="Arial" w:cs="Arial" w:eastAsia="Arial" w:hAnsi="Arial"/>
          <w:b/>
          <w:bCs/>
          <w:color w:val="2E7D32"/>
          <w:sz w:val="26"/>
          <w:szCs w:val="26"/>
        </w:rPr>
        <w:t xml:space="preserve">7.4 Churn Prevention (Off-Season)</w:t>
      </w:r>
    </w:p>
    <w:p>
      <w:pPr>
        <w:spacing w:after="120"/>
      </w:pPr>
      <w:r>
        <w:rPr>
          <w:rFonts w:ascii="Arial" w:cs="Arial" w:eastAsia="Arial" w:hAnsi="Arial"/>
          <w:sz w:val="20"/>
          <w:szCs w:val="20"/>
        </w:rPr>
        <w:t xml:space="preserve">November–March: Switch from diagnostic content to planning content. Emails cover: soil test interpretation for next season, variety selection guides, fertility planning tools, early bird renewal discounts. Goal: Maintain engagement and prevent cancellation during low-use months.</w:t>
      </w:r>
    </w:p>
    <w:p>
      <w:r>
        <w:br w:type="page"/>
      </w:r>
    </w:p>
    <w:p>
      <w:pPr>
        <w:pStyle w:val="Heading1"/>
        <w:spacing w:before="360" w:after="200"/>
      </w:pPr>
      <w:r>
        <w:rPr>
          <w:rFonts w:ascii="Arial" w:cs="Arial" w:eastAsia="Arial" w:hAnsi="Arial"/>
          <w:b/>
          <w:bCs/>
          <w:color w:val="1B5E20"/>
          <w:sz w:val="32"/>
          <w:szCs w:val="32"/>
        </w:rPr>
        <w:t xml:space="preserve">PHASE 8 — TERRITORY-BASED MARKETING</w:t>
      </w:r>
    </w:p>
    <w:p>
      <w:pPr>
        <w:pStyle w:val="Heading2"/>
        <w:spacing w:before="280" w:after="160"/>
      </w:pPr>
      <w:r>
        <w:rPr>
          <w:rFonts w:ascii="Arial" w:cs="Arial" w:eastAsia="Arial" w:hAnsi="Arial"/>
          <w:b/>
          <w:bCs/>
          <w:color w:val="2E7D32"/>
          <w:sz w:val="26"/>
          <w:szCs w:val="26"/>
        </w:rPr>
        <w:t xml:space="preserve">8.1 Iowa — Territory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1600"/>
        <w:gridCol w:w="2960"/>
      </w:tblGrid>
      <w:tr>
        <w:trPr>
          <w:tblHeader/>
        </w:trPr>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Crop Activity</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Top Disease/Pest Risk</w:t>
            </w:r>
          </w:p>
        </w:tc>
        <w:tc>
          <w:tcPr>
            <w:tcW w:type="dxa" w:w="1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Ad Budget Weight</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 Focus</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Pre-plant soil testing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Soil test interpretation guides</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April</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planting begins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Seedling diseases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 (8%)</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Planting-season diagnostic readiness</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V2–V6, soybean planting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Flea beetle, seed rot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 (10%)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Early season crop monitoring</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June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Corn V10+, soybean V3+</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 deficiency, herbicide injury</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(15%)</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Nutrient deficiency identification</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tasseling, soybean R1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Gray leaf spot, SDS, aphids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Peak (20%)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Disease identification + treatment</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August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Grain fill, soybean R3+</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Stalk rot, white mold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Peak (18%)</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Late-season disease management</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September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Pre-harvest scouting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Ear/pod diseases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(12%)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Harvest readiness, yield protection</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October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Harvest + fall soil sampling</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Post-harvest planning</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 (7%)</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Fall soil testing, planning content</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Nov–Feb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Off-season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Planning guides, renewal offers</w:t>
            </w:r>
          </w:p>
        </w:tc>
      </w:tr>
    </w:tbl>
    <w:p>
      <w:pPr>
        <w:pStyle w:val="Heading2"/>
        <w:spacing w:before="280" w:after="160"/>
      </w:pPr>
      <w:r>
        <w:rPr>
          <w:rFonts w:ascii="Arial" w:cs="Arial" w:eastAsia="Arial" w:hAnsi="Arial"/>
          <w:b/>
          <w:bCs/>
          <w:color w:val="2E7D32"/>
          <w:sz w:val="26"/>
          <w:szCs w:val="26"/>
        </w:rPr>
        <w:t xml:space="preserve">8.2 Saskatchewan — Territory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1400"/>
        <w:gridCol w:w="2960"/>
      </w:tblGrid>
      <w:tr>
        <w:trPr>
          <w:tblHeader/>
        </w:trPr>
        <w:tc>
          <w:tcPr>
            <w:tcW w:type="dxa" w:w="1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Month</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Crop Activity</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Top Disease/Pest Risk</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Ad Budget Weight</w:t>
            </w:r>
          </w:p>
        </w:tc>
        <w:tc>
          <w:tcPr>
            <w:tcW w:type="dxa" w:w="29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Content Focus</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April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Seeding preparation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Soil test interpretation, variety selection</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May</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Seeding canola, wheat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Flea beetle on canola seedlings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 (10%)</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Early pest monitoring</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Crop establishment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Blackleg, root rot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(18%)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Disease identification in canola</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July</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Canola flowering, wheat heading</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Sclerotinia, FHB in wheat</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Peak (25%)</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Fungicide timing, spray decisions</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August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Grain fill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Lygus bugs, aphids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(18%)</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Late-season pest management</w:t>
            </w:r>
          </w:p>
        </w:tc>
      </w:tr>
      <w:tr>
        <w:trPr>
          <w:tblHeader w:val="false"/>
        </w:trPr>
        <w:tc>
          <w:tcPr>
            <w:tcW w:type="dxa" w:w="1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September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Harvest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Shattering, quality issues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 (12%)</w:t>
            </w:r>
          </w:p>
        </w:tc>
        <w:tc>
          <w:tcPr>
            <w:tcW w:type="dxa" w:w="2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Harvest timing, quality assessment</w:t>
            </w:r>
          </w:p>
        </w:tc>
      </w:tr>
      <w:tr>
        <w:trPr>
          <w:tblHeader w:val="false"/>
        </w:trP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Oct–Mar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Off-season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(12%)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Planning content, renewal offers</w:t>
            </w:r>
          </w:p>
        </w:tc>
      </w:tr>
    </w:tbl>
    <w:p>
      <w:pPr>
        <w:pStyle w:val="Heading2"/>
        <w:spacing w:before="280" w:after="160"/>
      </w:pPr>
      <w:r>
        <w:rPr>
          <w:rFonts w:ascii="Arial" w:cs="Arial" w:eastAsia="Arial" w:hAnsi="Arial"/>
          <w:b/>
          <w:bCs/>
          <w:color w:val="2E7D32"/>
          <w:sz w:val="26"/>
          <w:szCs w:val="26"/>
        </w:rPr>
        <w:t xml:space="preserve">8.3 Budget Timing Principles</w:t>
      </w:r>
    </w:p>
    <w:p>
      <w:pPr>
        <w:spacing w:after="120"/>
      </w:pPr>
      <w:r>
        <w:rPr>
          <w:rFonts w:ascii="Arial" w:cs="Arial" w:eastAsia="Arial" w:hAnsi="Arial"/>
          <w:sz w:val="20"/>
          <w:szCs w:val="20"/>
        </w:rPr>
        <w:t xml:space="preserve">Spend follows urgency. Allocate 60–70% of annual ad budget to the June–August window when farmers are actively encountering problems and searching for diagnostic help. Off-season spend (November–February) focuses on remarketing and retention only.</w:t>
      </w:r>
    </w:p>
    <w:p>
      <w:r>
        <w:br w:type="page"/>
      </w:r>
    </w:p>
    <w:p>
      <w:pPr>
        <w:pStyle w:val="Heading1"/>
        <w:spacing w:before="360" w:after="200"/>
      </w:pPr>
      <w:r>
        <w:rPr>
          <w:rFonts w:ascii="Arial" w:cs="Arial" w:eastAsia="Arial" w:hAnsi="Arial"/>
          <w:b/>
          <w:bCs/>
          <w:color w:val="1B5E20"/>
          <w:sz w:val="32"/>
          <w:szCs w:val="32"/>
        </w:rPr>
        <w:t xml:space="preserve">PHASE 9 — ANALYTICS + KPI SYSTEM</w:t>
      </w:r>
    </w:p>
    <w:p>
      <w:pPr>
        <w:pStyle w:val="Heading2"/>
        <w:spacing w:before="280" w:after="160"/>
      </w:pPr>
      <w:r>
        <w:rPr>
          <w:rFonts w:ascii="Arial" w:cs="Arial" w:eastAsia="Arial" w:hAnsi="Arial"/>
          <w:b/>
          <w:bCs/>
          <w:color w:val="2E7D32"/>
          <w:sz w:val="26"/>
          <w:szCs w:val="26"/>
        </w:rPr>
        <w:t xml:space="preserve">9.1 Acquisition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 (Month 3)</w:t>
            </w:r>
          </w:p>
        </w:tc>
        <w:tc>
          <w:tcPr>
            <w:tcW w:type="dxa" w:w="1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 (Month 12)</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Cost per Lead (CPL)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ad spend / total sign-ups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$4–$7</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Cost per Diagnosis (CPD)</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Total spend / total diagnoses run</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$3–$5</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$1.50–$3</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Cost per Paid User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spend / new paid subscribers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$40–$60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$25–$40</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Organic Sign-up Rate</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Organic sign-ups / total sign-ups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55%</w:t>
            </w:r>
          </w:p>
        </w:tc>
      </w:tr>
    </w:tbl>
    <w:p>
      <w:pPr>
        <w:pStyle w:val="Heading2"/>
        <w:spacing w:before="280" w:after="160"/>
      </w:pPr>
      <w:r>
        <w:rPr>
          <w:rFonts w:ascii="Arial" w:cs="Arial" w:eastAsia="Arial" w:hAnsi="Arial"/>
          <w:b/>
          <w:bCs/>
          <w:color w:val="2E7D32"/>
          <w:sz w:val="26"/>
          <w:szCs w:val="26"/>
        </w:rPr>
        <w:t xml:space="preserve">9.2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3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Diagnoses per User (monthly)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diagnoses / active users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4.5 (Standard), 12+ (Pro)</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Territory Distribution</w:t>
            </w:r>
          </w:p>
        </w:tc>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 of diagnoses by state/province</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Top 6 states = 60%+ of volume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Crop Distribution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of diagnoses by crop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Corn 35%, soybean 25%, wheat 15%, other 25%</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Return Rate</w:t>
            </w:r>
          </w:p>
        </w:tc>
        <w:tc>
          <w:tcPr>
            <w:tcW w:type="dxa" w:w="3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 of users running 2+ diagnoses in a month</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&gt; 65% of paid users</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Session Duration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Average time in app per session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4 minutes</w:t>
            </w:r>
          </w:p>
        </w:tc>
      </w:tr>
    </w:tbl>
    <w:p>
      <w:pPr>
        <w:pStyle w:val="Heading2"/>
        <w:spacing w:before="280" w:after="160"/>
      </w:pPr>
      <w:r>
        <w:rPr>
          <w:rFonts w:ascii="Arial" w:cs="Arial" w:eastAsia="Arial" w:hAnsi="Arial"/>
          <w:b/>
          <w:bCs/>
          <w:color w:val="2E7D32"/>
          <w:sz w:val="26"/>
          <w:szCs w:val="26"/>
        </w:rPr>
        <w:t xml:space="preserve">9.3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 (Month 6)</w:t>
            </w:r>
          </w:p>
        </w:tc>
        <w:tc>
          <w:tcPr>
            <w:tcW w:type="dxa" w:w="1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Target (Month 12)</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Free → Paid Conversion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Paid subscribers / total free users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Standard → Pro Upgrade</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Pro upgrades / Standard users</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Monthly Recurring Revenue (MRR)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Sum of all active subscriptions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$25,000</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$85,000</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Customer LTV</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(Avg monthly revenue x avg months retained)</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$180</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$280</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Customer Acquisition Cost (CAC)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Total sales + marketing / new customers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LTV:CAC Ratio</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LTV / CAC</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4:1</w:t>
            </w:r>
          </w:p>
        </w:tc>
        <w:tc>
          <w:tcPr>
            <w:tcW w:type="dxa" w:w="17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9:1</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Payback Period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CAC / monthly revenue per customer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 months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months</w:t>
            </w:r>
          </w:p>
        </w:tc>
      </w:tr>
    </w:tbl>
    <w:p>
      <w:pPr>
        <w:pStyle w:val="Heading2"/>
        <w:spacing w:before="280" w:after="160"/>
      </w:pPr>
      <w:r>
        <w:rPr>
          <w:rFonts w:ascii="Arial" w:cs="Arial" w:eastAsia="Arial" w:hAnsi="Arial"/>
          <w:b/>
          <w:bCs/>
          <w:color w:val="2E7D32"/>
          <w:sz w:val="26"/>
          <w:szCs w:val="26"/>
        </w:rPr>
        <w:t xml:space="preserve">9.4 Dashboard Structure</w:t>
      </w:r>
    </w:p>
    <w:p>
      <w:pPr>
        <w:pStyle w:val="Heading3"/>
        <w:spacing w:before="200" w:after="120"/>
      </w:pPr>
      <w:r>
        <w:rPr>
          <w:rFonts w:ascii="Arial" w:cs="Arial" w:eastAsia="Arial" w:hAnsi="Arial"/>
          <w:b/>
          <w:bCs/>
          <w:color w:val="424242"/>
          <w:sz w:val="22"/>
          <w:szCs w:val="22"/>
        </w:rPr>
        <w:t xml:space="preserve">Weekly Dashboard (Operations)</w:t>
      </w:r>
    </w:p>
    <w:p>
      <w:pPr>
        <w:spacing w:after="120"/>
      </w:pPr>
      <w:r>
        <w:rPr>
          <w:rFonts w:ascii="Arial" w:cs="Arial" w:eastAsia="Arial" w:hAnsi="Arial"/>
          <w:sz w:val="20"/>
          <w:szCs w:val="20"/>
        </w:rPr>
        <w:t xml:space="preserve">Metrics shown: New sign-ups (free + paid), diagnoses run, conversion rate (free to paid), top 5 crops diagnosed, top 5 states/provinces, ad spend and CPA, support tickets.</w:t>
      </w:r>
    </w:p>
    <w:p>
      <w:pPr>
        <w:pStyle w:val="Heading3"/>
        <w:spacing w:before="200" w:after="120"/>
      </w:pPr>
      <w:r>
        <w:rPr>
          <w:rFonts w:ascii="Arial" w:cs="Arial" w:eastAsia="Arial" w:hAnsi="Arial"/>
          <w:b/>
          <w:bCs/>
          <w:color w:val="424242"/>
          <w:sz w:val="22"/>
          <w:szCs w:val="22"/>
        </w:rPr>
        <w:t xml:space="preserve">Monthly Executive Review</w:t>
      </w:r>
    </w:p>
    <w:p>
      <w:pPr>
        <w:spacing w:after="120"/>
      </w:pPr>
      <w:r>
        <w:rPr>
          <w:rFonts w:ascii="Arial" w:cs="Arial" w:eastAsia="Arial" w:hAnsi="Arial"/>
          <w:sz w:val="20"/>
          <w:szCs w:val="20"/>
        </w:rPr>
        <w:t xml:space="preserve">Metrics shown: MRR and growth rate, LTV:CAC ratio, churn rate by plan, territory expansion metrics, SEO traffic and keyword rankings, email automation performance, experiment results.</w:t>
      </w:r>
    </w:p>
    <w:p>
      <w:pPr>
        <w:pStyle w:val="Heading3"/>
        <w:spacing w:before="200" w:after="120"/>
      </w:pPr>
      <w:r>
        <w:rPr>
          <w:rFonts w:ascii="Arial" w:cs="Arial" w:eastAsia="Arial" w:hAnsi="Arial"/>
          <w:b/>
          <w:bCs/>
          <w:color w:val="424242"/>
          <w:sz w:val="22"/>
          <w:szCs w:val="22"/>
        </w:rPr>
        <w:t xml:space="preserve">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Green</w:t>
            </w:r>
          </w:p>
        </w:tc>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Yellow</w:t>
            </w:r>
          </w:p>
        </w:tc>
        <w:tc>
          <w:tcPr>
            <w:tcW w:type="dxa" w:w="2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Red</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Free → Paid Conversion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6–10%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6%</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Monthly Churn (paid)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 3%</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3–6%</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&gt; 6%</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$35–$60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$60</w:t>
            </w:r>
          </w:p>
        </w:tc>
      </w:tr>
      <w:tr>
        <w:trPr>
          <w:tblHeader w:val="false"/>
        </w:trPr>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LTV:CAC</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&gt; 5:1</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3:1–5:1</w:t>
            </w:r>
          </w:p>
        </w:tc>
        <w:tc>
          <w:tcPr>
            <w:tcW w:type="dxa" w:w="2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 3:1</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 CPA (free sign-up)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&lt; $8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$8–$15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$15</w:t>
            </w:r>
          </w:p>
        </w:tc>
      </w:tr>
    </w:tbl>
    <w:p>
      <w:r>
        <w:br w:type="page"/>
      </w:r>
    </w:p>
    <w:p>
      <w:pPr>
        <w:pStyle w:val="Heading1"/>
        <w:spacing w:before="360" w:after="200"/>
      </w:pPr>
      <w:r>
        <w:rPr>
          <w:rFonts w:ascii="Arial" w:cs="Arial" w:eastAsia="Arial" w:hAnsi="Arial"/>
          <w:b/>
          <w:bCs/>
          <w:color w:val="1B5E20"/>
          <w:sz w:val="32"/>
          <w:szCs w:val="32"/>
        </w:rPr>
        <w:t xml:space="preserve">PHASE 10 — EXPERIMENTATION ENGINE</w:t>
      </w:r>
    </w:p>
    <w:p>
      <w:pPr>
        <w:spacing w:after="120"/>
      </w:pPr>
      <w:r>
        <w:rPr>
          <w:rFonts w:ascii="Arial" w:cs="Arial" w:eastAsia="Arial" w:hAnsi="Arial"/>
          <w:sz w:val="20"/>
          <w:szCs w:val="20"/>
        </w:rPr>
        <w:t xml:space="preserve">Each experiment runs as a 2-week sprint. Prioritized by low cost and high leverage.</w:t>
      </w:r>
    </w:p>
    <w:p>
      <w:pPr>
        <w:pStyle w:val="Heading2"/>
        <w:spacing w:before="280" w:after="160"/>
      </w:pPr>
      <w:r>
        <w:rPr>
          <w:rFonts w:ascii="Arial" w:cs="Arial" w:eastAsia="Arial" w:hAnsi="Arial"/>
          <w:b/>
          <w:bCs/>
          <w:color w:val="2E7D32"/>
          <w:sz w:val="26"/>
          <w:szCs w:val="26"/>
        </w:rPr>
        <w:t xml:space="preserve">Experiment 1: Free Limit A/B Test: 3 vs 5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Increasing free tier from 3 to 5 diagnoses/month will increase activation rate by 20% without reducing paid conversion rate.</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Execution Steps</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Split new sign-ups 50/50. Group A: 3 free. Group B: 5 free. Track activation (first diagnosis), engagement (diagnoses/user), and conversion to paid at 30 days.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Budget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(code change only)</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 weeks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Metric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 B activation &gt; Group A by 15%+ AND paid conversion within 2 percentage points.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Kill Criteria</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Paid conversion drops &gt; 3 points in Group B.</w:t>
            </w:r>
          </w:p>
        </w:tc>
      </w:tr>
    </w:tbl>
    <w:p>
      <w:pPr>
        <w:pStyle w:val="Heading2"/>
        <w:spacing w:before="280" w:after="160"/>
      </w:pPr>
      <w:r>
        <w:rPr>
          <w:rFonts w:ascii="Arial" w:cs="Arial" w:eastAsia="Arial" w:hAnsi="Arial"/>
          <w:b/>
          <w:bCs/>
          <w:color w:val="2E7D32"/>
          <w:sz w:val="26"/>
          <w:szCs w:val="26"/>
        </w:rPr>
        <w:t xml:space="preserve">Experiment 2: Facebook Group Authority Blitz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Posting 5 high-value diagnostic answers per week in top 3 farming Facebook groups for 2 weeks will generate 200+ free sign-ups at $0 CAC.</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Execution Steps</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Identify 3 highest-traffic Facebook farming groups. Post genuine diagnostic help 5x/week. Include soft CTA to Crop Copilot only when relevant. Track referral traffic with UTM links.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Budget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(time investment: ~5 hrs/week)</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 weeks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Metric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200 sign-ups from Facebook referral in 2 weeks.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Kill Criteria</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 50 sign-ups after week 1.</w:t>
            </w:r>
          </w:p>
        </w:tc>
      </w:tr>
    </w:tbl>
    <w:p>
      <w:pPr>
        <w:pStyle w:val="Heading2"/>
        <w:spacing w:before="280" w:after="160"/>
      </w:pPr>
      <w:r>
        <w:rPr>
          <w:rFonts w:ascii="Arial" w:cs="Arial" w:eastAsia="Arial" w:hAnsi="Arial"/>
          <w:b/>
          <w:bCs/>
          <w:color w:val="2E7D32"/>
          <w:sz w:val="26"/>
          <w:szCs w:val="26"/>
        </w:rPr>
        <w:t xml:space="preserve">Experiment 3: YouTube Shorts Diagnostic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 10-video "What's Wrong With This Crop?" series on YouTube Shorts will generate 50,000+ impressions and 500+ site visits in 2 weeks.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Execution Steps</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Produce 10 short-form videos (60–90 seconds). Post on schedule (weekday mornings). Each ends with CTA to Crop Copilot. Track impressions, watch time, and click-through.</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Budget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 (equipment/editing)</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 weeks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Metric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50,000 impressions AND &gt; 500 site visits.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Kill Criteria</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 10,000 impressions after 5 videos.</w:t>
            </w:r>
          </w:p>
        </w:tc>
      </w:tr>
    </w:tbl>
    <w:p>
      <w:pPr>
        <w:pStyle w:val="Heading2"/>
        <w:spacing w:before="280" w:after="160"/>
      </w:pPr>
      <w:r>
        <w:rPr>
          <w:rFonts w:ascii="Arial" w:cs="Arial" w:eastAsia="Arial" w:hAnsi="Arial"/>
          <w:b/>
          <w:bCs/>
          <w:color w:val="2E7D32"/>
          <w:sz w:val="26"/>
          <w:szCs w:val="26"/>
        </w:rPr>
        <w:t xml:space="preserve">Experiment 4: Seasonal Urgency Email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Sending a "disease risk alert" email to free users in high-risk territories will convert 5%+ to paid within 48 hours.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Execution Steps</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Segment free users by state and crop. Send targeted alert when regional disease pressure spikes (using extension data). Include CTA to upgrade for unlimited diagnoses during the risk window.</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Budget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(email tool cost only)</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 weeks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Metric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5% conversion rate from email recipients within 48 hours.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Kill Criteria</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 1% open rate (indicates poor targeting or timing).</w:t>
            </w:r>
          </w:p>
        </w:tc>
      </w:tr>
    </w:tbl>
    <w:p>
      <w:pPr>
        <w:pStyle w:val="Heading2"/>
        <w:spacing w:before="280" w:after="160"/>
      </w:pPr>
      <w:r>
        <w:rPr>
          <w:rFonts w:ascii="Arial" w:cs="Arial" w:eastAsia="Arial" w:hAnsi="Arial"/>
          <w:b/>
          <w:bCs/>
          <w:color w:val="2E7D32"/>
          <w:sz w:val="26"/>
          <w:szCs w:val="26"/>
        </w:rPr>
        <w:t xml:space="preserve">Experiment 5: Agronomist Referral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Offering agronomists a free Pro month for every 3 clients they refer will generate 50+ qualified leads in 2 weeks.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Execution Steps</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 referral link system for Pro users. Offer: refer 3 clients who sign up = 1 free Pro month. Track referral codes and conversions.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Budget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$500 (value of free months given)</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 weeks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Metric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&gt; 50 referred sign-ups in 2 weeks.</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Kill Criteria</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&lt; 10 referrals after week 1.</w:t>
            </w:r>
          </w:p>
        </w:tc>
      </w:tr>
    </w:tbl>
    <w:p>
      <w:pPr>
        <w:pStyle w:val="Heading2"/>
        <w:spacing w:before="280" w:after="160"/>
      </w:pPr>
      <w:r>
        <w:rPr>
          <w:rFonts w:ascii="Arial" w:cs="Arial" w:eastAsia="Arial" w:hAnsi="Arial"/>
          <w:b/>
          <w:bCs/>
          <w:color w:val="2E7D32"/>
          <w:sz w:val="26"/>
          <w:szCs w:val="26"/>
        </w:rPr>
        <w:t xml:space="preserve">Experiment 6: Google Ads: Symptom-Based vs Product-Based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Hypothesis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Symptom-based ad copy ("Corn turning yellow?") will outperform product-based copy ("AI crop diagnosis tool") by 30%+ on CTR.</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Execution Steps</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 matched ad groups: identical targeting, different copy angles. Run for 2 weeks. Compare CTR, CPA, and conversion rate.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Budget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$2,000 ($1,000 per group)</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Timeline</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 weeks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 Metric</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Symptom-based CTR &gt; product-based by 30%+.</w:t>
            </w:r>
          </w:p>
        </w:tc>
      </w:tr>
      <w:tr>
        <w:trPr>
          <w:tblHeader w:val="false"/>
        </w:trPr>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Kill Criteria</w:t>
            </w:r>
          </w:p>
        </w:tc>
        <w:tc>
          <w:tcPr>
            <w:tcW w:type="dxa" w:w="73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Both groups CPA &gt; $15.</w:t>
            </w:r>
          </w:p>
        </w:tc>
      </w:tr>
    </w:tbl>
    <w:p>
      <w:r>
        <w:br w:type="page"/>
      </w:r>
    </w:p>
    <w:p>
      <w:pPr>
        <w:pStyle w:val="Heading1"/>
        <w:spacing w:before="360" w:after="200"/>
      </w:pPr>
      <w:r>
        <w:rPr>
          <w:rFonts w:ascii="Arial" w:cs="Arial" w:eastAsia="Arial" w:hAnsi="Arial"/>
          <w:b/>
          <w:bCs/>
          <w:color w:val="1B5E20"/>
          <w:sz w:val="32"/>
          <w:szCs w:val="32"/>
        </w:rPr>
        <w:t xml:space="preserve">EXECUTION PRIORITY MATRIX</w:t>
      </w:r>
    </w:p>
    <w:p>
      <w:pPr>
        <w:spacing w:after="120"/>
      </w:pPr>
      <w:r>
        <w:rPr>
          <w:rFonts w:ascii="Arial" w:cs="Arial" w:eastAsia="Arial" w:hAnsi="Arial"/>
          <w:sz w:val="20"/>
          <w:szCs w:val="20"/>
        </w:rPr>
        <w:t xml:space="preserve">Recommended launch sequence based on impact and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1800"/>
        <w:gridCol w:w="2660"/>
      </w:tblGrid>
      <w:tr>
        <w:trPr>
          <w:tblHeader/>
        </w:trPr>
        <w:tc>
          <w:tcPr>
            <w:tcW w:type="dxa" w:w="7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Dependency</w:t>
            </w:r>
          </w:p>
        </w:tc>
        <w:tc>
          <w:tcPr>
            <w:tcW w:type="dxa" w:w="26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18"/>
                <w:szCs w:val="18"/>
              </w:rPr>
              <w:t xml:space="preserve">Expected Impact</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Deploy free tier + onboarding emails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Product MVP live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Activation engine live</w:t>
            </w:r>
          </w:p>
        </w:tc>
      </w:tr>
      <w:tr>
        <w:trPr>
          <w:tblHeader w:val="false"/>
        </w:trP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Publish first 20 SEO articles (corn + soybean)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1–4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Content team</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Organic traffic baseline</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Launch Google Ads (Corn Belt campaigns)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Landing pages live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Paid acquisition begins</w:t>
            </w:r>
          </w:p>
        </w:tc>
      </w:tr>
      <w:tr>
        <w:trPr>
          <w:tblHeader w:val="false"/>
        </w:trP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Start Facebook group presence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1+</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Authority building, $0 CAC leads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Launch YouTube Shorts series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Video production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Reach + brand awareness</w:t>
            </w:r>
          </w:p>
        </w:tc>
      </w:tr>
      <w:tr>
        <w:trPr>
          <w:tblHeader w:val="false"/>
        </w:trP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 upgrade email sequence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3</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Free users in system</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Revenue conversion starts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Implement analytics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Events instrumented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Decision-making capability</w:t>
            </w:r>
          </w:p>
        </w:tc>
      </w:tr>
      <w:tr>
        <w:trPr>
          <w:tblHeader w:val="false"/>
        </w:trP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Run first 2 experiments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3–4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Baseline data</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Optimization begins</w:t>
            </w:r>
          </w:p>
        </w:tc>
      </w:tr>
      <w:tr>
        <w:trPr>
          <w:tblHeader w:val="false"/>
        </w:trP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Launch territory landing pages (top 6 states)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4–6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SEO framework</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Local SEO + ad Quality Score</w:t>
            </w:r>
          </w:p>
        </w:tc>
      </w:tr>
      <w:tr>
        <w:trPr>
          <w:tblHeader w:val="false"/>
        </w:trPr>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2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 seasonal alert system</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4+</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Regional data pipeline</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color w:val="333333"/>
                <w:sz w:val="18"/>
                <w:szCs w:val="18"/>
              </w:rPr>
              <w:t xml:space="preserve">Retention + engagement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pPr>
    <w:r>
      <w:rPr>
        <w:rFonts w:ascii="Arial" w:cs="Arial" w:eastAsia="Arial" w:hAnsi="Arial"/>
        <w:color w:val="999999"/>
        <w:sz w:val="16"/>
        <w:szCs w:val="16"/>
      </w:rPr>
      <w:t xml:space="preserve">CROP COPILOT — Marketing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2026-02-15T08:49:09.569Z</dcterms:created>
  <dcterms:modified xsi:type="dcterms:W3CDTF">2026-02-15T08:49:09.574Z</dcterms:modified>
</cp:coreProperties>
</file>

<file path=docProps/custom.xml><?xml version="1.0" encoding="utf-8"?>
<Properties xmlns="http://schemas.openxmlformats.org/officeDocument/2006/custom-properties" xmlns:vt="http://schemas.openxmlformats.org/officeDocument/2006/docPropsVTypes"/>
</file>