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External Communication Protocol</w:t>
      </w:r>
    </w:p>
    <w:p>
      <w:r>
        <w:t xml:space="preserve">**cybersecai Pty Ltd**  </w:t>
      </w:r>
    </w:p>
    <w:p>
      <w:r>
        <w:t xml:space="preserve">*Data Breach Response – External Communications*  </w:t>
      </w:r>
    </w:p>
    <w:p>
      <w:r>
        <w:t>*Version: 1.0 | Effective: [Insert Date]*</w:t>
      </w:r>
    </w:p>
    <w:p>
      <w:r>
        <w:br/>
      </w:r>
    </w:p>
    <w:p>
      <w:pPr>
        <w:pStyle w:val="Heading1"/>
      </w:pPr>
      <w:r>
        <w:t>1. Purpose</w:t>
      </w:r>
    </w:p>
    <w:p>
      <w:r>
        <w:t xml:space="preserve">This Protocol establishes the procedures and templates for external communications by cybersecai Pty Ltd in the event of a data breach. It ensures compliance with the Privacy Act 1988 (Cth), the Notifiable Data Breaches (NDB) scheme, and OAIC guidance, while safeguarding the company’s reputation and maintaining stakeholder trust.  </w:t>
      </w:r>
    </w:p>
    <w:p>
      <w:r>
        <w:t>**Note:** This Protocol incorporates risk intelligence and sensitive data findings from the cybersecai.io platform.</w:t>
      </w:r>
    </w:p>
    <w:p>
      <w:r>
        <w:br/>
      </w:r>
    </w:p>
    <w:p>
      <w:pPr>
        <w:pStyle w:val="Heading1"/>
      </w:pPr>
      <w:r>
        <w:t>2. Scope</w:t>
      </w:r>
    </w:p>
    <w:p>
      <w:r>
        <w:t>This Protocol applies to all external communications with customers, partners, media, and regulators relating to an actual or suspected data breach.</w:t>
      </w:r>
    </w:p>
    <w:p>
      <w:r>
        <w:br/>
      </w:r>
    </w:p>
    <w:p>
      <w:pPr>
        <w:pStyle w:val="Heading1"/>
      </w:pPr>
      <w:r>
        <w:t>3.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Chief Privacy Officer</w:t>
            </w:r>
          </w:p>
        </w:tc>
        <w:tc>
          <w:tcPr>
            <w:tcW w:type="dxa" w:w="4320"/>
          </w:tcPr>
          <w:p>
            <w:r>
              <w:t>Approves all external communications; primary liaison with OAIC and regulators.</w:t>
            </w:r>
          </w:p>
        </w:tc>
      </w:tr>
      <w:tr>
        <w:tc>
          <w:tcPr>
            <w:tcW w:type="dxa" w:w="4320"/>
          </w:tcPr>
          <w:p>
            <w:r>
              <w:t>Data Breach Response Team</w:t>
            </w:r>
          </w:p>
        </w:tc>
        <w:tc>
          <w:tcPr>
            <w:tcW w:type="dxa" w:w="4320"/>
          </w:tcPr>
          <w:p>
            <w:r>
              <w:t>Drafts and reviews notifications and statements.</w:t>
            </w:r>
          </w:p>
        </w:tc>
      </w:tr>
      <w:tr>
        <w:tc>
          <w:tcPr>
            <w:tcW w:type="dxa" w:w="4320"/>
          </w:tcPr>
          <w:p>
            <w:r>
              <w:t>Communications Manager</w:t>
            </w:r>
          </w:p>
        </w:tc>
        <w:tc>
          <w:tcPr>
            <w:tcW w:type="dxa" w:w="4320"/>
          </w:tcPr>
          <w:p>
            <w:r>
              <w:t>Coordinates dissemination of approved communications to external parties and media.</w:t>
            </w:r>
          </w:p>
        </w:tc>
      </w:tr>
      <w:tr>
        <w:tc>
          <w:tcPr>
            <w:tcW w:type="dxa" w:w="4320"/>
          </w:tcPr>
          <w:p>
            <w:r>
              <w:t>Legal Counsel</w:t>
            </w:r>
          </w:p>
        </w:tc>
        <w:tc>
          <w:tcPr>
            <w:tcW w:type="dxa" w:w="4320"/>
          </w:tcPr>
          <w:p>
            <w:r>
              <w:t>Ensures compliance with legal and regulatory requirements; reviews all external statements.</w:t>
            </w:r>
          </w:p>
        </w:tc>
      </w:tr>
      <w:tr>
        <w:tc>
          <w:tcPr>
            <w:tcW w:type="dxa" w:w="4320"/>
          </w:tcPr>
          <w:p>
            <w:r>
              <w:t>CEO</w:t>
            </w:r>
          </w:p>
        </w:tc>
        <w:tc>
          <w:tcPr>
            <w:tcW w:type="dxa" w:w="4320"/>
          </w:tcPr>
          <w:p>
            <w:r>
              <w:t>Final approval for high-risk or high-profile incidents.</w:t>
            </w:r>
          </w:p>
        </w:tc>
      </w:tr>
    </w:tbl>
    <w:p>
      <w:r>
        <w:br/>
      </w:r>
    </w:p>
    <w:p>
      <w:pPr>
        <w:pStyle w:val="Heading1"/>
      </w:pPr>
      <w:r>
        <w:t>4. Action Steps</w:t>
      </w:r>
    </w:p>
    <w:p>
      <w:pPr>
        <w:pStyle w:val="Heading2"/>
      </w:pPr>
      <w:r>
        <w:t>4.1 Initial Assessment</w:t>
      </w:r>
    </w:p>
    <w:p>
      <w:pPr>
        <w:pStyle w:val="ListBullet"/>
      </w:pPr>
      <w:r>
        <w:t>**Immediately upon identification** of a suspected or actual data breach, the Data Breach Response Team must:</w:t>
      </w:r>
    </w:p>
    <w:p>
      <w:pPr>
        <w:pStyle w:val="ListBullet"/>
      </w:pPr>
      <w:r>
        <w:t>Contain the breach (refer to Incident Response Plan).</w:t>
      </w:r>
    </w:p>
    <w:p>
      <w:pPr>
        <w:pStyle w:val="ListBullet"/>
      </w:pPr>
      <w:r>
        <w:t>Assess the nature and scope of the breach.</w:t>
      </w:r>
    </w:p>
    <w:p>
      <w:pPr>
        <w:pStyle w:val="ListBullet"/>
      </w:pPr>
      <w:r>
        <w:t>Determine if the breach is likely to result in serious harm (refer to OAIC NDB Guidance).</w:t>
      </w:r>
    </w:p>
    <w:p>
      <w:pPr>
        <w:pStyle w:val="Heading3"/>
      </w:pPr>
      <w:r>
        <w:t>4.1.1 Risk and Sensitive Data Assessment</w:t>
      </w:r>
    </w:p>
    <w:p>
      <w:pPr>
        <w:pStyle w:val="ListBullet"/>
      </w:pPr>
      <w:r>
        <w:t>Utilize the cybersecai.io platform to identify and classify exposed data fields and regulatory risks.</w:t>
      </w:r>
    </w:p>
    <w:p>
      <w:pPr>
        <w:pStyle w:val="ListBullet"/>
      </w:pPr>
      <w:r>
        <w:t>As of the most recent scan, the following sensitive data types have been detected in company files (source: cybersecai.io platform):</w:t>
      </w:r>
    </w:p>
    <w:p>
      <w:pPr>
        <w:pStyle w:val="ListBullet"/>
      </w:pPr>
      <w:r>
        <w:t>**Personal Identifiers:** Full Name, Address, Date of Birth, Email Address, Phone Number</w:t>
      </w:r>
    </w:p>
    <w:p>
      <w:pPr>
        <w:pStyle w:val="ListBullet"/>
      </w:pPr>
      <w:r>
        <w:t>**Government Identifiers:** Tax File Number (TFN), Medicare Number, Driver’s License Number, Australian Business Number</w:t>
      </w:r>
    </w:p>
    <w:p>
      <w:pPr>
        <w:pStyle w:val="ListBullet"/>
      </w:pPr>
      <w:r>
        <w:t>**Financial Data:** Bank Account Number, Credit Card Number, Account Number, Cardholder Name, Expiration Date, CVV/CVC</w:t>
      </w:r>
    </w:p>
    <w:p>
      <w:pPr>
        <w:pStyle w:val="ListBullet"/>
      </w:pPr>
      <w:r>
        <w:t>**Authentication Data:** Login Credentials, Password</w:t>
      </w:r>
    </w:p>
    <w:p>
      <w:pPr>
        <w:pStyle w:val="ListBullet"/>
      </w:pPr>
      <w:r>
        <w:t>**Other:** Customer Photos, Device ID, Payment Receipts</w:t>
      </w:r>
    </w:p>
    <w:p>
      <w:pPr>
        <w:pStyle w:val="ListBullet"/>
      </w:pPr>
      <w:r>
        <w:t>Regulatory standards triggered:</w:t>
      </w:r>
    </w:p>
    <w:p>
      <w:pPr>
        <w:pStyle w:val="ListBullet"/>
      </w:pPr>
      <w:r>
        <w:t>**GDPR** (EU/EEA/global): Full Name, Address, DOB, Email, Bank/Account/Credit Card Numbers, Login Credentials, Tax ID, Driver’s License, Device ID, Customer Photos</w:t>
      </w:r>
    </w:p>
    <w:p>
      <w:pPr>
        <w:pStyle w:val="ListBullet"/>
      </w:pPr>
      <w:r>
        <w:t>**Australian Privacy Act**: Full Name, Address, DOB, Email, Financial Account, TFN, Medicare Number, Driver’s License, Password, Device ID</w:t>
      </w:r>
    </w:p>
    <w:p>
      <w:pPr>
        <w:pStyle w:val="ListBullet"/>
      </w:pPr>
      <w:r>
        <w:t>**PCI DSS**: Credit Card/Account Number, Cardholder Name, Expiration Date, CVV/CVC, Customer Email/Phone, Payment Receipts, Login Credentials</w:t>
      </w:r>
    </w:p>
    <w:p>
      <w:pPr>
        <w:pStyle w:val="ListBullet"/>
      </w:pPr>
      <w:r>
        <w:t>**Overall risk rating:** High (source: cybersecai.io platform)</w:t>
      </w:r>
    </w:p>
    <w:p>
      <w:pPr>
        <w:pStyle w:val="ListBullet"/>
      </w:pPr>
      <w:r>
        <w:t>**Auditor recommended action:** Quarantine affected files and notify data owners for immediate review.</w:t>
      </w:r>
    </w:p>
    <w:p>
      <w:pPr>
        <w:pStyle w:val="Heading2"/>
      </w:pPr>
      <w:r>
        <w:t>4.2 Notification Decision</w:t>
      </w:r>
    </w:p>
    <w:p>
      <w:pPr>
        <w:pStyle w:val="ListBullet"/>
      </w:pPr>
      <w:r>
        <w:t>If the breach is likely to result in serious harm, notification is required under the NDB scheme (Privacy Act, Part IIIC).</w:t>
      </w:r>
    </w:p>
    <w:p>
      <w:pPr>
        <w:pStyle w:val="ListBullet"/>
      </w:pPr>
      <w:r>
        <w:t>Legal Counsel to confirm notification obligations, referencing the high-risk findings and regulated data types identified by cybersecai.io.</w:t>
      </w:r>
    </w:p>
    <w:p>
      <w:pPr>
        <w:pStyle w:val="Heading2"/>
      </w:pPr>
      <w:r>
        <w:t>4.3 Preparation of External Communications</w:t>
      </w:r>
    </w:p>
    <w:p>
      <w:pPr>
        <w:pStyle w:val="ListBullet"/>
      </w:pPr>
      <w:r>
        <w:t>All external communications must be:</w:t>
      </w:r>
    </w:p>
    <w:p>
      <w:pPr>
        <w:pStyle w:val="ListBullet"/>
      </w:pPr>
      <w:r>
        <w:t>Factually accurate and concise.</w:t>
      </w:r>
    </w:p>
    <w:p>
      <w:pPr>
        <w:pStyle w:val="ListBullet"/>
      </w:pPr>
      <w:r>
        <w:t>Approved by Legal Counsel and Chief Privacy Officer.</w:t>
      </w:r>
    </w:p>
    <w:p>
      <w:pPr>
        <w:pStyle w:val="ListBullet"/>
      </w:pPr>
      <w:r>
        <w:t>Consistent across all channels.</w:t>
      </w:r>
    </w:p>
    <w:p>
      <w:pPr>
        <w:pStyle w:val="ListBullet"/>
      </w:pPr>
      <w:r>
        <w:t>Reflective of the specific data types and regulatory risks identified (see Section 4.1.1).</w:t>
      </w:r>
    </w:p>
    <w:p>
      <w:pPr>
        <w:pStyle w:val="Heading3"/>
      </w:pPr>
      <w:r>
        <w:t>4.3.1 Customers and Partners</w:t>
      </w:r>
    </w:p>
    <w:p>
      <w:pPr>
        <w:pStyle w:val="ListBullet"/>
      </w:pPr>
      <w:r>
        <w:t>Use the **Customer Notification Template** (see Section 5.1).</w:t>
      </w:r>
    </w:p>
    <w:p>
      <w:pPr>
        <w:pStyle w:val="ListBullet"/>
      </w:pPr>
      <w:r>
        <w:t>Notify as soon as practicable after becoming aware of the breach and completing assessment (Privacy Act s 26WK).</w:t>
      </w:r>
    </w:p>
    <w:p>
      <w:pPr>
        <w:pStyle w:val="ListBullet"/>
      </w:pPr>
      <w:r>
        <w:t>Clearly specify the types of personal information affected, referencing the findings from cybersecai.io.</w:t>
      </w:r>
    </w:p>
    <w:p>
      <w:pPr>
        <w:pStyle w:val="Heading3"/>
      </w:pPr>
      <w:r>
        <w:t>4.3.2 OAIC and Regulators</w:t>
      </w:r>
    </w:p>
    <w:p>
      <w:pPr>
        <w:pStyle w:val="ListBullet"/>
      </w:pPr>
      <w:r>
        <w:t>Notify OAIC using the prescribed form (Privacy Act s 26WK).</w:t>
      </w:r>
    </w:p>
    <w:p>
      <w:pPr>
        <w:pStyle w:val="ListBullet"/>
      </w:pPr>
      <w:r>
        <w:t>Use the **Regulator Notification Template** (see Section 5.2).</w:t>
      </w:r>
    </w:p>
    <w:p>
      <w:pPr>
        <w:pStyle w:val="ListBullet"/>
      </w:pPr>
      <w:r>
        <w:t>Include a summary of the sensitive data types and risk assessment as per cybersecai.io platform findings.</w:t>
      </w:r>
    </w:p>
    <w:p>
      <w:pPr>
        <w:pStyle w:val="Heading3"/>
      </w:pPr>
      <w:r>
        <w:t>4.3.3 Media</w:t>
      </w:r>
    </w:p>
    <w:p>
      <w:pPr>
        <w:pStyle w:val="ListBullet"/>
      </w:pPr>
      <w:r>
        <w:t>Only Communications Manager or CEO may issue media statements.</w:t>
      </w:r>
    </w:p>
    <w:p>
      <w:pPr>
        <w:pStyle w:val="ListBullet"/>
      </w:pPr>
      <w:r>
        <w:t>Use the **Media Statement Template** (see Section 5.3).</w:t>
      </w:r>
    </w:p>
    <w:p>
      <w:pPr>
        <w:pStyle w:val="ListBullet"/>
      </w:pPr>
      <w:r>
        <w:t>Do not disclose personal information or sensitive details beyond what is legally required.</w:t>
      </w:r>
    </w:p>
    <w:p>
      <w:pPr>
        <w:pStyle w:val="ListBullet"/>
      </w:pPr>
      <w:r>
        <w:t>If questioned, confirm that a comprehensive data risk assessment has been conducted using the cybersecai.io platform.</w:t>
      </w:r>
    </w:p>
    <w:p>
      <w:r>
        <w:br/>
      </w:r>
    </w:p>
    <w:p>
      <w:pPr>
        <w:pStyle w:val="Heading1"/>
      </w:pPr>
      <w:r>
        <w:t>5. Templates</w:t>
      </w:r>
    </w:p>
    <w:p>
      <w:pPr>
        <w:pStyle w:val="Heading2"/>
      </w:pPr>
      <w:r>
        <w:t>5.1 Customer Notification Template</w:t>
      </w:r>
    </w:p>
    <w:p>
      <w:pPr>
        <w:jc w:val="left"/>
      </w:pPr>
      <w:r>
        <w:rPr>
          <w:i/>
        </w:rPr>
        <w:t>**Subject:** Important Notice: Data Breach Notification</w:t>
      </w:r>
    </w:p>
    <w:p>
      <w:pPr>
        <w:jc w:val="left"/>
      </w:pPr>
      <w:r>
        <w:rPr>
          <w:i/>
        </w:rPr>
      </w:r>
    </w:p>
    <w:p>
      <w:pPr>
        <w:jc w:val="left"/>
      </w:pPr>
      <w:r>
        <w:rPr>
          <w:i/>
        </w:rPr>
        <w:t>Dear [Customer Name],</w:t>
      </w:r>
    </w:p>
    <w:p>
      <w:pPr>
        <w:jc w:val="left"/>
      </w:pPr>
      <w:r>
        <w:rPr>
          <w:i/>
        </w:rPr>
      </w:r>
    </w:p>
    <w:p>
      <w:pPr>
        <w:jc w:val="left"/>
      </w:pPr>
      <w:r>
        <w:rPr>
          <w:i/>
        </w:rPr>
        <w:t>We regret to inform you that on [Date], cybersecai Pty Ltd identified a data breach involving your personal information.</w:t>
      </w:r>
    </w:p>
    <w:p>
      <w:pPr>
        <w:jc w:val="left"/>
      </w:pPr>
      <w:r>
        <w:rPr>
          <w:i/>
        </w:rPr>
      </w:r>
    </w:p>
    <w:p>
      <w:pPr>
        <w:jc w:val="left"/>
      </w:pPr>
      <w:r>
        <w:rPr>
          <w:i/>
        </w:rPr>
        <w:t>**What happened:**</w:t>
      </w:r>
    </w:p>
    <w:p>
      <w:pPr>
        <w:jc w:val="left"/>
      </w:pPr>
      <w:r>
        <w:rPr>
          <w:i/>
        </w:rPr>
        <w:t>[Brief factual description of the breach]</w:t>
      </w:r>
    </w:p>
    <w:p>
      <w:pPr>
        <w:jc w:val="left"/>
      </w:pPr>
      <w:r>
        <w:rPr>
          <w:i/>
        </w:rPr>
      </w:r>
    </w:p>
    <w:p>
      <w:pPr>
        <w:jc w:val="left"/>
      </w:pPr>
      <w:r>
        <w:rPr>
          <w:i/>
        </w:rPr>
        <w:t>**Information involved:**</w:t>
      </w:r>
    </w:p>
    <w:p>
      <w:pPr>
        <w:jc w:val="left"/>
      </w:pPr>
      <w:r>
        <w:rPr>
          <w:i/>
        </w:rPr>
        <w:t>[Types of personal information affected, e.g., Full Name, Address, Date of Birth, Email Address, Bank Account Number, Credit Card Number, Login Credentials, Tax File Number, etc., as detected by the cybersecai.io platform]</w:t>
      </w:r>
    </w:p>
    <w:p>
      <w:pPr>
        <w:jc w:val="left"/>
      </w:pPr>
      <w:r>
        <w:rPr>
          <w:i/>
        </w:rPr>
      </w:r>
    </w:p>
    <w:p>
      <w:pPr>
        <w:jc w:val="left"/>
      </w:pPr>
      <w:r>
        <w:rPr>
          <w:i/>
        </w:rPr>
        <w:t>**Actions taken:**</w:t>
      </w:r>
    </w:p>
    <w:p>
      <w:pPr>
        <w:jc w:val="left"/>
      </w:pPr>
      <w:r>
        <w:rPr>
          <w:i/>
        </w:rPr>
        <w:t>[Containment and mitigation steps, including file quarantine and regulatory notification as recommended by cybersecai.io]</w:t>
      </w:r>
    </w:p>
    <w:p>
      <w:pPr>
        <w:jc w:val="left"/>
      </w:pPr>
      <w:r>
        <w:rPr>
          <w:i/>
        </w:rPr>
      </w:r>
    </w:p>
    <w:p>
      <w:pPr>
        <w:jc w:val="left"/>
      </w:pPr>
      <w:r>
        <w:rPr>
          <w:i/>
        </w:rPr>
        <w:t>**What you should do:**</w:t>
      </w:r>
    </w:p>
    <w:p>
      <w:pPr>
        <w:jc w:val="left"/>
      </w:pPr>
      <w:r>
        <w:rPr>
          <w:i/>
        </w:rPr>
        <w:t>[Recommended actions for the customer, e.g., monitor accounts, change passwords, contact your bank, etc.]</w:t>
      </w:r>
    </w:p>
    <w:p>
      <w:pPr>
        <w:jc w:val="left"/>
      </w:pPr>
      <w:r>
        <w:rPr>
          <w:i/>
        </w:rPr>
      </w:r>
    </w:p>
    <w:p>
      <w:pPr>
        <w:jc w:val="left"/>
      </w:pPr>
      <w:r>
        <w:rPr>
          <w:i/>
        </w:rPr>
        <w:t>**Further information:**</w:t>
      </w:r>
    </w:p>
    <w:p>
      <w:pPr>
        <w:jc w:val="left"/>
      </w:pPr>
      <w:r>
        <w:rPr>
          <w:i/>
        </w:rPr>
        <w:t>For more details, please contact our Privacy Officer at [Contact Details].</w:t>
      </w:r>
    </w:p>
    <w:p>
      <w:pPr>
        <w:jc w:val="left"/>
      </w:pPr>
      <w:r>
        <w:rPr>
          <w:i/>
        </w:rPr>
      </w:r>
    </w:p>
    <w:p>
      <w:pPr>
        <w:jc w:val="left"/>
      </w:pPr>
      <w:r>
        <w:rPr>
          <w:i/>
        </w:rPr>
        <w:t>We apologise for any inconvenience and are committed to protecting your information.</w:t>
      </w:r>
    </w:p>
    <w:p>
      <w:pPr>
        <w:jc w:val="left"/>
      </w:pPr>
      <w:r>
        <w:rPr>
          <w:i/>
        </w:rPr>
      </w:r>
    </w:p>
    <w:p>
      <w:pPr>
        <w:jc w:val="left"/>
      </w:pPr>
      <w:r>
        <w:rPr>
          <w:i/>
        </w:rPr>
        <w:t>Sincerely,</w:t>
      </w:r>
    </w:p>
    <w:p>
      <w:pPr>
        <w:jc w:val="left"/>
      </w:pPr>
      <w:r>
        <w:rPr>
          <w:i/>
        </w:rPr>
        <w:t>[Chief Privacy Officer Name]</w:t>
      </w:r>
    </w:p>
    <w:p>
      <w:pPr>
        <w:jc w:val="left"/>
      </w:pPr>
      <w:r>
        <w:rPr>
          <w:i/>
        </w:rPr>
        <w:t>cybersecai Pty Ltd</w:t>
      </w:r>
    </w:p>
    <w:p>
      <w:pPr>
        <w:pStyle w:val="Heading2"/>
      </w:pPr>
      <w:r>
        <w:t>5.2 Regulator Notification Template (OAIC)</w:t>
      </w:r>
    </w:p>
    <w:p>
      <w:pPr>
        <w:jc w:val="left"/>
      </w:pPr>
      <w:r>
        <w:rPr>
          <w:i/>
        </w:rPr>
        <w:t>**Subject:** Notifiable Data Breach Notification – cybersecai Pty Ltd</w:t>
      </w:r>
    </w:p>
    <w:p>
      <w:pPr>
        <w:jc w:val="left"/>
      </w:pPr>
      <w:r>
        <w:rPr>
          <w:i/>
        </w:rPr>
      </w:r>
    </w:p>
    <w:p>
      <w:pPr>
        <w:jc w:val="left"/>
      </w:pPr>
      <w:r>
        <w:rPr>
          <w:i/>
        </w:rPr>
        <w:t>To the Office of the Australian Information Commissioner,</w:t>
      </w:r>
    </w:p>
    <w:p>
      <w:pPr>
        <w:jc w:val="left"/>
      </w:pPr>
      <w:r>
        <w:rPr>
          <w:i/>
        </w:rPr>
      </w:r>
    </w:p>
    <w:p>
      <w:pPr>
        <w:jc w:val="left"/>
      </w:pPr>
      <w:r>
        <w:rPr>
          <w:i/>
        </w:rPr>
        <w:t>Pursuant to s 26WK of the Privacy Act 1988 (Cth), we notify you of a data breach affecting personal information held by cybersecai Pty Ltd.</w:t>
      </w:r>
    </w:p>
    <w:p>
      <w:pPr>
        <w:jc w:val="left"/>
      </w:pPr>
      <w:r>
        <w:rPr>
          <w:i/>
        </w:rPr>
      </w:r>
    </w:p>
    <w:p>
      <w:pPr>
        <w:jc w:val="left"/>
      </w:pPr>
      <w:r>
        <w:rPr>
          <w:i/>
        </w:rPr>
        <w:t>- **Description of the breach:** [Summary]</w:t>
      </w:r>
    </w:p>
    <w:p>
      <w:pPr>
        <w:jc w:val="left"/>
      </w:pPr>
      <w:r>
        <w:rPr>
          <w:i/>
        </w:rPr>
        <w:t>- **Type of information involved:** [e.g., Full Name, Address, Date of Birth, Email Address, Bank Account Number, Credit Card Number, Login Credentials, Tax File Number, etc., as identified via cybersecai.io platform]</w:t>
      </w:r>
    </w:p>
    <w:p>
      <w:pPr>
        <w:jc w:val="left"/>
      </w:pPr>
      <w:r>
        <w:rPr>
          <w:i/>
        </w:rPr>
        <w:t>- **Assessment of harm:** [Likelihood and nature of harm, referencing the high-risk rating and auditor comments from cybersecai.io]</w:t>
      </w:r>
    </w:p>
    <w:p>
      <w:pPr>
        <w:jc w:val="left"/>
      </w:pPr>
      <w:r>
        <w:rPr>
          <w:i/>
        </w:rPr>
        <w:t>- **Steps taken/to be taken:** [Containment, mitigation, file quarantine, notification, and ongoing review as per cybersecai.io recommendations]</w:t>
      </w:r>
    </w:p>
    <w:p>
      <w:pPr>
        <w:jc w:val="left"/>
      </w:pPr>
      <w:r>
        <w:rPr>
          <w:i/>
        </w:rPr>
        <w:t>- **Contact details:** [Privacy Officer contact]</w:t>
      </w:r>
    </w:p>
    <w:p>
      <w:pPr>
        <w:jc w:val="left"/>
      </w:pPr>
      <w:r>
        <w:rPr>
          <w:i/>
        </w:rPr>
      </w:r>
    </w:p>
    <w:p>
      <w:pPr>
        <w:jc w:val="left"/>
      </w:pPr>
      <w:r>
        <w:rPr>
          <w:i/>
        </w:rPr>
        <w:t>Please contact us for further information or clarification.</w:t>
      </w:r>
    </w:p>
    <w:p>
      <w:pPr>
        <w:jc w:val="left"/>
      </w:pPr>
      <w:r>
        <w:rPr>
          <w:i/>
        </w:rPr>
      </w:r>
    </w:p>
    <w:p>
      <w:pPr>
        <w:jc w:val="left"/>
      </w:pPr>
      <w:r>
        <w:rPr>
          <w:i/>
        </w:rPr>
        <w:t>Sincerely,</w:t>
      </w:r>
    </w:p>
    <w:p>
      <w:pPr>
        <w:jc w:val="left"/>
      </w:pPr>
      <w:r>
        <w:rPr>
          <w:i/>
        </w:rPr>
        <w:t>[Chief Privacy Officer Name]</w:t>
      </w:r>
    </w:p>
    <w:p>
      <w:pPr>
        <w:jc w:val="left"/>
      </w:pPr>
      <w:r>
        <w:rPr>
          <w:i/>
        </w:rPr>
        <w:t>cybersecai Pty Ltd</w:t>
      </w:r>
    </w:p>
    <w:p>
      <w:pPr>
        <w:pStyle w:val="Heading2"/>
      </w:pPr>
      <w:r>
        <w:t>5.3 Media Statement Template</w:t>
      </w:r>
    </w:p>
    <w:p>
      <w:pPr>
        <w:jc w:val="left"/>
      </w:pPr>
      <w:r>
        <w:rPr>
          <w:i/>
        </w:rPr>
        <w:t>**Media Statement – [Date]**</w:t>
      </w:r>
    </w:p>
    <w:p>
      <w:pPr>
        <w:jc w:val="left"/>
      </w:pPr>
      <w:r>
        <w:rPr>
          <w:i/>
        </w:rPr>
      </w:r>
    </w:p>
    <w:p>
      <w:pPr>
        <w:jc w:val="left"/>
      </w:pPr>
      <w:r>
        <w:rPr>
          <w:i/>
        </w:rPr>
        <w:t>cybersecai Pty Ltd has identified a data breach affecting certain personal information. We have contained the incident and are working with relevant authorities.</w:t>
      </w:r>
    </w:p>
    <w:p>
      <w:pPr>
        <w:jc w:val="left"/>
      </w:pPr>
      <w:r>
        <w:rPr>
          <w:i/>
        </w:rPr>
      </w:r>
    </w:p>
    <w:p>
      <w:pPr>
        <w:jc w:val="left"/>
      </w:pPr>
      <w:r>
        <w:rPr>
          <w:i/>
        </w:rPr>
        <w:t>A comprehensive data risk assessment was conducted using the cybersecai.io platform, which identified the presence of highly regulated data types. We are notifying affected individuals and have reported the matter to the Office of the Australian Information Commissioner.</w:t>
      </w:r>
    </w:p>
    <w:p>
      <w:pPr>
        <w:jc w:val="left"/>
      </w:pPr>
      <w:r>
        <w:rPr>
          <w:i/>
        </w:rPr>
      </w:r>
    </w:p>
    <w:p>
      <w:pPr>
        <w:jc w:val="left"/>
      </w:pPr>
      <w:r>
        <w:rPr>
          <w:i/>
        </w:rPr>
        <w:t>Protecting our customers’ information is our highest priority. For further updates, please refer to our website or contact [Media Contact].</w:t>
      </w:r>
    </w:p>
    <w:p>
      <w:pPr>
        <w:jc w:val="left"/>
      </w:pPr>
      <w:r>
        <w:rPr>
          <w:i/>
        </w:rPr>
      </w:r>
    </w:p>
    <w:p>
      <w:pPr>
        <w:jc w:val="left"/>
      </w:pPr>
      <w:r>
        <w:rPr>
          <w:i/>
        </w:rPr>
        <w:t>[CEO/Communications Manager Name]</w:t>
      </w:r>
    </w:p>
    <w:p>
      <w:pPr>
        <w:jc w:val="left"/>
      </w:pPr>
      <w:r>
        <w:rPr>
          <w:i/>
        </w:rPr>
        <w:t>cybersecai Pty Ltd</w:t>
      </w:r>
    </w:p>
    <w:p>
      <w:r>
        <w:br/>
      </w:r>
    </w:p>
    <w:p>
      <w:pPr>
        <w:pStyle w:val="Heading1"/>
      </w:pPr>
      <w:r>
        <w:t>6. Regulatory References</w:t>
      </w:r>
    </w:p>
    <w:p>
      <w:pPr>
        <w:pStyle w:val="ListBullet"/>
      </w:pPr>
      <w:r>
        <w:rPr>
          <w:b/>
        </w:rPr>
        <w:t>Privacy Act 1988 (Cth), Part IIIC – Notifiable Data Breaches</w:t>
      </w:r>
    </w:p>
    <w:p>
      <w:pPr>
        <w:pStyle w:val="ListBullet"/>
      </w:pPr>
      <w:r>
        <w:rPr>
          <w:b/>
        </w:rPr>
        <w:t>OAIC Guidance: Data breach preparation and response</w:t>
      </w:r>
    </w:p>
    <w:p>
      <w:pPr>
        <w:pStyle w:val="ListBullet"/>
      </w:pPr>
      <w:r>
        <w:rPr>
          <w:b/>
        </w:rPr>
        <w:t>OAIC: Guide to handling personal information security breaches</w:t>
      </w:r>
    </w:p>
    <w:p>
      <w:pPr>
        <w:pStyle w:val="ListBullet"/>
      </w:pPr>
      <w:r>
        <w:rPr>
          <w:b/>
        </w:rPr>
        <w:t>GDPR (EU General Data Protection Regulation)</w:t>
      </w:r>
    </w:p>
    <w:p>
      <w:pPr>
        <w:pStyle w:val="ListBullet"/>
      </w:pPr>
      <w:r>
        <w:rPr>
          <w:b/>
        </w:rPr>
        <w:t>PCI DSS (Payment Card Industry Data Security Standard)</w:t>
      </w:r>
    </w:p>
    <w:p>
      <w:pPr>
        <w:pStyle w:val="ListBullet"/>
      </w:pPr>
      <w:r>
        <w:rPr>
          <w:b/>
        </w:rPr>
        <w:t>cybersecai.io platform – Data Risk and Sensitive Data Detection Reports</w:t>
      </w:r>
    </w:p>
    <w:p>
      <w:r>
        <w:br/>
      </w:r>
    </w:p>
    <w:p>
      <w:pPr>
        <w:pStyle w:val="Heading1"/>
      </w:pPr>
      <w:r>
        <w:t>7. Review and Training</w:t>
      </w:r>
    </w:p>
    <w:p>
      <w:pPr>
        <w:pStyle w:val="ListBullet"/>
      </w:pPr>
      <w:r>
        <w:t>This Protocol must be reviewed annually or after any significant data breach.</w:t>
      </w:r>
    </w:p>
    <w:p>
      <w:pPr>
        <w:pStyle w:val="ListBullet"/>
      </w:pPr>
      <w:r>
        <w:t>All relevant staff must be trained on this Protocol and their responsibilities, including use of the cybersecai.io platform for risk and sensitive data assessment.</w:t>
      </w:r>
    </w:p>
    <w:p>
      <w:r>
        <w:br/>
      </w:r>
    </w:p>
    <w:p>
      <w:r>
        <w:t>*For questions regarding this Protocol, contact the Chief Privacy Officer at [Contact Details].*</w:t>
      </w:r>
    </w:p>
    <w:p>
      <w:r>
        <w:br/>
      </w:r>
    </w:p>
    <w:p>
      <w:r>
        <w:t>**Appendix: Data Risk Summary (source: cybersecai.io platform)**</w:t>
      </w:r>
    </w:p>
    <w:p>
      <w:pPr>
        <w:pStyle w:val="ListBullet"/>
      </w:pPr>
      <w:r>
        <w:rPr>
          <w:b/>
        </w:rPr>
        <w:t>Detected regulated data fields:</w:t>
      </w:r>
    </w:p>
    <w:p>
      <w:pPr>
        <w:pStyle w:val="ListBullet2"/>
      </w:pPr>
      <w:r>
        <w:t>Full Name, Address, Date of Birth, Email Address, Phone Number, Bank Account Number, Credit Card Number, Cardholder Name, Expiration Date, CVV/CVC, Login Credentials, Password, Tax File Number, Medicare Number, Driver’s License Number, Australian Business Number, Customer Photos, Device ID, Payment Receipts</w:t>
      </w:r>
    </w:p>
    <w:p>
      <w:pPr>
        <w:pStyle w:val="ListBullet"/>
      </w:pPr>
      <w:r>
        <w:t>**Applicable standards:** GDPR, Australian Privacy Act, PCI DSS</w:t>
      </w:r>
    </w:p>
    <w:p>
      <w:pPr>
        <w:pStyle w:val="ListBullet"/>
      </w:pPr>
      <w:r>
        <w:t>**Overall risk rating:** High</w:t>
      </w:r>
    </w:p>
    <w:p>
      <w:pPr>
        <w:pStyle w:val="ListBullet"/>
      </w:pPr>
      <w:r>
        <w:t>**Auditor recommendations:** Quarantine affected files, notify data owners, immediate review, regulatory notification</w:t>
      </w:r>
    </w:p>
    <w:p>
      <w:r>
        <w:t>*This summary is based on automated and expert analysis from the cybersecai.io platform as of [Insert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