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w:t>
      </w:r>
    </w:p>
    <w:p>
      <w:pPr>
        <w:pStyle w:val="Heading1"/>
      </w:pPr>
      <w:r>
        <w:t>Staff Training Materials on Data Breach Management</w:t>
      </w:r>
    </w:p>
    <w:p>
      <w:r>
        <w:t xml:space="preserve">**Purpose:**  </w:t>
      </w:r>
    </w:p>
    <w:p>
      <w:r>
        <w:t>To ensure all staff understand their legal and organisational responsibilities, and the correct actions to take in the event of a personal data breach, in compliance with UK GDPR Article 39 and best practice.</w:t>
      </w:r>
    </w:p>
    <w:p>
      <w:r>
        <w:br/>
      </w:r>
    </w:p>
    <w:p>
      <w:pPr>
        <w:pStyle w:val="Heading1"/>
      </w:pPr>
      <w:r>
        <w:t>1. Introduction</w:t>
      </w:r>
    </w:p>
    <w:p>
      <w:r>
        <w:t>A personal data breach is a breach of security leading to the accidental or unlawful destruction, loss, alteration, unauthorised disclosure of, or access to, personal data (UK GDPR, Article 4(12)). All staff must be able to identify, report, and respond to data breaches promptly and effectively.</w:t>
      </w:r>
    </w:p>
    <w:p>
      <w:r>
        <w:t xml:space="preserve">**Expert Note:**  </w:t>
      </w:r>
    </w:p>
    <w:p>
      <w:r>
        <w:t>Recent analysis from the cybersecai.io platform highlights that data breaches frequently involve highly sensitive and regulated data types, including full names, dates of birth, addresses, email addresses, phone numbers, financial account details, login credentials, and tax identifiers. The presence of such data significantly elevates the risk profile of any breach and underscores the importance of robust breach management procedures.</w:t>
      </w:r>
    </w:p>
    <w:p>
      <w:r>
        <w:br/>
      </w:r>
    </w:p>
    <w:p>
      <w:pPr>
        <w:pStyle w:val="Heading1"/>
      </w:pPr>
      <w:r>
        <w:t>2. Scope</w:t>
      </w:r>
    </w:p>
    <w:p>
      <w:r>
        <w:t>This guidance applies to all staff, contractors, and temporary workers at Oxford University who process personal data in any form.</w:t>
      </w:r>
    </w:p>
    <w:p>
      <w:r>
        <w:br/>
      </w:r>
    </w:p>
    <w:p>
      <w:pPr>
        <w:pStyle w:val="Heading1"/>
      </w:pPr>
      <w:r>
        <w:t>3. Key Responsibilities</w:t>
      </w:r>
    </w:p>
    <w:p>
      <w:pPr>
        <w:pStyle w:val="ListBullet"/>
      </w:pPr>
      <w:r>
        <w:rPr>
          <w:b/>
        </w:rPr>
        <w:t>All Staff:</w:t>
      </w:r>
    </w:p>
    <w:p>
      <w:pPr>
        <w:pStyle w:val="ListBullet2"/>
      </w:pPr>
      <w:r>
        <w:t>Remain vigilant for actual or suspected data breaches.</w:t>
      </w:r>
    </w:p>
    <w:p>
      <w:pPr>
        <w:pStyle w:val="ListBullet2"/>
      </w:pPr>
      <w:r>
        <w:t>Immediately report any actual or suspected breach in accordance with this procedure.</w:t>
      </w:r>
    </w:p>
    <w:p>
      <w:pPr>
        <w:pStyle w:val="ListBullet2"/>
      </w:pPr>
      <w:r>
        <w:t>Cooperate fully with investigations and remedial actions.</w:t>
      </w:r>
    </w:p>
    <w:p>
      <w:pPr>
        <w:pStyle w:val="ListBullet"/>
      </w:pPr>
      <w:r>
        <w:rPr>
          <w:b/>
        </w:rPr>
        <w:t>Line Managers:</w:t>
      </w:r>
    </w:p>
    <w:p>
      <w:pPr>
        <w:pStyle w:val="ListBullet2"/>
      </w:pPr>
      <w:r>
        <w:t>Support staff in reporting breaches.</w:t>
      </w:r>
    </w:p>
    <w:p>
      <w:pPr>
        <w:pStyle w:val="ListBullet2"/>
      </w:pPr>
      <w:r>
        <w:t>Ensure staff are aware of and trained on these procedures.</w:t>
      </w:r>
    </w:p>
    <w:p>
      <w:pPr>
        <w:pStyle w:val="ListBullet"/>
      </w:pPr>
      <w:r>
        <w:rPr>
          <w:b/>
        </w:rPr>
        <w:t>Data Protection Officer (DPO):</w:t>
      </w:r>
    </w:p>
    <w:p>
      <w:pPr>
        <w:pStyle w:val="ListBullet2"/>
      </w:pPr>
      <w:r>
        <w:t>Oversee breach management and reporting.</w:t>
      </w:r>
    </w:p>
    <w:p>
      <w:pPr>
        <w:pStyle w:val="ListBullet2"/>
      </w:pPr>
      <w:r>
        <w:t>Advise on compliance with UK GDPR and Data Protection Act 2018.</w:t>
      </w:r>
    </w:p>
    <w:p>
      <w:pPr>
        <w:pStyle w:val="ListBullet2"/>
      </w:pPr>
      <w:r>
        <w:t>Maintain the breach register and liaise with the Information Commissioner’s Office (ICO) as required.</w:t>
      </w:r>
    </w:p>
    <w:p>
      <w:r>
        <w:br/>
      </w:r>
    </w:p>
    <w:p>
      <w:pPr>
        <w:pStyle w:val="Heading1"/>
      </w:pPr>
      <w:r>
        <w:t>4. Breach Identification</w:t>
      </w:r>
    </w:p>
    <w:p>
      <w:r>
        <w:t>**Examples of Data Breaches:**</w:t>
      </w:r>
    </w:p>
    <w:p>
      <w:pPr>
        <w:pStyle w:val="ListBullet"/>
      </w:pPr>
      <w:r>
        <w:t>Loss or theft of devices containing personal data.</w:t>
      </w:r>
    </w:p>
    <w:p>
      <w:pPr>
        <w:pStyle w:val="ListBullet"/>
      </w:pPr>
      <w:r>
        <w:t>Unauthorised access to personal data (e.g., hacking, phishing).</w:t>
      </w:r>
    </w:p>
    <w:p>
      <w:pPr>
        <w:pStyle w:val="ListBullet"/>
      </w:pPr>
      <w:r>
        <w:t>Accidental disclosure (e.g., email sent to wrong recipient).</w:t>
      </w:r>
    </w:p>
    <w:p>
      <w:pPr>
        <w:pStyle w:val="ListBullet"/>
      </w:pPr>
      <w:r>
        <w:t>Loss of physical files or documents.</w:t>
      </w:r>
    </w:p>
    <w:p>
      <w:r>
        <w:t>**Indicators of a Breach:**</w:t>
      </w:r>
    </w:p>
    <w:p>
      <w:pPr>
        <w:pStyle w:val="ListBullet"/>
      </w:pPr>
      <w:r>
        <w:t>Unexpected system alerts or error messages.</w:t>
      </w:r>
    </w:p>
    <w:p>
      <w:pPr>
        <w:pStyle w:val="ListBullet"/>
      </w:pPr>
      <w:r>
        <w:t>Reports from staff, students, or third parties.</w:t>
      </w:r>
    </w:p>
    <w:p>
      <w:pPr>
        <w:pStyle w:val="ListBullet"/>
      </w:pPr>
      <w:r>
        <w:t>Discovery of lost or misplaced data or devices.</w:t>
      </w:r>
    </w:p>
    <w:p>
      <w:r>
        <w:t xml:space="preserve">**Expert Note:**  </w:t>
      </w:r>
    </w:p>
    <w:p>
      <w:r>
        <w:t>According to cybersecai.io, breaches often involve data regulated under multiple frameworks (UK GDPR, Australian Privacy Act, PCI DSS, CCPA/CPRA), such as:</w:t>
      </w:r>
    </w:p>
    <w:p>
      <w:pPr>
        <w:pStyle w:val="ListBullet"/>
      </w:pPr>
      <w:r>
        <w:t>Full Name</w:t>
      </w:r>
    </w:p>
    <w:p>
      <w:pPr>
        <w:pStyle w:val="ListBullet"/>
      </w:pPr>
      <w:r>
        <w:t>Date of Birth</w:t>
      </w:r>
    </w:p>
    <w:p>
      <w:pPr>
        <w:pStyle w:val="ListBullet"/>
      </w:pPr>
      <w:r>
        <w:t>Address</w:t>
      </w:r>
    </w:p>
    <w:p>
      <w:pPr>
        <w:pStyle w:val="ListBullet"/>
      </w:pPr>
      <w:r>
        <w:t>Email Address</w:t>
      </w:r>
    </w:p>
    <w:p>
      <w:pPr>
        <w:pStyle w:val="ListBullet"/>
      </w:pPr>
      <w:r>
        <w:t>Phone Number</w:t>
      </w:r>
    </w:p>
    <w:p>
      <w:pPr>
        <w:pStyle w:val="ListBullet"/>
      </w:pPr>
      <w:r>
        <w:t>Financial Account or Credit Card Information</w:t>
      </w:r>
    </w:p>
    <w:p>
      <w:pPr>
        <w:pStyle w:val="ListBullet"/>
      </w:pPr>
      <w:r>
        <w:t>Tax or Government Identifiers (e.g., Tax File Number, SSN, Medicare Number)</w:t>
      </w:r>
    </w:p>
    <w:p>
      <w:pPr>
        <w:pStyle w:val="ListBullet"/>
      </w:pPr>
      <w:r>
        <w:t>Login Credentials</w:t>
      </w:r>
    </w:p>
    <w:p>
      <w:r>
        <w:t>The exposure of any of these fields should be treated as a high-risk incident.</w:t>
      </w:r>
    </w:p>
    <w:p>
      <w:r>
        <w:br/>
      </w:r>
    </w:p>
    <w:p>
      <w:pPr>
        <w:pStyle w:val="Heading1"/>
      </w:pPr>
      <w:r>
        <w:t>5. Immediate Actions (All Staff)</w:t>
      </w:r>
    </w:p>
    <w:p>
      <w:pPr>
        <w:pStyle w:val="ListNumber"/>
      </w:pPr>
      <w:r>
        <w:t>**Contain:**</w:t>
      </w:r>
    </w:p>
    <w:p>
      <w:pPr>
        <w:pStyle w:val="ListBullet"/>
      </w:pPr>
      <w:r>
        <w:t>Stop further data loss if safe to do so (e.g., disconnect device from network, retrieve documents).</w:t>
      </w:r>
    </w:p>
    <w:p>
      <w:pPr>
        <w:pStyle w:val="ListNumber"/>
      </w:pPr>
      <w:r>
        <w:t>**Report:**</w:t>
      </w:r>
    </w:p>
    <w:p>
      <w:pPr>
        <w:pStyle w:val="ListBullet"/>
      </w:pPr>
      <w:r>
        <w:t>Immediately notify the University’s DPO via [designated reporting channel/email/phone].</w:t>
      </w:r>
    </w:p>
    <w:p>
      <w:pPr>
        <w:pStyle w:val="ListBullet"/>
      </w:pPr>
      <w:r>
        <w:t>Provide all relevant details:</w:t>
      </w:r>
    </w:p>
    <w:p>
      <w:pPr>
        <w:pStyle w:val="ListBullet"/>
      </w:pPr>
      <w:r>
        <w:t>Nature of breach</w:t>
      </w:r>
    </w:p>
    <w:p>
      <w:pPr>
        <w:pStyle w:val="ListBullet"/>
      </w:pPr>
      <w:r>
        <w:t>Type and volume of data involved</w:t>
      </w:r>
    </w:p>
    <w:p>
      <w:pPr>
        <w:pStyle w:val="ListBullet"/>
      </w:pPr>
      <w:r>
        <w:t>When and how breach was discovered</w:t>
      </w:r>
    </w:p>
    <w:p>
      <w:pPr>
        <w:pStyle w:val="ListBullet"/>
      </w:pPr>
      <w:r>
        <w:t>Actions taken so far</w:t>
      </w:r>
    </w:p>
    <w:p>
      <w:pPr>
        <w:pStyle w:val="ListNumber"/>
      </w:pPr>
      <w:r>
        <w:t>**Do Not:**</w:t>
      </w:r>
    </w:p>
    <w:p>
      <w:pPr>
        <w:pStyle w:val="ListBullet"/>
      </w:pPr>
      <w:r>
        <w:t>Attempt to investigate or resolve the breach yourself beyond initial containment.</w:t>
      </w:r>
    </w:p>
    <w:p>
      <w:pPr>
        <w:pStyle w:val="ListBullet"/>
      </w:pPr>
      <w:r>
        <w:t>Communicate externally about the breach (including to affected individuals or media).</w:t>
      </w:r>
    </w:p>
    <w:p>
      <w:r>
        <w:t xml:space="preserve">**Expert Note:**  </w:t>
      </w:r>
    </w:p>
    <w:p>
      <w:r>
        <w:t>Cybersecai.io’s auditor recommendations for incidents involving high-risk data include immediate quarantine of affected files and prompt notification of data owners and relevant authorities.</w:t>
      </w:r>
    </w:p>
    <w:p>
      <w:r>
        <w:br/>
      </w:r>
    </w:p>
    <w:p>
      <w:pPr>
        <w:pStyle w:val="Heading1"/>
      </w:pPr>
      <w:r>
        <w:t>6. Breach Reporting Procedure</w:t>
      </w:r>
    </w:p>
    <w:p>
      <w:pPr>
        <w:pStyle w:val="ListBullet"/>
      </w:pPr>
      <w:r>
        <w:rPr>
          <w:b/>
        </w:rPr>
        <w:t>Internal Reporting:</w:t>
      </w:r>
    </w:p>
    <w:p>
      <w:pPr>
        <w:pStyle w:val="ListBullet2"/>
      </w:pPr>
      <w:r>
        <w:t>All breaches must be reported to the DPO without undue delay and, where feasible, within 24 hours of discovery.</w:t>
      </w:r>
    </w:p>
    <w:p>
      <w:pPr>
        <w:pStyle w:val="ListBullet"/>
      </w:pPr>
      <w:r>
        <w:rPr>
          <w:b/>
        </w:rPr>
        <w:t>DPO Assessment:</w:t>
      </w:r>
    </w:p>
    <w:p>
      <w:pPr>
        <w:pStyle w:val="ListBullet2"/>
      </w:pPr>
      <w:r>
        <w:t>The DPO will assess the breach to determine:</w:t>
      </w:r>
    </w:p>
    <w:p>
      <w:pPr>
        <w:pStyle w:val="ListBullet2"/>
      </w:pPr>
      <w:r>
        <w:t>The risk to individuals’ rights and freedoms</w:t>
      </w:r>
    </w:p>
    <w:p>
      <w:pPr>
        <w:pStyle w:val="ListBullet2"/>
      </w:pPr>
      <w:r>
        <w:t>Whether notification to the ICO and/or affected individuals is required (UK GDPR Articles 33 &amp; 34)</w:t>
      </w:r>
    </w:p>
    <w:p>
      <w:pPr>
        <w:pStyle w:val="ListBullet"/>
      </w:pPr>
      <w:r>
        <w:rPr>
          <w:b/>
        </w:rPr>
        <w:t>Regulatory Notification:</w:t>
      </w:r>
    </w:p>
    <w:p>
      <w:pPr>
        <w:pStyle w:val="ListBullet2"/>
      </w:pPr>
      <w:r>
        <w:t>If required, the DPO will notify the ICO within 72 hours of becoming aware of the breach.</w:t>
      </w:r>
    </w:p>
    <w:p>
      <w:r>
        <w:t xml:space="preserve">**Expert Note:**  </w:t>
      </w:r>
    </w:p>
    <w:p>
      <w:r>
        <w:t>Cybersecai.io risk ratings consistently identify breaches involving regulated data fields (e.g., credit card numbers, tax identifiers, login credentials) as "High" risk, requiring urgent escalation and regulatory notification.</w:t>
      </w:r>
    </w:p>
    <w:p>
      <w:r>
        <w:br/>
      </w:r>
    </w:p>
    <w:p>
      <w:pPr>
        <w:pStyle w:val="Heading1"/>
      </w:pPr>
      <w:r>
        <w:t>7. Investigation and Response</w:t>
      </w:r>
    </w:p>
    <w:p>
      <w:pPr>
        <w:pStyle w:val="ListBullet"/>
      </w:pPr>
      <w:r>
        <w:t>The DPO will coordinate an investigation, including:</w:t>
      </w:r>
    </w:p>
    <w:p>
      <w:pPr>
        <w:pStyle w:val="ListBullet"/>
      </w:pPr>
      <w:r>
        <w:t>Root cause analysis</w:t>
      </w:r>
    </w:p>
    <w:p>
      <w:pPr>
        <w:pStyle w:val="ListBullet"/>
      </w:pPr>
      <w:r>
        <w:t>Assessment of risks and impacts</w:t>
      </w:r>
    </w:p>
    <w:p>
      <w:pPr>
        <w:pStyle w:val="ListBullet"/>
      </w:pPr>
      <w:r>
        <w:t>Implementation of remedial actions to prevent recurrence</w:t>
      </w:r>
    </w:p>
    <w:p>
      <w:pPr>
        <w:pStyle w:val="ListBullet"/>
      </w:pPr>
      <w:r>
        <w:t>All staff must cooperate fully with the investigation.</w:t>
      </w:r>
    </w:p>
    <w:p>
      <w:r>
        <w:t xml:space="preserve">**Expert Note:**  </w:t>
      </w:r>
    </w:p>
    <w:p>
      <w:r>
        <w:t>The cybersecai.io platform recommends that, for high-risk incidents, files should be quarantined and data owners notified for immediate review. Remediation should focus on both technical and procedural controls to prevent recurrence.</w:t>
      </w:r>
    </w:p>
    <w:p>
      <w:r>
        <w:br/>
      </w:r>
    </w:p>
    <w:p>
      <w:pPr>
        <w:pStyle w:val="Heading1"/>
      </w:pPr>
      <w:r>
        <w:t>8. Record-Keeping</w:t>
      </w:r>
    </w:p>
    <w:p>
      <w:pPr>
        <w:pStyle w:val="ListBullet"/>
      </w:pPr>
      <w:r>
        <w:t>All breaches, regardless of severity, must be documented in the University’s breach register (UK GDPR Article 33(5)).</w:t>
      </w:r>
    </w:p>
    <w:p>
      <w:pPr>
        <w:pStyle w:val="ListBullet"/>
      </w:pPr>
      <w:r>
        <w:t>Records must include:</w:t>
      </w:r>
    </w:p>
    <w:p>
      <w:pPr>
        <w:pStyle w:val="ListBullet"/>
      </w:pPr>
      <w:r>
        <w:t>Facts relating to the breach</w:t>
      </w:r>
    </w:p>
    <w:p>
      <w:pPr>
        <w:pStyle w:val="ListBullet"/>
      </w:pPr>
      <w:r>
        <w:t>Its effects</w:t>
      </w:r>
    </w:p>
    <w:p>
      <w:pPr>
        <w:pStyle w:val="ListBullet"/>
      </w:pPr>
      <w:r>
        <w:t>Remedial action taken</w:t>
      </w:r>
    </w:p>
    <w:p>
      <w:r>
        <w:t xml:space="preserve">**Expert Note:**  </w:t>
      </w:r>
    </w:p>
    <w:p>
      <w:r>
        <w:t>Comprehensive record-keeping is critical, especially where multiple regulatory regimes apply. Cybersecai.io’s audit logs highlight the importance of capturing all detected fields and risk ratings for compliance and future risk assessments.</w:t>
      </w:r>
    </w:p>
    <w:p>
      <w:r>
        <w:br/>
      </w:r>
    </w:p>
    <w:p>
      <w:pPr>
        <w:pStyle w:val="Heading1"/>
      </w:pPr>
      <w:r>
        <w:t>9. Training and Awareness</w:t>
      </w:r>
    </w:p>
    <w:p>
      <w:pPr>
        <w:pStyle w:val="ListBullet"/>
      </w:pPr>
      <w:r>
        <w:t>All staff must complete mandatory data breach management training annually.</w:t>
      </w:r>
    </w:p>
    <w:p>
      <w:pPr>
        <w:pStyle w:val="ListBullet"/>
      </w:pPr>
      <w:r>
        <w:t>Refresher training will be provided following significant changes to law or University policy.</w:t>
      </w:r>
    </w:p>
    <w:p>
      <w:r>
        <w:t xml:space="preserve">**Expert Note:**  </w:t>
      </w:r>
    </w:p>
    <w:p>
      <w:r>
        <w:t>Cybersecai.io findings indicate that regular, scenario-based training—especially involving high-risk data types—significantly improves breach detection and response times.</w:t>
      </w:r>
    </w:p>
    <w:p>
      <w:r>
        <w:br/>
      </w:r>
    </w:p>
    <w:p>
      <w:pPr>
        <w:pStyle w:val="Heading1"/>
      </w:pPr>
      <w:r>
        <w:t>10. Regulatory References</w:t>
      </w:r>
    </w:p>
    <w:p>
      <w:pPr>
        <w:pStyle w:val="ListBullet"/>
      </w:pPr>
      <w:r>
        <w:t>**UK GDPR Article 4(12):** Definition of personal data breach</w:t>
      </w:r>
    </w:p>
    <w:p>
      <w:pPr>
        <w:pStyle w:val="ListBullet"/>
      </w:pPr>
      <w:r>
        <w:t>**UK GDPR Article 33:** Notification of a personal data breach to the supervisory authority</w:t>
      </w:r>
    </w:p>
    <w:p>
      <w:pPr>
        <w:pStyle w:val="ListBullet"/>
      </w:pPr>
      <w:r>
        <w:t>**UK GDPR Article 34:** Communication of a personal data breach to the data subject</w:t>
      </w:r>
    </w:p>
    <w:p>
      <w:pPr>
        <w:pStyle w:val="ListBullet"/>
      </w:pPr>
      <w:r>
        <w:t>**UK GDPR Article 39:** Tasks of the Data Protection Officer</w:t>
      </w:r>
    </w:p>
    <w:p>
      <w:r>
        <w:t xml:space="preserve">**Expert Note:**  </w:t>
      </w:r>
    </w:p>
    <w:p>
      <w:r>
        <w:t>Depending on the data types involved, additional frameworks such as the Australian Privacy Act, PCI DSS, and CCPA/CPRA may apply. Always consult the DPO if data regulated under multiple jurisdictions is involved.</w:t>
      </w:r>
    </w:p>
    <w:p>
      <w:r>
        <w:br/>
      </w:r>
    </w:p>
    <w:p>
      <w:pPr>
        <w:pStyle w:val="Heading1"/>
      </w:pPr>
      <w:r>
        <w:t>11. Further Information</w:t>
      </w:r>
    </w:p>
    <w:p>
      <w:r>
        <w:t xml:space="preserve">For questions or to report a breach, contact the Data Protection Officer:  </w:t>
      </w:r>
    </w:p>
    <w:p>
      <w:r>
        <w:t xml:space="preserve">**Email:** [insert DPO email]  </w:t>
      </w:r>
    </w:p>
    <w:p>
      <w:r>
        <w:t>**Phone:** [insert DPO phone]</w:t>
      </w:r>
    </w:p>
    <w:p>
      <w:r>
        <w:br/>
      </w:r>
    </w:p>
    <w:p>
      <w:r>
        <w:t>*This document is mandatory for all staff and forms part of Oxford University’s data protection compliance framework.*</w:t>
      </w:r>
    </w:p>
    <w:p>
      <w:r>
        <w:br/>
      </w:r>
    </w:p>
    <w:p>
      <w:r>
        <w:t xml:space="preserve">**Data Source:**  </w:t>
      </w:r>
    </w:p>
    <w:p>
      <w:r>
        <w:t>All risk and data-type insights in this document are derived from the cybersecai.io platform, which provides automated detection and regulatory mapping for sensitive and regulated data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