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6"/>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259FB3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Default="00B42494" w:rsidP="00425CB7">
          <w:pPr>
            <w:pStyle w:val="TOCHeading"/>
          </w:pPr>
          <w:r>
            <w:t>Contents</w:t>
          </w:r>
        </w:p>
        <w:p w14:paraId="3BF48A09" w14:textId="2CE674B2" w:rsidR="008F58D0"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8516354" w:history="1">
            <w:r w:rsidR="008F58D0" w:rsidRPr="00EA5A42">
              <w:rPr>
                <w:rStyle w:val="Hyperlink"/>
                <w:noProof/>
              </w:rPr>
              <w:t>Chapter 1</w:t>
            </w:r>
            <w:r w:rsidR="008F58D0">
              <w:rPr>
                <w:noProof/>
                <w:webHidden/>
              </w:rPr>
              <w:tab/>
            </w:r>
            <w:r w:rsidR="008F58D0">
              <w:rPr>
                <w:noProof/>
                <w:webHidden/>
              </w:rPr>
              <w:fldChar w:fldCharType="begin"/>
            </w:r>
            <w:r w:rsidR="008F58D0">
              <w:rPr>
                <w:noProof/>
                <w:webHidden/>
              </w:rPr>
              <w:instrText xml:space="preserve"> PAGEREF _Toc178516354 \h </w:instrText>
            </w:r>
            <w:r w:rsidR="008F58D0">
              <w:rPr>
                <w:noProof/>
                <w:webHidden/>
              </w:rPr>
            </w:r>
            <w:r w:rsidR="008F58D0">
              <w:rPr>
                <w:noProof/>
                <w:webHidden/>
              </w:rPr>
              <w:fldChar w:fldCharType="separate"/>
            </w:r>
            <w:r w:rsidR="008F58D0">
              <w:rPr>
                <w:noProof/>
                <w:webHidden/>
              </w:rPr>
              <w:t>5</w:t>
            </w:r>
            <w:r w:rsidR="008F58D0">
              <w:rPr>
                <w:noProof/>
                <w:webHidden/>
              </w:rPr>
              <w:fldChar w:fldCharType="end"/>
            </w:r>
          </w:hyperlink>
        </w:p>
        <w:p w14:paraId="2F6040CE" w14:textId="11B926E7" w:rsidR="008F58D0" w:rsidRDefault="008F58D0">
          <w:pPr>
            <w:pStyle w:val="TOC1"/>
            <w:rPr>
              <w:rFonts w:asciiTheme="minorHAnsi" w:eastAsiaTheme="minorEastAsia" w:hAnsiTheme="minorHAnsi" w:cstheme="minorBidi"/>
              <w:noProof/>
              <w:kern w:val="2"/>
              <w14:ligatures w14:val="standardContextual"/>
            </w:rPr>
          </w:pPr>
          <w:hyperlink w:anchor="_Toc178516355" w:history="1">
            <w:r w:rsidRPr="00EA5A42">
              <w:rPr>
                <w:rStyle w:val="Hyperlink"/>
                <w:noProof/>
              </w:rPr>
              <w:t>1.1 Introduction</w:t>
            </w:r>
            <w:r>
              <w:rPr>
                <w:noProof/>
                <w:webHidden/>
              </w:rPr>
              <w:tab/>
            </w:r>
            <w:r>
              <w:rPr>
                <w:noProof/>
                <w:webHidden/>
              </w:rPr>
              <w:fldChar w:fldCharType="begin"/>
            </w:r>
            <w:r>
              <w:rPr>
                <w:noProof/>
                <w:webHidden/>
              </w:rPr>
              <w:instrText xml:space="preserve"> PAGEREF _Toc178516355 \h </w:instrText>
            </w:r>
            <w:r>
              <w:rPr>
                <w:noProof/>
                <w:webHidden/>
              </w:rPr>
            </w:r>
            <w:r>
              <w:rPr>
                <w:noProof/>
                <w:webHidden/>
              </w:rPr>
              <w:fldChar w:fldCharType="separate"/>
            </w:r>
            <w:r>
              <w:rPr>
                <w:noProof/>
                <w:webHidden/>
              </w:rPr>
              <w:t>5</w:t>
            </w:r>
            <w:r>
              <w:rPr>
                <w:noProof/>
                <w:webHidden/>
              </w:rPr>
              <w:fldChar w:fldCharType="end"/>
            </w:r>
          </w:hyperlink>
        </w:p>
        <w:p w14:paraId="1AA2E7E5" w14:textId="2C8273E1" w:rsidR="008F58D0" w:rsidRDefault="008F58D0">
          <w:pPr>
            <w:pStyle w:val="TOC1"/>
            <w:rPr>
              <w:rFonts w:asciiTheme="minorHAnsi" w:eastAsiaTheme="minorEastAsia" w:hAnsiTheme="minorHAnsi" w:cstheme="minorBidi"/>
              <w:noProof/>
              <w:kern w:val="2"/>
              <w14:ligatures w14:val="standardContextual"/>
            </w:rPr>
          </w:pPr>
          <w:hyperlink w:anchor="_Toc178516356" w:history="1">
            <w:r w:rsidRPr="00EA5A42">
              <w:rPr>
                <w:rStyle w:val="Hyperlink"/>
                <w:noProof/>
              </w:rPr>
              <w:t>1.2 Relevancy of The Topic</w:t>
            </w:r>
            <w:r>
              <w:rPr>
                <w:noProof/>
                <w:webHidden/>
              </w:rPr>
              <w:tab/>
            </w:r>
            <w:r>
              <w:rPr>
                <w:noProof/>
                <w:webHidden/>
              </w:rPr>
              <w:fldChar w:fldCharType="begin"/>
            </w:r>
            <w:r>
              <w:rPr>
                <w:noProof/>
                <w:webHidden/>
              </w:rPr>
              <w:instrText xml:space="preserve"> PAGEREF _Toc178516356 \h </w:instrText>
            </w:r>
            <w:r>
              <w:rPr>
                <w:noProof/>
                <w:webHidden/>
              </w:rPr>
            </w:r>
            <w:r>
              <w:rPr>
                <w:noProof/>
                <w:webHidden/>
              </w:rPr>
              <w:fldChar w:fldCharType="separate"/>
            </w:r>
            <w:r>
              <w:rPr>
                <w:noProof/>
                <w:webHidden/>
              </w:rPr>
              <w:t>5</w:t>
            </w:r>
            <w:r>
              <w:rPr>
                <w:noProof/>
                <w:webHidden/>
              </w:rPr>
              <w:fldChar w:fldCharType="end"/>
            </w:r>
          </w:hyperlink>
        </w:p>
        <w:p w14:paraId="76A6F37C" w14:textId="747B8252" w:rsidR="008F58D0" w:rsidRDefault="008F58D0">
          <w:pPr>
            <w:pStyle w:val="TOC1"/>
            <w:rPr>
              <w:rFonts w:asciiTheme="minorHAnsi" w:eastAsiaTheme="minorEastAsia" w:hAnsiTheme="minorHAnsi" w:cstheme="minorBidi"/>
              <w:noProof/>
              <w:kern w:val="2"/>
              <w14:ligatures w14:val="standardContextual"/>
            </w:rPr>
          </w:pPr>
          <w:hyperlink w:anchor="_Toc178516357" w:history="1">
            <w:r w:rsidRPr="00EA5A42">
              <w:rPr>
                <w:rStyle w:val="Hyperlink"/>
                <w:noProof/>
              </w:rPr>
              <w:t>1.2 Background of the Study</w:t>
            </w:r>
            <w:r>
              <w:rPr>
                <w:noProof/>
                <w:webHidden/>
              </w:rPr>
              <w:tab/>
            </w:r>
            <w:r>
              <w:rPr>
                <w:noProof/>
                <w:webHidden/>
              </w:rPr>
              <w:fldChar w:fldCharType="begin"/>
            </w:r>
            <w:r>
              <w:rPr>
                <w:noProof/>
                <w:webHidden/>
              </w:rPr>
              <w:instrText xml:space="preserve"> PAGEREF _Toc178516357 \h </w:instrText>
            </w:r>
            <w:r>
              <w:rPr>
                <w:noProof/>
                <w:webHidden/>
              </w:rPr>
            </w:r>
            <w:r>
              <w:rPr>
                <w:noProof/>
                <w:webHidden/>
              </w:rPr>
              <w:fldChar w:fldCharType="separate"/>
            </w:r>
            <w:r>
              <w:rPr>
                <w:noProof/>
                <w:webHidden/>
              </w:rPr>
              <w:t>7</w:t>
            </w:r>
            <w:r>
              <w:rPr>
                <w:noProof/>
                <w:webHidden/>
              </w:rPr>
              <w:fldChar w:fldCharType="end"/>
            </w:r>
          </w:hyperlink>
        </w:p>
        <w:p w14:paraId="7DD7DE32" w14:textId="31436446"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58" w:history="1">
            <w:r w:rsidRPr="00EA5A42">
              <w:rPr>
                <w:rStyle w:val="Hyperlink"/>
                <w:noProof/>
              </w:rPr>
              <w:t>1.2.1 Growth of the usage of social media</w:t>
            </w:r>
            <w:r>
              <w:rPr>
                <w:noProof/>
                <w:webHidden/>
              </w:rPr>
              <w:tab/>
            </w:r>
            <w:r>
              <w:rPr>
                <w:noProof/>
                <w:webHidden/>
              </w:rPr>
              <w:fldChar w:fldCharType="begin"/>
            </w:r>
            <w:r>
              <w:rPr>
                <w:noProof/>
                <w:webHidden/>
              </w:rPr>
              <w:instrText xml:space="preserve"> PAGEREF _Toc178516358 \h </w:instrText>
            </w:r>
            <w:r>
              <w:rPr>
                <w:noProof/>
                <w:webHidden/>
              </w:rPr>
            </w:r>
            <w:r>
              <w:rPr>
                <w:noProof/>
                <w:webHidden/>
              </w:rPr>
              <w:fldChar w:fldCharType="separate"/>
            </w:r>
            <w:r>
              <w:rPr>
                <w:noProof/>
                <w:webHidden/>
              </w:rPr>
              <w:t>7</w:t>
            </w:r>
            <w:r>
              <w:rPr>
                <w:noProof/>
                <w:webHidden/>
              </w:rPr>
              <w:fldChar w:fldCharType="end"/>
            </w:r>
          </w:hyperlink>
        </w:p>
        <w:p w14:paraId="5D7411A2" w14:textId="78335D7B"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59" w:history="1">
            <w:r w:rsidRPr="00EA5A42">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_Toc178516359 \h </w:instrText>
            </w:r>
            <w:r>
              <w:rPr>
                <w:noProof/>
                <w:webHidden/>
              </w:rPr>
            </w:r>
            <w:r>
              <w:rPr>
                <w:noProof/>
                <w:webHidden/>
              </w:rPr>
              <w:fldChar w:fldCharType="separate"/>
            </w:r>
            <w:r>
              <w:rPr>
                <w:noProof/>
                <w:webHidden/>
              </w:rPr>
              <w:t>7</w:t>
            </w:r>
            <w:r>
              <w:rPr>
                <w:noProof/>
                <w:webHidden/>
              </w:rPr>
              <w:fldChar w:fldCharType="end"/>
            </w:r>
          </w:hyperlink>
        </w:p>
        <w:p w14:paraId="48D55C3A" w14:textId="60B3AD28"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60" w:history="1">
            <w:r w:rsidRPr="00EA5A42">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_Toc178516360 \h </w:instrText>
            </w:r>
            <w:r>
              <w:rPr>
                <w:noProof/>
                <w:webHidden/>
              </w:rPr>
            </w:r>
            <w:r>
              <w:rPr>
                <w:noProof/>
                <w:webHidden/>
              </w:rPr>
              <w:fldChar w:fldCharType="separate"/>
            </w:r>
            <w:r>
              <w:rPr>
                <w:noProof/>
                <w:webHidden/>
              </w:rPr>
              <w:t>8</w:t>
            </w:r>
            <w:r>
              <w:rPr>
                <w:noProof/>
                <w:webHidden/>
              </w:rPr>
              <w:fldChar w:fldCharType="end"/>
            </w:r>
          </w:hyperlink>
        </w:p>
        <w:p w14:paraId="3C3FF7E2" w14:textId="05448F60" w:rsidR="008F58D0" w:rsidRDefault="008F58D0">
          <w:pPr>
            <w:pStyle w:val="TOC1"/>
            <w:rPr>
              <w:rFonts w:asciiTheme="minorHAnsi" w:eastAsiaTheme="minorEastAsia" w:hAnsiTheme="minorHAnsi" w:cstheme="minorBidi"/>
              <w:noProof/>
              <w:kern w:val="2"/>
              <w14:ligatures w14:val="standardContextual"/>
            </w:rPr>
          </w:pPr>
          <w:hyperlink w:anchor="_Toc178516361" w:history="1">
            <w:r w:rsidRPr="00EA5A42">
              <w:rPr>
                <w:rStyle w:val="Hyperlink"/>
                <w:noProof/>
              </w:rPr>
              <w:t>1.3 Problem Statement</w:t>
            </w:r>
            <w:r>
              <w:rPr>
                <w:noProof/>
                <w:webHidden/>
              </w:rPr>
              <w:tab/>
            </w:r>
            <w:r>
              <w:rPr>
                <w:noProof/>
                <w:webHidden/>
              </w:rPr>
              <w:fldChar w:fldCharType="begin"/>
            </w:r>
            <w:r>
              <w:rPr>
                <w:noProof/>
                <w:webHidden/>
              </w:rPr>
              <w:instrText xml:space="preserve"> PAGEREF _Toc178516361 \h </w:instrText>
            </w:r>
            <w:r>
              <w:rPr>
                <w:noProof/>
                <w:webHidden/>
              </w:rPr>
            </w:r>
            <w:r>
              <w:rPr>
                <w:noProof/>
                <w:webHidden/>
              </w:rPr>
              <w:fldChar w:fldCharType="separate"/>
            </w:r>
            <w:r>
              <w:rPr>
                <w:noProof/>
                <w:webHidden/>
              </w:rPr>
              <w:t>8</w:t>
            </w:r>
            <w:r>
              <w:rPr>
                <w:noProof/>
                <w:webHidden/>
              </w:rPr>
              <w:fldChar w:fldCharType="end"/>
            </w:r>
          </w:hyperlink>
        </w:p>
        <w:p w14:paraId="7D1578A2" w14:textId="30F14508" w:rsidR="008F58D0" w:rsidRDefault="008F58D0">
          <w:pPr>
            <w:pStyle w:val="TOC1"/>
            <w:rPr>
              <w:rFonts w:asciiTheme="minorHAnsi" w:eastAsiaTheme="minorEastAsia" w:hAnsiTheme="minorHAnsi" w:cstheme="minorBidi"/>
              <w:noProof/>
              <w:kern w:val="2"/>
              <w14:ligatures w14:val="standardContextual"/>
            </w:rPr>
          </w:pPr>
          <w:hyperlink w:anchor="_Toc178516362" w:history="1">
            <w:r w:rsidRPr="00EA5A42">
              <w:rPr>
                <w:rStyle w:val="Hyperlink"/>
                <w:noProof/>
              </w:rPr>
              <w:t>1.4 Research Question</w:t>
            </w:r>
            <w:r>
              <w:rPr>
                <w:noProof/>
                <w:webHidden/>
              </w:rPr>
              <w:tab/>
            </w:r>
            <w:r>
              <w:rPr>
                <w:noProof/>
                <w:webHidden/>
              </w:rPr>
              <w:fldChar w:fldCharType="begin"/>
            </w:r>
            <w:r>
              <w:rPr>
                <w:noProof/>
                <w:webHidden/>
              </w:rPr>
              <w:instrText xml:space="preserve"> PAGEREF _Toc178516362 \h </w:instrText>
            </w:r>
            <w:r>
              <w:rPr>
                <w:noProof/>
                <w:webHidden/>
              </w:rPr>
            </w:r>
            <w:r>
              <w:rPr>
                <w:noProof/>
                <w:webHidden/>
              </w:rPr>
              <w:fldChar w:fldCharType="separate"/>
            </w:r>
            <w:r>
              <w:rPr>
                <w:noProof/>
                <w:webHidden/>
              </w:rPr>
              <w:t>9</w:t>
            </w:r>
            <w:r>
              <w:rPr>
                <w:noProof/>
                <w:webHidden/>
              </w:rPr>
              <w:fldChar w:fldCharType="end"/>
            </w:r>
          </w:hyperlink>
        </w:p>
        <w:p w14:paraId="3BC1CF65" w14:textId="35C9E636" w:rsidR="008F58D0" w:rsidRDefault="008F58D0">
          <w:pPr>
            <w:pStyle w:val="TOC1"/>
            <w:rPr>
              <w:rFonts w:asciiTheme="minorHAnsi" w:eastAsiaTheme="minorEastAsia" w:hAnsiTheme="minorHAnsi" w:cstheme="minorBidi"/>
              <w:noProof/>
              <w:kern w:val="2"/>
              <w14:ligatures w14:val="standardContextual"/>
            </w:rPr>
          </w:pPr>
          <w:hyperlink w:anchor="_Toc178516363" w:history="1">
            <w:r w:rsidRPr="00EA5A42">
              <w:rPr>
                <w:rStyle w:val="Hyperlink"/>
                <w:noProof/>
              </w:rPr>
              <w:t>1.5 Motivation</w:t>
            </w:r>
            <w:r>
              <w:rPr>
                <w:noProof/>
                <w:webHidden/>
              </w:rPr>
              <w:tab/>
            </w:r>
            <w:r>
              <w:rPr>
                <w:noProof/>
                <w:webHidden/>
              </w:rPr>
              <w:fldChar w:fldCharType="begin"/>
            </w:r>
            <w:r>
              <w:rPr>
                <w:noProof/>
                <w:webHidden/>
              </w:rPr>
              <w:instrText xml:space="preserve"> PAGEREF _Toc178516363 \h </w:instrText>
            </w:r>
            <w:r>
              <w:rPr>
                <w:noProof/>
                <w:webHidden/>
              </w:rPr>
            </w:r>
            <w:r>
              <w:rPr>
                <w:noProof/>
                <w:webHidden/>
              </w:rPr>
              <w:fldChar w:fldCharType="separate"/>
            </w:r>
            <w:r>
              <w:rPr>
                <w:noProof/>
                <w:webHidden/>
              </w:rPr>
              <w:t>9</w:t>
            </w:r>
            <w:r>
              <w:rPr>
                <w:noProof/>
                <w:webHidden/>
              </w:rPr>
              <w:fldChar w:fldCharType="end"/>
            </w:r>
          </w:hyperlink>
        </w:p>
        <w:p w14:paraId="153E28F1" w14:textId="22A09490" w:rsidR="008F58D0" w:rsidRDefault="008F58D0">
          <w:pPr>
            <w:pStyle w:val="TOC1"/>
            <w:rPr>
              <w:rFonts w:asciiTheme="minorHAnsi" w:eastAsiaTheme="minorEastAsia" w:hAnsiTheme="minorHAnsi" w:cstheme="minorBidi"/>
              <w:noProof/>
              <w:kern w:val="2"/>
              <w14:ligatures w14:val="standardContextual"/>
            </w:rPr>
          </w:pPr>
          <w:hyperlink w:anchor="_Toc178516364" w:history="1">
            <w:r w:rsidRPr="00EA5A42">
              <w:rPr>
                <w:rStyle w:val="Hyperlink"/>
                <w:noProof/>
              </w:rPr>
              <w:t>1.6 Aim</w:t>
            </w:r>
            <w:r>
              <w:rPr>
                <w:noProof/>
                <w:webHidden/>
              </w:rPr>
              <w:tab/>
            </w:r>
            <w:r>
              <w:rPr>
                <w:noProof/>
                <w:webHidden/>
              </w:rPr>
              <w:fldChar w:fldCharType="begin"/>
            </w:r>
            <w:r>
              <w:rPr>
                <w:noProof/>
                <w:webHidden/>
              </w:rPr>
              <w:instrText xml:space="preserve"> PAGEREF _Toc178516364 \h </w:instrText>
            </w:r>
            <w:r>
              <w:rPr>
                <w:noProof/>
                <w:webHidden/>
              </w:rPr>
            </w:r>
            <w:r>
              <w:rPr>
                <w:noProof/>
                <w:webHidden/>
              </w:rPr>
              <w:fldChar w:fldCharType="separate"/>
            </w:r>
            <w:r>
              <w:rPr>
                <w:noProof/>
                <w:webHidden/>
              </w:rPr>
              <w:t>10</w:t>
            </w:r>
            <w:r>
              <w:rPr>
                <w:noProof/>
                <w:webHidden/>
              </w:rPr>
              <w:fldChar w:fldCharType="end"/>
            </w:r>
          </w:hyperlink>
        </w:p>
        <w:p w14:paraId="0CB55176" w14:textId="309F1A5B" w:rsidR="008F58D0" w:rsidRDefault="008F58D0">
          <w:pPr>
            <w:pStyle w:val="TOC1"/>
            <w:rPr>
              <w:rFonts w:asciiTheme="minorHAnsi" w:eastAsiaTheme="minorEastAsia" w:hAnsiTheme="minorHAnsi" w:cstheme="minorBidi"/>
              <w:noProof/>
              <w:kern w:val="2"/>
              <w14:ligatures w14:val="standardContextual"/>
            </w:rPr>
          </w:pPr>
          <w:hyperlink w:anchor="_Toc178516365" w:history="1">
            <w:r w:rsidRPr="00EA5A42">
              <w:rPr>
                <w:rStyle w:val="Hyperlink"/>
                <w:noProof/>
              </w:rPr>
              <w:t>1.7 Objectives of Study</w:t>
            </w:r>
            <w:r>
              <w:rPr>
                <w:noProof/>
                <w:webHidden/>
              </w:rPr>
              <w:tab/>
            </w:r>
            <w:r>
              <w:rPr>
                <w:noProof/>
                <w:webHidden/>
              </w:rPr>
              <w:fldChar w:fldCharType="begin"/>
            </w:r>
            <w:r>
              <w:rPr>
                <w:noProof/>
                <w:webHidden/>
              </w:rPr>
              <w:instrText xml:space="preserve"> PAGEREF _Toc178516365 \h </w:instrText>
            </w:r>
            <w:r>
              <w:rPr>
                <w:noProof/>
                <w:webHidden/>
              </w:rPr>
            </w:r>
            <w:r>
              <w:rPr>
                <w:noProof/>
                <w:webHidden/>
              </w:rPr>
              <w:fldChar w:fldCharType="separate"/>
            </w:r>
            <w:r>
              <w:rPr>
                <w:noProof/>
                <w:webHidden/>
              </w:rPr>
              <w:t>10</w:t>
            </w:r>
            <w:r>
              <w:rPr>
                <w:noProof/>
                <w:webHidden/>
              </w:rPr>
              <w:fldChar w:fldCharType="end"/>
            </w:r>
          </w:hyperlink>
        </w:p>
        <w:p w14:paraId="2302E047" w14:textId="5269D9C6" w:rsidR="008F58D0" w:rsidRDefault="008F58D0">
          <w:pPr>
            <w:pStyle w:val="TOC1"/>
            <w:rPr>
              <w:rFonts w:asciiTheme="minorHAnsi" w:eastAsiaTheme="minorEastAsia" w:hAnsiTheme="minorHAnsi" w:cstheme="minorBidi"/>
              <w:noProof/>
              <w:kern w:val="2"/>
              <w14:ligatures w14:val="standardContextual"/>
            </w:rPr>
          </w:pPr>
          <w:hyperlink w:anchor="_Toc178516366" w:history="1">
            <w:r w:rsidRPr="00EA5A42">
              <w:rPr>
                <w:rStyle w:val="Hyperlink"/>
                <w:noProof/>
              </w:rPr>
              <w:t>1.8 Challenges and Limitations</w:t>
            </w:r>
            <w:r>
              <w:rPr>
                <w:noProof/>
                <w:webHidden/>
              </w:rPr>
              <w:tab/>
            </w:r>
            <w:r>
              <w:rPr>
                <w:noProof/>
                <w:webHidden/>
              </w:rPr>
              <w:fldChar w:fldCharType="begin"/>
            </w:r>
            <w:r>
              <w:rPr>
                <w:noProof/>
                <w:webHidden/>
              </w:rPr>
              <w:instrText xml:space="preserve"> PAGEREF _Toc178516366 \h </w:instrText>
            </w:r>
            <w:r>
              <w:rPr>
                <w:noProof/>
                <w:webHidden/>
              </w:rPr>
            </w:r>
            <w:r>
              <w:rPr>
                <w:noProof/>
                <w:webHidden/>
              </w:rPr>
              <w:fldChar w:fldCharType="separate"/>
            </w:r>
            <w:r>
              <w:rPr>
                <w:noProof/>
                <w:webHidden/>
              </w:rPr>
              <w:t>13</w:t>
            </w:r>
            <w:r>
              <w:rPr>
                <w:noProof/>
                <w:webHidden/>
              </w:rPr>
              <w:fldChar w:fldCharType="end"/>
            </w:r>
          </w:hyperlink>
        </w:p>
        <w:p w14:paraId="4062D76A" w14:textId="4700E324" w:rsidR="008F58D0" w:rsidRDefault="008F58D0">
          <w:pPr>
            <w:pStyle w:val="TOC1"/>
            <w:rPr>
              <w:rFonts w:asciiTheme="minorHAnsi" w:eastAsiaTheme="minorEastAsia" w:hAnsiTheme="minorHAnsi" w:cstheme="minorBidi"/>
              <w:noProof/>
              <w:kern w:val="2"/>
              <w14:ligatures w14:val="standardContextual"/>
            </w:rPr>
          </w:pPr>
          <w:hyperlink w:anchor="_Toc178516367" w:history="1">
            <w:r w:rsidRPr="00EA5A42">
              <w:rPr>
                <w:rStyle w:val="Hyperlink"/>
                <w:noProof/>
              </w:rPr>
              <w:t>Chapter 2</w:t>
            </w:r>
            <w:r>
              <w:rPr>
                <w:noProof/>
                <w:webHidden/>
              </w:rPr>
              <w:tab/>
            </w:r>
            <w:r>
              <w:rPr>
                <w:noProof/>
                <w:webHidden/>
              </w:rPr>
              <w:fldChar w:fldCharType="begin"/>
            </w:r>
            <w:r>
              <w:rPr>
                <w:noProof/>
                <w:webHidden/>
              </w:rPr>
              <w:instrText xml:space="preserve"> PAGEREF _Toc178516367 \h </w:instrText>
            </w:r>
            <w:r>
              <w:rPr>
                <w:noProof/>
                <w:webHidden/>
              </w:rPr>
            </w:r>
            <w:r>
              <w:rPr>
                <w:noProof/>
                <w:webHidden/>
              </w:rPr>
              <w:fldChar w:fldCharType="separate"/>
            </w:r>
            <w:r>
              <w:rPr>
                <w:noProof/>
                <w:webHidden/>
              </w:rPr>
              <w:t>15</w:t>
            </w:r>
            <w:r>
              <w:rPr>
                <w:noProof/>
                <w:webHidden/>
              </w:rPr>
              <w:fldChar w:fldCharType="end"/>
            </w:r>
          </w:hyperlink>
        </w:p>
        <w:p w14:paraId="2AEECC42" w14:textId="17BBAF51" w:rsidR="008F58D0" w:rsidRDefault="008F58D0">
          <w:pPr>
            <w:pStyle w:val="TOC1"/>
            <w:rPr>
              <w:rFonts w:asciiTheme="minorHAnsi" w:eastAsiaTheme="minorEastAsia" w:hAnsiTheme="minorHAnsi" w:cstheme="minorBidi"/>
              <w:noProof/>
              <w:kern w:val="2"/>
              <w14:ligatures w14:val="standardContextual"/>
            </w:rPr>
          </w:pPr>
          <w:hyperlink w:anchor="_Toc178516368" w:history="1">
            <w:r w:rsidRPr="00EA5A42">
              <w:rPr>
                <w:rStyle w:val="Hyperlink"/>
                <w:noProof/>
              </w:rPr>
              <w:t>2.1 Literature Review</w:t>
            </w:r>
            <w:r>
              <w:rPr>
                <w:noProof/>
                <w:webHidden/>
              </w:rPr>
              <w:tab/>
            </w:r>
            <w:r>
              <w:rPr>
                <w:noProof/>
                <w:webHidden/>
              </w:rPr>
              <w:fldChar w:fldCharType="begin"/>
            </w:r>
            <w:r>
              <w:rPr>
                <w:noProof/>
                <w:webHidden/>
              </w:rPr>
              <w:instrText xml:space="preserve"> PAGEREF _Toc178516368 \h </w:instrText>
            </w:r>
            <w:r>
              <w:rPr>
                <w:noProof/>
                <w:webHidden/>
              </w:rPr>
            </w:r>
            <w:r>
              <w:rPr>
                <w:noProof/>
                <w:webHidden/>
              </w:rPr>
              <w:fldChar w:fldCharType="separate"/>
            </w:r>
            <w:r>
              <w:rPr>
                <w:noProof/>
                <w:webHidden/>
              </w:rPr>
              <w:t>15</w:t>
            </w:r>
            <w:r>
              <w:rPr>
                <w:noProof/>
                <w:webHidden/>
              </w:rPr>
              <w:fldChar w:fldCharType="end"/>
            </w:r>
          </w:hyperlink>
        </w:p>
        <w:p w14:paraId="261ED625" w14:textId="6B6D5ECF"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69" w:history="1">
            <w:r w:rsidRPr="00EA5A42">
              <w:rPr>
                <w:rStyle w:val="Hyperlink"/>
                <w:noProof/>
              </w:rPr>
              <w:t>2.1.1 Definition of Hate Speech</w:t>
            </w:r>
            <w:r>
              <w:rPr>
                <w:noProof/>
                <w:webHidden/>
              </w:rPr>
              <w:tab/>
            </w:r>
            <w:r>
              <w:rPr>
                <w:noProof/>
                <w:webHidden/>
              </w:rPr>
              <w:fldChar w:fldCharType="begin"/>
            </w:r>
            <w:r>
              <w:rPr>
                <w:noProof/>
                <w:webHidden/>
              </w:rPr>
              <w:instrText xml:space="preserve"> PAGEREF _Toc178516369 \h </w:instrText>
            </w:r>
            <w:r>
              <w:rPr>
                <w:noProof/>
                <w:webHidden/>
              </w:rPr>
            </w:r>
            <w:r>
              <w:rPr>
                <w:noProof/>
                <w:webHidden/>
              </w:rPr>
              <w:fldChar w:fldCharType="separate"/>
            </w:r>
            <w:r>
              <w:rPr>
                <w:noProof/>
                <w:webHidden/>
              </w:rPr>
              <w:t>15</w:t>
            </w:r>
            <w:r>
              <w:rPr>
                <w:noProof/>
                <w:webHidden/>
              </w:rPr>
              <w:fldChar w:fldCharType="end"/>
            </w:r>
          </w:hyperlink>
        </w:p>
        <w:p w14:paraId="080A1EF0" w14:textId="5EDC697F"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70" w:history="1">
            <w:r w:rsidRPr="00EA5A42">
              <w:rPr>
                <w:rStyle w:val="Hyperlink"/>
                <w:noProof/>
              </w:rPr>
              <w:t>2.1.2 Definition of Free Speech</w:t>
            </w:r>
            <w:r>
              <w:rPr>
                <w:noProof/>
                <w:webHidden/>
              </w:rPr>
              <w:tab/>
            </w:r>
            <w:r>
              <w:rPr>
                <w:noProof/>
                <w:webHidden/>
              </w:rPr>
              <w:fldChar w:fldCharType="begin"/>
            </w:r>
            <w:r>
              <w:rPr>
                <w:noProof/>
                <w:webHidden/>
              </w:rPr>
              <w:instrText xml:space="preserve"> PAGEREF _Toc178516370 \h </w:instrText>
            </w:r>
            <w:r>
              <w:rPr>
                <w:noProof/>
                <w:webHidden/>
              </w:rPr>
            </w:r>
            <w:r>
              <w:rPr>
                <w:noProof/>
                <w:webHidden/>
              </w:rPr>
              <w:fldChar w:fldCharType="separate"/>
            </w:r>
            <w:r>
              <w:rPr>
                <w:noProof/>
                <w:webHidden/>
              </w:rPr>
              <w:t>15</w:t>
            </w:r>
            <w:r>
              <w:rPr>
                <w:noProof/>
                <w:webHidden/>
              </w:rPr>
              <w:fldChar w:fldCharType="end"/>
            </w:r>
          </w:hyperlink>
        </w:p>
        <w:p w14:paraId="07519A55" w14:textId="618550F4"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71" w:history="1">
            <w:r w:rsidRPr="00EA5A42">
              <w:rPr>
                <w:rStyle w:val="Hyperlink"/>
                <w:noProof/>
              </w:rPr>
              <w:t>2.1.3 Hate Speech in Social Media</w:t>
            </w:r>
            <w:r>
              <w:rPr>
                <w:noProof/>
                <w:webHidden/>
              </w:rPr>
              <w:tab/>
            </w:r>
            <w:r>
              <w:rPr>
                <w:noProof/>
                <w:webHidden/>
              </w:rPr>
              <w:fldChar w:fldCharType="begin"/>
            </w:r>
            <w:r>
              <w:rPr>
                <w:noProof/>
                <w:webHidden/>
              </w:rPr>
              <w:instrText xml:space="preserve"> PAGEREF _Toc178516371 \h </w:instrText>
            </w:r>
            <w:r>
              <w:rPr>
                <w:noProof/>
                <w:webHidden/>
              </w:rPr>
            </w:r>
            <w:r>
              <w:rPr>
                <w:noProof/>
                <w:webHidden/>
              </w:rPr>
              <w:fldChar w:fldCharType="separate"/>
            </w:r>
            <w:r>
              <w:rPr>
                <w:noProof/>
                <w:webHidden/>
              </w:rPr>
              <w:t>16</w:t>
            </w:r>
            <w:r>
              <w:rPr>
                <w:noProof/>
                <w:webHidden/>
              </w:rPr>
              <w:fldChar w:fldCharType="end"/>
            </w:r>
          </w:hyperlink>
        </w:p>
        <w:p w14:paraId="609A6ABF" w14:textId="52A57050"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72" w:history="1">
            <w:r w:rsidRPr="00EA5A42">
              <w:rPr>
                <w:rStyle w:val="Hyperlink"/>
                <w:noProof/>
              </w:rPr>
              <w:t>2.1.4 Hate Speech Detection</w:t>
            </w:r>
            <w:r>
              <w:rPr>
                <w:noProof/>
                <w:webHidden/>
              </w:rPr>
              <w:tab/>
            </w:r>
            <w:r>
              <w:rPr>
                <w:noProof/>
                <w:webHidden/>
              </w:rPr>
              <w:fldChar w:fldCharType="begin"/>
            </w:r>
            <w:r>
              <w:rPr>
                <w:noProof/>
                <w:webHidden/>
              </w:rPr>
              <w:instrText xml:space="preserve"> PAGEREF _Toc178516372 \h </w:instrText>
            </w:r>
            <w:r>
              <w:rPr>
                <w:noProof/>
                <w:webHidden/>
              </w:rPr>
            </w:r>
            <w:r>
              <w:rPr>
                <w:noProof/>
                <w:webHidden/>
              </w:rPr>
              <w:fldChar w:fldCharType="separate"/>
            </w:r>
            <w:r>
              <w:rPr>
                <w:noProof/>
                <w:webHidden/>
              </w:rPr>
              <w:t>16</w:t>
            </w:r>
            <w:r>
              <w:rPr>
                <w:noProof/>
                <w:webHidden/>
              </w:rPr>
              <w:fldChar w:fldCharType="end"/>
            </w:r>
          </w:hyperlink>
        </w:p>
        <w:p w14:paraId="1EFE0040" w14:textId="3BFB7BB4" w:rsidR="008F58D0" w:rsidRDefault="008F58D0">
          <w:pPr>
            <w:pStyle w:val="TOC2"/>
            <w:tabs>
              <w:tab w:val="right" w:leader="dot" w:pos="8296"/>
            </w:tabs>
            <w:rPr>
              <w:rFonts w:asciiTheme="minorHAnsi" w:eastAsiaTheme="minorEastAsia" w:hAnsiTheme="minorHAnsi" w:cstheme="minorBidi"/>
              <w:noProof/>
              <w:kern w:val="2"/>
              <w14:ligatures w14:val="standardContextual"/>
            </w:rPr>
          </w:pPr>
          <w:hyperlink w:anchor="_Toc178516373" w:history="1">
            <w:r w:rsidRPr="00EA5A42">
              <w:rPr>
                <w:rStyle w:val="Hyperlink"/>
                <w:noProof/>
              </w:rPr>
              <w:t>2.1.5 Bilingual and Multilingual Language Processing</w:t>
            </w:r>
            <w:r>
              <w:rPr>
                <w:noProof/>
                <w:webHidden/>
              </w:rPr>
              <w:tab/>
            </w:r>
            <w:r>
              <w:rPr>
                <w:noProof/>
                <w:webHidden/>
              </w:rPr>
              <w:fldChar w:fldCharType="begin"/>
            </w:r>
            <w:r>
              <w:rPr>
                <w:noProof/>
                <w:webHidden/>
              </w:rPr>
              <w:instrText xml:space="preserve"> PAGEREF _Toc178516373 \h </w:instrText>
            </w:r>
            <w:r>
              <w:rPr>
                <w:noProof/>
                <w:webHidden/>
              </w:rPr>
            </w:r>
            <w:r>
              <w:rPr>
                <w:noProof/>
                <w:webHidden/>
              </w:rPr>
              <w:fldChar w:fldCharType="separate"/>
            </w:r>
            <w:r>
              <w:rPr>
                <w:noProof/>
                <w:webHidden/>
              </w:rPr>
              <w:t>16</w:t>
            </w:r>
            <w:r>
              <w:rPr>
                <w:noProof/>
                <w:webHidden/>
              </w:rPr>
              <w:fldChar w:fldCharType="end"/>
            </w:r>
          </w:hyperlink>
        </w:p>
        <w:p w14:paraId="115C4915" w14:textId="5FB9EECB" w:rsidR="008F58D0" w:rsidRDefault="008F58D0">
          <w:pPr>
            <w:pStyle w:val="TOC1"/>
            <w:rPr>
              <w:rFonts w:asciiTheme="minorHAnsi" w:eastAsiaTheme="minorEastAsia" w:hAnsiTheme="minorHAnsi" w:cstheme="minorBidi"/>
              <w:noProof/>
              <w:kern w:val="2"/>
              <w14:ligatures w14:val="standardContextual"/>
            </w:rPr>
          </w:pPr>
          <w:hyperlink w:anchor="_Toc178516374" w:history="1">
            <w:r w:rsidRPr="00EA5A42">
              <w:rPr>
                <w:rStyle w:val="Hyperlink"/>
                <w:noProof/>
              </w:rPr>
              <w:t>2.2 Followed Methods of Detecting Hate Speech in Social Media</w:t>
            </w:r>
            <w:r>
              <w:rPr>
                <w:noProof/>
                <w:webHidden/>
              </w:rPr>
              <w:tab/>
            </w:r>
            <w:r>
              <w:rPr>
                <w:noProof/>
                <w:webHidden/>
              </w:rPr>
              <w:fldChar w:fldCharType="begin"/>
            </w:r>
            <w:r>
              <w:rPr>
                <w:noProof/>
                <w:webHidden/>
              </w:rPr>
              <w:instrText xml:space="preserve"> PAGEREF _Toc178516374 \h </w:instrText>
            </w:r>
            <w:r>
              <w:rPr>
                <w:noProof/>
                <w:webHidden/>
              </w:rPr>
            </w:r>
            <w:r>
              <w:rPr>
                <w:noProof/>
                <w:webHidden/>
              </w:rPr>
              <w:fldChar w:fldCharType="separate"/>
            </w:r>
            <w:r>
              <w:rPr>
                <w:noProof/>
                <w:webHidden/>
              </w:rPr>
              <w:t>16</w:t>
            </w:r>
            <w:r>
              <w:rPr>
                <w:noProof/>
                <w:webHidden/>
              </w:rPr>
              <w:fldChar w:fldCharType="end"/>
            </w:r>
          </w:hyperlink>
        </w:p>
        <w:p w14:paraId="1C6C5617" w14:textId="364D53A8" w:rsidR="008F58D0" w:rsidRDefault="008F58D0">
          <w:pPr>
            <w:pStyle w:val="TOC1"/>
            <w:rPr>
              <w:rFonts w:asciiTheme="minorHAnsi" w:eastAsiaTheme="minorEastAsia" w:hAnsiTheme="minorHAnsi" w:cstheme="minorBidi"/>
              <w:noProof/>
              <w:kern w:val="2"/>
              <w14:ligatures w14:val="standardContextual"/>
            </w:rPr>
          </w:pPr>
          <w:hyperlink w:anchor="_Toc178516375" w:history="1">
            <w:r w:rsidRPr="00EA5A42">
              <w:rPr>
                <w:rStyle w:val="Hyperlink"/>
                <w:noProof/>
              </w:rPr>
              <w:t>2.3 Identification of the Gap</w:t>
            </w:r>
            <w:r>
              <w:rPr>
                <w:noProof/>
                <w:webHidden/>
              </w:rPr>
              <w:tab/>
            </w:r>
            <w:r>
              <w:rPr>
                <w:noProof/>
                <w:webHidden/>
              </w:rPr>
              <w:fldChar w:fldCharType="begin"/>
            </w:r>
            <w:r>
              <w:rPr>
                <w:noProof/>
                <w:webHidden/>
              </w:rPr>
              <w:instrText xml:space="preserve"> PAGEREF _Toc178516375 \h </w:instrText>
            </w:r>
            <w:r>
              <w:rPr>
                <w:noProof/>
                <w:webHidden/>
              </w:rPr>
            </w:r>
            <w:r>
              <w:rPr>
                <w:noProof/>
                <w:webHidden/>
              </w:rPr>
              <w:fldChar w:fldCharType="separate"/>
            </w:r>
            <w:r>
              <w:rPr>
                <w:noProof/>
                <w:webHidden/>
              </w:rPr>
              <w:t>17</w:t>
            </w:r>
            <w:r>
              <w:rPr>
                <w:noProof/>
                <w:webHidden/>
              </w:rPr>
              <w:fldChar w:fldCharType="end"/>
            </w:r>
          </w:hyperlink>
        </w:p>
        <w:p w14:paraId="032F7153" w14:textId="0727F659" w:rsidR="008F58D0" w:rsidRDefault="008F58D0">
          <w:pPr>
            <w:pStyle w:val="TOC1"/>
            <w:rPr>
              <w:rFonts w:asciiTheme="minorHAnsi" w:eastAsiaTheme="minorEastAsia" w:hAnsiTheme="minorHAnsi" w:cstheme="minorBidi"/>
              <w:noProof/>
              <w:kern w:val="2"/>
              <w14:ligatures w14:val="standardContextual"/>
            </w:rPr>
          </w:pPr>
          <w:hyperlink w:anchor="_Toc178516376" w:history="1">
            <w:r w:rsidRPr="00EA5A42">
              <w:rPr>
                <w:rStyle w:val="Hyperlink"/>
                <w:noProof/>
              </w:rPr>
              <w:t>2.4 Previous Studies of related to the topic</w:t>
            </w:r>
            <w:r>
              <w:rPr>
                <w:noProof/>
                <w:webHidden/>
              </w:rPr>
              <w:tab/>
            </w:r>
            <w:r>
              <w:rPr>
                <w:noProof/>
                <w:webHidden/>
              </w:rPr>
              <w:fldChar w:fldCharType="begin"/>
            </w:r>
            <w:r>
              <w:rPr>
                <w:noProof/>
                <w:webHidden/>
              </w:rPr>
              <w:instrText xml:space="preserve"> PAGEREF _Toc178516376 \h </w:instrText>
            </w:r>
            <w:r>
              <w:rPr>
                <w:noProof/>
                <w:webHidden/>
              </w:rPr>
            </w:r>
            <w:r>
              <w:rPr>
                <w:noProof/>
                <w:webHidden/>
              </w:rPr>
              <w:fldChar w:fldCharType="separate"/>
            </w:r>
            <w:r>
              <w:rPr>
                <w:noProof/>
                <w:webHidden/>
              </w:rPr>
              <w:t>18</w:t>
            </w:r>
            <w:r>
              <w:rPr>
                <w:noProof/>
                <w:webHidden/>
              </w:rPr>
              <w:fldChar w:fldCharType="end"/>
            </w:r>
          </w:hyperlink>
        </w:p>
        <w:p w14:paraId="4E1B1CC6" w14:textId="6616E851" w:rsidR="008F58D0" w:rsidRDefault="008F58D0">
          <w:pPr>
            <w:pStyle w:val="TOC1"/>
            <w:rPr>
              <w:rFonts w:asciiTheme="minorHAnsi" w:eastAsiaTheme="minorEastAsia" w:hAnsiTheme="minorHAnsi" w:cstheme="minorBidi"/>
              <w:noProof/>
              <w:kern w:val="2"/>
              <w14:ligatures w14:val="standardContextual"/>
            </w:rPr>
          </w:pPr>
          <w:hyperlink w:anchor="_Toc178516377" w:history="1">
            <w:r w:rsidRPr="00EA5A42">
              <w:rPr>
                <w:rStyle w:val="Hyperlink"/>
                <w:noProof/>
              </w:rPr>
              <w:t>2.5 Significance of the Study</w:t>
            </w:r>
            <w:r>
              <w:rPr>
                <w:noProof/>
                <w:webHidden/>
              </w:rPr>
              <w:tab/>
            </w:r>
            <w:r>
              <w:rPr>
                <w:noProof/>
                <w:webHidden/>
              </w:rPr>
              <w:fldChar w:fldCharType="begin"/>
            </w:r>
            <w:r>
              <w:rPr>
                <w:noProof/>
                <w:webHidden/>
              </w:rPr>
              <w:instrText xml:space="preserve"> PAGEREF _Toc178516377 \h </w:instrText>
            </w:r>
            <w:r>
              <w:rPr>
                <w:noProof/>
                <w:webHidden/>
              </w:rPr>
            </w:r>
            <w:r>
              <w:rPr>
                <w:noProof/>
                <w:webHidden/>
              </w:rPr>
              <w:fldChar w:fldCharType="separate"/>
            </w:r>
            <w:r>
              <w:rPr>
                <w:noProof/>
                <w:webHidden/>
              </w:rPr>
              <w:t>19</w:t>
            </w:r>
            <w:r>
              <w:rPr>
                <w:noProof/>
                <w:webHidden/>
              </w:rPr>
              <w:fldChar w:fldCharType="end"/>
            </w:r>
          </w:hyperlink>
        </w:p>
        <w:p w14:paraId="012BA470" w14:textId="6EAC02A5" w:rsidR="008F58D0" w:rsidRDefault="008F58D0">
          <w:pPr>
            <w:pStyle w:val="TOC1"/>
            <w:rPr>
              <w:rFonts w:asciiTheme="minorHAnsi" w:eastAsiaTheme="minorEastAsia" w:hAnsiTheme="minorHAnsi" w:cstheme="minorBidi"/>
              <w:noProof/>
              <w:kern w:val="2"/>
              <w14:ligatures w14:val="standardContextual"/>
            </w:rPr>
          </w:pPr>
          <w:hyperlink w:anchor="_Toc178516378" w:history="1">
            <w:r w:rsidRPr="00EA5A42">
              <w:rPr>
                <w:rStyle w:val="Hyperlink"/>
                <w:noProof/>
              </w:rPr>
              <w:t>Chapter 3</w:t>
            </w:r>
            <w:r>
              <w:rPr>
                <w:noProof/>
                <w:webHidden/>
              </w:rPr>
              <w:tab/>
            </w:r>
            <w:r>
              <w:rPr>
                <w:noProof/>
                <w:webHidden/>
              </w:rPr>
              <w:fldChar w:fldCharType="begin"/>
            </w:r>
            <w:r>
              <w:rPr>
                <w:noProof/>
                <w:webHidden/>
              </w:rPr>
              <w:instrText xml:space="preserve"> PAGEREF _Toc178516378 \h </w:instrText>
            </w:r>
            <w:r>
              <w:rPr>
                <w:noProof/>
                <w:webHidden/>
              </w:rPr>
            </w:r>
            <w:r>
              <w:rPr>
                <w:noProof/>
                <w:webHidden/>
              </w:rPr>
              <w:fldChar w:fldCharType="separate"/>
            </w:r>
            <w:r>
              <w:rPr>
                <w:noProof/>
                <w:webHidden/>
              </w:rPr>
              <w:t>20</w:t>
            </w:r>
            <w:r>
              <w:rPr>
                <w:noProof/>
                <w:webHidden/>
              </w:rPr>
              <w:fldChar w:fldCharType="end"/>
            </w:r>
          </w:hyperlink>
        </w:p>
        <w:p w14:paraId="7B61B38B" w14:textId="02501244" w:rsidR="00B42494" w:rsidRDefault="00B42494" w:rsidP="00425CB7">
          <w:r>
            <w:rPr>
              <w:b/>
              <w:bCs/>
              <w:noProof/>
            </w:rPr>
            <w:fldChar w:fldCharType="end"/>
          </w:r>
        </w:p>
      </w:sdtContent>
    </w:sdt>
    <w:p w14:paraId="1EF0DB59" w14:textId="169E1DEF" w:rsidR="00FE7AC4" w:rsidRDefault="00FE7AC4" w:rsidP="00425CB7"/>
    <w:p w14:paraId="6351524E" w14:textId="41CF6FC0" w:rsidR="00BB6E71" w:rsidRDefault="00BB6E71" w:rsidP="00425CB7">
      <w:r>
        <w:br w:type="page"/>
      </w:r>
    </w:p>
    <w:p w14:paraId="03FC678D" w14:textId="77777777" w:rsidR="00AB6CF3" w:rsidRPr="00425CB7" w:rsidRDefault="00AB6CF3" w:rsidP="0099088C">
      <w:pPr>
        <w:spacing w:line="360" w:lineRule="auto"/>
        <w:rPr>
          <w:b/>
          <w:bCs/>
          <w:sz w:val="32"/>
          <w:szCs w:val="32"/>
        </w:rPr>
      </w:pPr>
      <w:r w:rsidRPr="00425CB7">
        <w:rPr>
          <w:b/>
          <w:bCs/>
          <w:sz w:val="32"/>
          <w:szCs w:val="32"/>
        </w:rPr>
        <w:lastRenderedPageBreak/>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78516354"/>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78516355"/>
      <w:bookmarkEnd w:id="0"/>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8516356"/>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8516357"/>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8516358"/>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8516359"/>
      <w:r w:rsidRPr="00020D62">
        <w:t>1.2.2 Current context of social media-related negativities</w:t>
      </w:r>
      <w:bookmarkEnd w:id="6"/>
    </w:p>
    <w:p w14:paraId="2D73F7B4" w14:textId="7777777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harassment, threats, and discrimination. Hate crime victims frequently experience severe psychological suffering, anxiety about their safety, and social exclusion. Furthermore, the increase of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8516360"/>
      <w:r w:rsidRPr="00020D62">
        <w:t>1.2.3 Current barriers that have provided for the safety of users of</w:t>
      </w:r>
      <w:r>
        <w:t xml:space="preserve"> </w:t>
      </w:r>
      <w:r w:rsidRPr="00020D62">
        <w:t>social media</w:t>
      </w:r>
      <w:bookmarkEnd w:id="7"/>
    </w:p>
    <w:p w14:paraId="668992A4" w14:textId="1C5063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the Cybercrime Division. In addition, community groups and social activists are essential for supporting victims and encouraging </w:t>
      </w:r>
      <w:proofErr w:type="gramStart"/>
      <w:r w:rsidRPr="005C237B">
        <w:t>users</w:t>
      </w:r>
      <w:proofErr w:type="gramEnd"/>
      <w:r w:rsidRPr="005C237B">
        <w:t xml:space="preserve"> proper online behavior. By means of awareness programs and advocacy initiatives, they 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8516361"/>
      <w:r w:rsidRPr="00020D62">
        <w:t>1.3 Problem Statement</w:t>
      </w:r>
      <w:bookmarkEnd w:id="8"/>
    </w:p>
    <w:p w14:paraId="098854D4" w14:textId="77777777" w:rsidR="00AB6CF3" w:rsidRDefault="00AB6CF3" w:rsidP="00714953">
      <w:pPr>
        <w:spacing w:line="360" w:lineRule="auto"/>
        <w:jc w:val="both"/>
      </w:pPr>
      <w:r>
        <w:t xml:space="preserve">as the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8516362"/>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Pr="005C237B" w:rsidRDefault="00AB6CF3" w:rsidP="00714953">
      <w:pPr>
        <w:pStyle w:val="NormalWeb"/>
        <w:numPr>
          <w:ilvl w:val="0"/>
          <w:numId w:val="2"/>
        </w:numPr>
        <w:spacing w:line="360" w:lineRule="auto"/>
        <w:ind w:left="567" w:hanging="425"/>
        <w:jc w:val="both"/>
      </w:pPr>
      <w:r w:rsidRPr="005C237B">
        <w:t>What is the difference between hate speech and free speech?</w:t>
      </w:r>
    </w:p>
    <w:p w14:paraId="7978EF30" w14:textId="77777777" w:rsidR="00AB6CF3" w:rsidRPr="005C237B" w:rsidRDefault="00AB6CF3" w:rsidP="00714953">
      <w:pPr>
        <w:pStyle w:val="NormalWeb"/>
        <w:numPr>
          <w:ilvl w:val="0"/>
          <w:numId w:val="2"/>
        </w:numPr>
        <w:spacing w:line="360" w:lineRule="auto"/>
        <w:ind w:left="567" w:hanging="425"/>
        <w:jc w:val="both"/>
      </w:pPr>
      <w:r w:rsidRPr="005C237B">
        <w:t>What are methods that hate speech spread over Facebook?</w:t>
      </w:r>
    </w:p>
    <w:p w14:paraId="2F7D0DC8" w14:textId="77777777" w:rsidR="00AB6CF3" w:rsidRPr="005C237B" w:rsidRDefault="00AB6CF3" w:rsidP="00714953">
      <w:pPr>
        <w:pStyle w:val="NormalWeb"/>
        <w:numPr>
          <w:ilvl w:val="0"/>
          <w:numId w:val="2"/>
        </w:numPr>
        <w:spacing w:line="360" w:lineRule="auto"/>
        <w:ind w:left="567" w:hanging="425"/>
        <w:jc w:val="both"/>
      </w:pPr>
      <w:r w:rsidRPr="005C237B">
        <w:t>What are the negative effects of hate speech?</w:t>
      </w:r>
    </w:p>
    <w:p w14:paraId="6B86898B" w14:textId="77777777" w:rsidR="00AB6CF3" w:rsidRPr="005C237B" w:rsidRDefault="00AB6CF3" w:rsidP="00714953">
      <w:pPr>
        <w:pStyle w:val="NormalWeb"/>
        <w:numPr>
          <w:ilvl w:val="0"/>
          <w:numId w:val="2"/>
        </w:numPr>
        <w:spacing w:line="360" w:lineRule="auto"/>
        <w:ind w:left="567" w:hanging="425"/>
        <w:jc w:val="both"/>
      </w:pPr>
      <w:r w:rsidRPr="005C237B">
        <w:t>How are cyberbullying and hate crimes related to each other?</w:t>
      </w:r>
    </w:p>
    <w:p w14:paraId="23579C2C" w14:textId="77777777" w:rsidR="00AB6CF3" w:rsidRPr="005C237B" w:rsidRDefault="00AB6CF3" w:rsidP="00714953">
      <w:pPr>
        <w:pStyle w:val="NormalWeb"/>
        <w:numPr>
          <w:ilvl w:val="0"/>
          <w:numId w:val="2"/>
        </w:numPr>
        <w:spacing w:line="360" w:lineRule="auto"/>
        <w:ind w:left="567" w:hanging="425"/>
        <w:jc w:val="both"/>
      </w:pPr>
      <w:r w:rsidRPr="005C237B">
        <w:t>What are the positive impacts of filtering hate speech?</w:t>
      </w:r>
    </w:p>
    <w:p w14:paraId="730F156E" w14:textId="77777777" w:rsidR="00AB6CF3" w:rsidRPr="005C237B" w:rsidRDefault="00AB6CF3" w:rsidP="00714953">
      <w:pPr>
        <w:pStyle w:val="NormalWeb"/>
        <w:numPr>
          <w:ilvl w:val="0"/>
          <w:numId w:val="2"/>
        </w:numPr>
        <w:spacing w:line="360" w:lineRule="auto"/>
        <w:ind w:left="567" w:hanging="425"/>
        <w:jc w:val="both"/>
      </w:pPr>
      <w:r w:rsidRPr="005C237B">
        <w:t>Why do people use hate speech? And what are their motives?</w:t>
      </w:r>
    </w:p>
    <w:p w14:paraId="24B607D0" w14:textId="77777777" w:rsidR="00AB6CF3" w:rsidRDefault="00AB6CF3" w:rsidP="0099088C">
      <w:pPr>
        <w:pStyle w:val="NormalWeb"/>
        <w:numPr>
          <w:ilvl w:val="0"/>
          <w:numId w:val="2"/>
        </w:numPr>
        <w:spacing w:line="360" w:lineRule="auto"/>
        <w:ind w:left="567" w:hanging="425"/>
      </w:pPr>
      <w:r w:rsidRPr="005C237B">
        <w:t>What are the current hate speech detection methodologies?</w:t>
      </w:r>
    </w:p>
    <w:p w14:paraId="76566AEF" w14:textId="77777777" w:rsidR="00AB6CF3" w:rsidRDefault="00AB6CF3" w:rsidP="0099088C">
      <w:pPr>
        <w:pStyle w:val="ListParagraph"/>
        <w:numPr>
          <w:ilvl w:val="0"/>
          <w:numId w:val="2"/>
        </w:numPr>
        <w:spacing w:line="360" w:lineRule="auto"/>
        <w:ind w:left="567" w:hanging="425"/>
      </w:pPr>
      <w:r w:rsidRPr="005C237B">
        <w:t>Will hate speech detection affect to the freedom of speech?</w:t>
      </w:r>
    </w:p>
    <w:p w14:paraId="726568DD" w14:textId="6001F23A" w:rsidR="0099088C" w:rsidRDefault="0099088C" w:rsidP="00A64F57">
      <w:pPr>
        <w:pStyle w:val="Heading1"/>
        <w:spacing w:line="360" w:lineRule="auto"/>
      </w:pPr>
      <w:bookmarkStart w:id="10" w:name="_Toc178516363"/>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20888E1F" w:rsidR="00FD0FDB" w:rsidRDefault="00FD0FDB" w:rsidP="00A64F57">
      <w:pPr>
        <w:spacing w:line="360" w:lineRule="auto"/>
        <w:jc w:val="both"/>
      </w:pPr>
      <w:r>
        <w:t>Hence, the current study is focused on ensuring Facebook user safety and platform safety against hate speech which occurs in the Singlish language.</w:t>
      </w:r>
    </w:p>
    <w:p w14:paraId="1B409671" w14:textId="58D898D5" w:rsidR="00FD0FDB" w:rsidRDefault="00FD0FDB" w:rsidP="00A64F57">
      <w:pPr>
        <w:spacing w:line="360" w:lineRule="auto"/>
        <w:jc w:val="both"/>
      </w:pPr>
      <w:proofErr w:type="gramStart"/>
      <w:r>
        <w:t>Therefore</w:t>
      </w:r>
      <w:proofErr w:type="gramEnd"/>
      <w:r>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w:t>
      </w:r>
      <w:r w:rsidR="00A64F57">
        <w:lastRenderedPageBreak/>
        <w:t>eliminate hate speech that has been created using bilingual and multilingual languages.</w:t>
      </w:r>
    </w:p>
    <w:p w14:paraId="2D988467" w14:textId="7836CDE9" w:rsidR="0008536E" w:rsidRPr="0008536E" w:rsidRDefault="0008536E" w:rsidP="0008536E">
      <w:pPr>
        <w:pStyle w:val="Heading1"/>
      </w:pPr>
      <w:bookmarkStart w:id="11" w:name="_Toc178516364"/>
      <w:r w:rsidRPr="0008536E">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8516365"/>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77777777" w:rsidR="00AB6CF3" w:rsidRPr="00A915C1" w:rsidRDefault="00AB6CF3" w:rsidP="00A64F57">
      <w:pPr>
        <w:pStyle w:val="NormalWeb"/>
        <w:spacing w:line="360" w:lineRule="auto"/>
        <w:ind w:left="426"/>
        <w:jc w:val="both"/>
      </w:pPr>
      <w:r w:rsidRPr="00A915C1">
        <w:t xml:space="preserve">6.55 million users have been recorded for 2023 January.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w:t>
      </w:r>
      <w:r w:rsidRPr="00A915C1">
        <w:lastRenderedPageBreak/>
        <w:t>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77777777" w:rsidR="00AB6CF3" w:rsidRDefault="00AB6CF3" w:rsidP="00A64F57">
      <w:pPr>
        <w:pStyle w:val="NormalWeb"/>
        <w:spacing w:line="360" w:lineRule="auto"/>
        <w:ind w:left="426"/>
        <w:jc w:val="both"/>
      </w:pPr>
      <w:r w:rsidRPr="00A915C1">
        <w:t xml:space="preserve">Hate speech has always been a problem in Sri Lanka, frequently increasing tensions between different ethnic and religious groups. Studies </w:t>
      </w:r>
      <w:r w:rsidRPr="00AB6CF3">
        <w:rPr>
          <w:highlight w:val="yellow"/>
        </w:rPr>
        <w:fldChar w:fldCharType="begin" w:fldLock="1"/>
      </w:r>
      <w:r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Pr="00AB6CF3">
        <w:rPr>
          <w:highlight w:val="yellow"/>
        </w:rPr>
        <w:fldChar w:fldCharType="separate"/>
      </w:r>
      <w:r w:rsidRPr="00AB6CF3">
        <w:rPr>
          <w:noProof/>
          <w:highlight w:val="yellow"/>
        </w:rPr>
        <w:t>(Samaratunge and Hattotuwa, 2014)</w:t>
      </w:r>
      <w:r w:rsidRPr="00AB6CF3">
        <w:rPr>
          <w:highlight w:val="yellow"/>
        </w:rPr>
        <w:fldChar w:fldCharType="end"/>
      </w:r>
      <w:r>
        <w:t xml:space="preserve"> </w:t>
      </w:r>
      <w:r w:rsidRPr="00A915C1">
        <w:t xml:space="preserve">demonstrate how common hate speech is on social media, especially when it comes to targeting minorities. Also, Sri Lankan police have made a separate division named the Cybercrime Division to address cyber-related issues. Different mitigating techniques have been put into place to address this problem. The International Covenant on Civil and Political Rights Act, for </w:t>
      </w:r>
      <w:r w:rsidRPr="00A915C1">
        <w:lastRenderedPageBreak/>
        <w:t xml:space="preserve">example, was passed by the Sri Lankan government and makes hate speech and incitement to violence illegal </w:t>
      </w:r>
      <w:r>
        <w:t xml:space="preserve">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t xml:space="preserve"> </w:t>
      </w:r>
      <w:r w:rsidRPr="00A915C1">
        <w:t>Social media companies have also implemented content moderation guidelines and hate speech detection and removal capabilities. However, because of Sri Lanka's 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lastRenderedPageBreak/>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8516366"/>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lastRenderedPageBreak/>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Pr="001E65B6"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6B3E7D12" w14:textId="5751118D" w:rsidR="005D5393" w:rsidRDefault="00AB6CF3" w:rsidP="0099088C">
      <w:pPr>
        <w:spacing w:line="360" w:lineRule="auto"/>
      </w:pPr>
      <w:r>
        <w:br w:type="page"/>
      </w:r>
      <w:bookmarkStart w:id="14"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5" w:name="_Toc178516367"/>
      <w:r w:rsidRPr="00A6784F">
        <w:rPr>
          <w:sz w:val="40"/>
          <w:szCs w:val="40"/>
        </w:rPr>
        <w:lastRenderedPageBreak/>
        <w:t>Chapter 2</w:t>
      </w:r>
      <w:bookmarkEnd w:id="15"/>
    </w:p>
    <w:p w14:paraId="770470E9" w14:textId="5969392A" w:rsidR="00AB6CF3" w:rsidRDefault="005D5393" w:rsidP="0099088C">
      <w:pPr>
        <w:pStyle w:val="Heading1"/>
        <w:spacing w:line="360" w:lineRule="auto"/>
      </w:pPr>
      <w:bookmarkStart w:id="16" w:name="_Toc178516368"/>
      <w:bookmarkEnd w:id="14"/>
      <w:r>
        <w:t>2.1 Literature Review</w:t>
      </w:r>
      <w:bookmarkEnd w:id="16"/>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7" w:name="_Toc178516369"/>
      <w:r w:rsidRPr="005D5393">
        <w:t>2.1.1 Definition of Hate Speech</w:t>
      </w:r>
      <w:bookmarkEnd w:id="17"/>
    </w:p>
    <w:p w14:paraId="5F65E564" w14:textId="77777777" w:rsidR="00AB6CF3" w:rsidRDefault="00AB6CF3" w:rsidP="00714953">
      <w:pPr>
        <w:spacing w:line="360" w:lineRule="auto"/>
        <w:jc w:val="both"/>
      </w:pPr>
      <w:r w:rsidRPr="00AB40B1">
        <w:t>Hate speech cannot be clearly defined due to its variance of usage among the platforms, users, and contexts</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18" w:name="_Toc178516370"/>
      <w:r>
        <w:t>2.1.2 Definition of Free Speech</w:t>
      </w:r>
      <w:bookmarkEnd w:id="18"/>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t>
      </w:r>
      <w:r w:rsidR="00EA0552">
        <w:lastRenderedPageBreak/>
        <w:t>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7E5E48D" w14:textId="487DE62E" w:rsidR="00AB6CF3" w:rsidRDefault="00AB6CF3" w:rsidP="00714953">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t xml:space="preserve">. Since hate speech has no legal definition this has been neglected and this has been taken into consideration with the escalation of the number of cases and victims by the hate speech and for the identification of such instances FBI named this has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297DEBC3" w14:textId="1E74F913" w:rsidR="00AB6CF3" w:rsidRDefault="00AB6CF3" w:rsidP="00714953">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on </w:t>
      </w:r>
      <w:r w:rsidR="005831ED">
        <w:t xml:space="preserve">the </w:t>
      </w:r>
      <w:r>
        <w:t xml:space="preserve">2012 </w:t>
      </w:r>
      <w:r w:rsidR="005831ED">
        <w:t>General Assembly</w:t>
      </w:r>
      <w:r>
        <w:t xml:space="preserve"> 66/290 the basic right of </w:t>
      </w:r>
      <w:proofErr w:type="spellStart"/>
      <w:proofErr w:type="gramStart"/>
      <w:r>
        <w:t>a</w:t>
      </w:r>
      <w:proofErr w:type="spellEnd"/>
      <w:proofErr w:type="gramEnd"/>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3F58D860" w14:textId="77777777" w:rsidR="00EA0552" w:rsidRDefault="00EA0552" w:rsidP="0099088C">
      <w:pPr>
        <w:spacing w:line="360" w:lineRule="auto"/>
      </w:pPr>
    </w:p>
    <w:p w14:paraId="7BD55AA6" w14:textId="15976CC2" w:rsidR="00EA0552" w:rsidRDefault="004D0B65" w:rsidP="0099088C">
      <w:pPr>
        <w:pStyle w:val="Heading2"/>
        <w:spacing w:line="360" w:lineRule="auto"/>
      </w:pPr>
      <w:bookmarkStart w:id="19" w:name="_Toc178516371"/>
      <w:r>
        <w:t>2.1.3 Hate Speech in Social Media</w:t>
      </w:r>
      <w:bookmarkEnd w:id="19"/>
    </w:p>
    <w:p w14:paraId="79B4E2B3" w14:textId="77777777" w:rsidR="00EA0552" w:rsidRDefault="00EA0552" w:rsidP="0099088C">
      <w:pPr>
        <w:spacing w:line="360" w:lineRule="auto"/>
      </w:pPr>
    </w:p>
    <w:p w14:paraId="3D7DBED7" w14:textId="0372B877" w:rsidR="00EA0552" w:rsidRDefault="004D0B65" w:rsidP="0099088C">
      <w:pPr>
        <w:pStyle w:val="Heading2"/>
        <w:spacing w:line="360" w:lineRule="auto"/>
      </w:pPr>
      <w:bookmarkStart w:id="20" w:name="_Toc178516372"/>
      <w:r>
        <w:t>2.1.4 Hate Speech Detection</w:t>
      </w:r>
      <w:bookmarkEnd w:id="20"/>
    </w:p>
    <w:p w14:paraId="3BC5AD38" w14:textId="77777777" w:rsidR="00EA0552" w:rsidRDefault="00EA0552" w:rsidP="0099088C">
      <w:pPr>
        <w:spacing w:line="360" w:lineRule="auto"/>
      </w:pPr>
    </w:p>
    <w:p w14:paraId="099A0703" w14:textId="1016FBBF" w:rsidR="00EA0552" w:rsidRDefault="004D0B65" w:rsidP="0099088C">
      <w:pPr>
        <w:pStyle w:val="Heading2"/>
        <w:spacing w:line="360" w:lineRule="auto"/>
      </w:pPr>
      <w:bookmarkStart w:id="21" w:name="_Toc178516373"/>
      <w:r>
        <w:t>2.1.5 Bilingual and Multilingual Language Processing</w:t>
      </w:r>
      <w:bookmarkEnd w:id="21"/>
    </w:p>
    <w:p w14:paraId="52F76532" w14:textId="77777777" w:rsidR="008F58D0" w:rsidRDefault="008F58D0" w:rsidP="008F58D0"/>
    <w:p w14:paraId="1BB7B862" w14:textId="4C9D16B6" w:rsidR="008F58D0" w:rsidRPr="008F58D0" w:rsidRDefault="008F58D0" w:rsidP="008F58D0">
      <w:pPr>
        <w:pStyle w:val="Heading1"/>
      </w:pPr>
      <w:bookmarkStart w:id="22" w:name="_Toc178516374"/>
      <w:r w:rsidRPr="008F58D0">
        <w:t>2.2 Followed Methods of Detecting Hate Speech in Social Media</w:t>
      </w:r>
      <w:bookmarkEnd w:id="22"/>
    </w:p>
    <w:p w14:paraId="5ECA58F3" w14:textId="77777777" w:rsidR="00AB6CF3" w:rsidRDefault="00AB6CF3" w:rsidP="0099088C">
      <w:pPr>
        <w:spacing w:line="360" w:lineRule="auto"/>
      </w:pPr>
    </w:p>
    <w:p w14:paraId="13C35C90" w14:textId="762735B0" w:rsidR="00AB6CF3" w:rsidRPr="00C55769" w:rsidRDefault="004D0B65" w:rsidP="0099088C">
      <w:pPr>
        <w:pStyle w:val="Heading1"/>
        <w:spacing w:line="360" w:lineRule="auto"/>
      </w:pPr>
      <w:bookmarkStart w:id="23" w:name="_Toc178516375"/>
      <w:r>
        <w:lastRenderedPageBreak/>
        <w:t>2.</w:t>
      </w:r>
      <w:r w:rsidR="008F58D0">
        <w:t>3</w:t>
      </w:r>
      <w:r>
        <w:t xml:space="preserve"> Identification of the Gap</w:t>
      </w:r>
      <w:bookmarkEnd w:id="23"/>
    </w:p>
    <w:p w14:paraId="72FC0115" w14:textId="5D4EC41E" w:rsidR="00AB6CF3" w:rsidRDefault="00AB6CF3" w:rsidP="00714953">
      <w:pPr>
        <w:spacing w:line="360" w:lineRule="auto"/>
        <w:jc w:val="both"/>
      </w:pPr>
      <w:r>
        <w:t xml:space="preserve">Previously conducted study related to hate speech </w:t>
      </w:r>
      <w:r w:rsidRPr="00AB6CF3">
        <w:rPr>
          <w:highlight w:val="yellow"/>
        </w:rPr>
        <w:fldChar w:fldCharType="begin" w:fldLock="1"/>
      </w:r>
      <w:r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Pr="00AB6CF3">
        <w:rPr>
          <w:highlight w:val="yellow"/>
        </w:rPr>
        <w:fldChar w:fldCharType="separate"/>
      </w:r>
      <w:r w:rsidRPr="00AB6CF3">
        <w:rPr>
          <w:noProof/>
          <w:highlight w:val="yellow"/>
        </w:rPr>
        <w:t>(Brown, 2018)</w:t>
      </w:r>
      <w:r w:rsidRPr="00AB6CF3">
        <w:rPr>
          <w:highlight w:val="yellow"/>
        </w:rPr>
        <w:fldChar w:fldCharType="end"/>
      </w:r>
      <w:r>
        <w:t xml:space="preserve"> identified that the hate speech can be in both physical and online methods. </w:t>
      </w:r>
      <w:r w:rsidRPr="00695F2B">
        <w:t xml:space="preserve">Since the </w:t>
      </w:r>
      <w:r>
        <w:t xml:space="preserve">online </w:t>
      </w:r>
      <w:r w:rsidRPr="00695F2B">
        <w:t xml:space="preserve">hate speech identification has become a worldwide issue, researchers </w:t>
      </w:r>
      <w:proofErr w:type="gramStart"/>
      <w:r w:rsidRPr="00695F2B">
        <w:t>has</w:t>
      </w:r>
      <w:proofErr w:type="gramEnd"/>
      <w:r w:rsidRPr="00695F2B">
        <w:t xml:space="preserve"> conducted many studies on </w:t>
      </w:r>
      <w:r w:rsidR="0047643F">
        <w:t>detection</w:t>
      </w:r>
      <w:r w:rsidRPr="00695F2B">
        <w:t xml:space="preserve"> and mitigation methods.</w:t>
      </w:r>
      <w:r>
        <w:t xml:space="preserve"> </w:t>
      </w:r>
      <w:proofErr w:type="spellStart"/>
      <w:r w:rsidRPr="00695F2B">
        <w:t>Tontodimamma</w:t>
      </w:r>
      <w:proofErr w:type="spellEnd"/>
      <w:r>
        <w:t xml:space="preserve">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t xml:space="preserve"> has taken the thirty years of details related to hate speech and created a study of the yearly hate speech related publication and created analytical report by distributed over the years which signifies the importance of the hate speech detection. </w:t>
      </w:r>
    </w:p>
    <w:p w14:paraId="48C27FFC" w14:textId="77777777" w:rsidR="00AB6CF3" w:rsidRDefault="00AB6CF3" w:rsidP="00714953">
      <w:pPr>
        <w:spacing w:line="360" w:lineRule="auto"/>
        <w:jc w:val="both"/>
      </w:pPr>
      <w:r>
        <w:t xml:space="preserve">Most common and widely spread method is the keyword approach where it users terms from a ontology or dictionary to identify the potential keywords of hate speech related content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Counter messaging is also an approach to address the individuals or the accounts that are directly or indirectly spreading hate speech among those platforms </w:t>
      </w:r>
      <w:r w:rsidRPr="00AB6CF3">
        <w:rPr>
          <w:highlight w:val="yellow"/>
        </w:rPr>
        <w:fldChar w:fldCharType="begin" w:fldLock="1"/>
      </w:r>
      <w:r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Pr="00AB6CF3">
        <w:rPr>
          <w:highlight w:val="yellow"/>
        </w:rPr>
        <w:fldChar w:fldCharType="separate"/>
      </w:r>
      <w:r w:rsidRPr="00AB6CF3">
        <w:rPr>
          <w:noProof/>
          <w:highlight w:val="yellow"/>
        </w:rPr>
        <w:t>(Samaratunge and Hattotuwa, 2014; Hattotuwa and Wickremesinhe, 2023)</w:t>
      </w:r>
      <w:r w:rsidRPr="00AB6CF3">
        <w:rPr>
          <w:highlight w:val="yellow"/>
        </w:rPr>
        <w:fldChar w:fldCharType="end"/>
      </w:r>
      <w:r>
        <w:t xml:space="preserve">. Deep learning has been considered as the more prominent ML technology where it can be trained itself to achieve the specified goals. Such technologies has been using to identify inflammatory language and hate speech by using four different deep learning models </w:t>
      </w:r>
      <w:r w:rsidRPr="00AB6CF3">
        <w:rPr>
          <w:highlight w:val="yellow"/>
        </w:rPr>
        <w:fldChar w:fldCharType="begin" w:fldLock="1"/>
      </w:r>
      <w:r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Pr="00AB6CF3">
        <w:rPr>
          <w:highlight w:val="yellow"/>
        </w:rPr>
        <w:fldChar w:fldCharType="separate"/>
      </w:r>
      <w:r w:rsidRPr="00AB6CF3">
        <w:rPr>
          <w:noProof/>
          <w:highlight w:val="yellow"/>
        </w:rPr>
        <w:t xml:space="preserve">(Gaurav </w:t>
      </w:r>
      <w:r w:rsidRPr="00AB6CF3">
        <w:rPr>
          <w:i/>
          <w:noProof/>
          <w:highlight w:val="yellow"/>
        </w:rPr>
        <w:t>et al.</w:t>
      </w:r>
      <w:r w:rsidRPr="00AB6CF3">
        <w:rPr>
          <w:noProof/>
          <w:highlight w:val="yellow"/>
        </w:rPr>
        <w:t>, 2023)</w:t>
      </w:r>
      <w:r w:rsidRPr="00AB6CF3">
        <w:rPr>
          <w:highlight w:val="yellow"/>
        </w:rPr>
        <w:fldChar w:fldCharType="end"/>
      </w:r>
      <w:r>
        <w:t xml:space="preserve">. Neural network is another prominent technology that has been used to detect hate speech in comparative platform </w:t>
      </w:r>
      <w:r w:rsidRPr="00AB6CF3">
        <w:rPr>
          <w:highlight w:val="yellow"/>
        </w:rPr>
        <w:fldChar w:fldCharType="begin" w:fldLock="1"/>
      </w:r>
      <w:r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(Pereira-Kohatsu </w:t>
      </w:r>
      <w:r w:rsidRPr="00AB6CF3">
        <w:rPr>
          <w:i/>
          <w:noProof/>
          <w:highlight w:val="yellow"/>
        </w:rPr>
        <w:t>et al.</w:t>
      </w:r>
      <w:r w:rsidRPr="00AB6CF3">
        <w:rPr>
          <w:noProof/>
          <w:highlight w:val="yellow"/>
        </w:rPr>
        <w:t>, 2019)</w:t>
      </w:r>
      <w:r w:rsidRPr="00AB6CF3">
        <w:rPr>
          <w:highlight w:val="yellow"/>
        </w:rPr>
        <w:fldChar w:fldCharType="end"/>
      </w:r>
      <w:r>
        <w:t xml:space="preserve">. These technologies have laid the base ideation of creating a hate speech detection tool which is contextually related to Sri Lanka. According to the Sri Lankan stats </w:t>
      </w:r>
      <w:r w:rsidRPr="00AB6CF3">
        <w:rPr>
          <w:highlight w:val="yellow"/>
        </w:rPr>
        <w:fldChar w:fldCharType="begin" w:fldLock="1"/>
      </w:r>
      <w:r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Social media stats Sri Lanka</w:t>
      </w:r>
      <w:r w:rsidRPr="00AB6CF3">
        <w:rPr>
          <w:noProof/>
          <w:highlight w:val="yellow"/>
        </w:rPr>
        <w:t>, 2024)</w:t>
      </w:r>
      <w:r w:rsidRPr="00AB6CF3">
        <w:rPr>
          <w:highlight w:val="yellow"/>
        </w:rPr>
        <w:fldChar w:fldCharType="end"/>
      </w:r>
      <w:r>
        <w:t xml:space="preserve"> of social media Facebook is the widespread and most dominating platform compared to other platforms. Due to the larger number of users, number of hate speech cases and hate crimes have been reported on Facebook. The loophole with the Facebook community standards and the hate speech is the language most people use in face book is not only English and Sinhala. The user created language known as the Singlish which uses English letters to pronounce or write the Sinhala terms that basically can be identified as a combination of Sinhala and English languages. </w:t>
      </w:r>
    </w:p>
    <w:p w14:paraId="2A14B4B2" w14:textId="77777777" w:rsidR="008F58D0" w:rsidRDefault="00AB6CF3" w:rsidP="00714953">
      <w:pPr>
        <w:spacing w:line="360" w:lineRule="auto"/>
        <w:jc w:val="both"/>
      </w:pPr>
      <w:r>
        <w:t xml:space="preserve">Using ML based technology to counter the hate speech which are spread using Singlish and English on Facebook will be </w:t>
      </w:r>
      <w:proofErr w:type="gramStart"/>
      <w:r>
        <w:t>help</w:t>
      </w:r>
      <w:proofErr w:type="gramEnd"/>
      <w:r>
        <w:t xml:space="preserve"> to decrease the number of hate speech cases and hate crime incidents.</w:t>
      </w:r>
    </w:p>
    <w:p w14:paraId="68B4BC0A" w14:textId="336D5F76" w:rsidR="00AB6CF3" w:rsidRPr="008F58D0" w:rsidRDefault="008F58D0" w:rsidP="008F58D0">
      <w:pPr>
        <w:pStyle w:val="Heading1"/>
      </w:pPr>
      <w:bookmarkStart w:id="24" w:name="_Toc178516376"/>
      <w:r w:rsidRPr="008F58D0">
        <w:lastRenderedPageBreak/>
        <w:t xml:space="preserve">2.4 </w:t>
      </w:r>
      <w:r>
        <w:t>Previous Studies related to the topic</w:t>
      </w:r>
      <w:bookmarkEnd w:id="24"/>
      <w:r w:rsidR="00AB6CF3" w:rsidRPr="008F58D0">
        <w:br w:type="page"/>
      </w:r>
    </w:p>
    <w:p w14:paraId="789EAF22" w14:textId="665AD098" w:rsidR="00AB6CF3" w:rsidRDefault="004D0B65" w:rsidP="0099088C">
      <w:pPr>
        <w:pStyle w:val="Heading1"/>
        <w:spacing w:line="360" w:lineRule="auto"/>
      </w:pPr>
      <w:bookmarkStart w:id="25" w:name="_Toc178516377"/>
      <w:r>
        <w:lastRenderedPageBreak/>
        <w:t>2.</w:t>
      </w:r>
      <w:r w:rsidR="008F58D0">
        <w:t>5</w:t>
      </w:r>
      <w:r>
        <w:t xml:space="preserve"> Significance of the Study</w:t>
      </w:r>
      <w:bookmarkEnd w:id="2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77777777" w:rsidR="00A6784F" w:rsidRDefault="00A6784F">
      <w:pPr>
        <w:spacing w:after="200" w:line="276" w:lineRule="auto"/>
        <w:rPr>
          <w:rFonts w:eastAsia="Times New Roman"/>
        </w:rPr>
      </w:pPr>
      <w:r>
        <w:br w:type="page"/>
      </w:r>
    </w:p>
    <w:p w14:paraId="34EE0706" w14:textId="6DB2A549" w:rsidR="00AB6CF3" w:rsidRPr="00A6784F" w:rsidRDefault="00A6784F" w:rsidP="00A6784F">
      <w:pPr>
        <w:pStyle w:val="Heading1"/>
        <w:rPr>
          <w:sz w:val="40"/>
          <w:szCs w:val="40"/>
        </w:rPr>
      </w:pPr>
      <w:bookmarkStart w:id="26" w:name="_Toc178516378"/>
      <w:r w:rsidRPr="00A6784F">
        <w:rPr>
          <w:sz w:val="40"/>
          <w:szCs w:val="40"/>
        </w:rPr>
        <w:lastRenderedPageBreak/>
        <w:t>Chapter 3</w:t>
      </w:r>
      <w:bookmarkEnd w:id="26"/>
    </w:p>
    <w:p w14:paraId="4DFEE46D" w14:textId="77777777" w:rsidR="00BB6E71" w:rsidRDefault="00BB6E71" w:rsidP="0099088C">
      <w:pPr>
        <w:spacing w:line="360" w:lineRule="auto"/>
      </w:pPr>
    </w:p>
    <w:p w14:paraId="131FCA01" w14:textId="77777777" w:rsidR="0099088C" w:rsidRDefault="0099088C">
      <w:pPr>
        <w:spacing w:line="360" w:lineRule="auto"/>
      </w:pPr>
    </w:p>
    <w:sectPr w:rsidR="0099088C" w:rsidSect="00BB6E71">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4"/>
  </w:num>
  <w:num w:numId="2" w16cid:durableId="244874664">
    <w:abstractNumId w:val="2"/>
  </w:num>
  <w:num w:numId="3" w16cid:durableId="1847013193">
    <w:abstractNumId w:val="3"/>
  </w:num>
  <w:num w:numId="4" w16cid:durableId="474762007">
    <w:abstractNumId w:val="0"/>
  </w:num>
  <w:num w:numId="5" w16cid:durableId="260526682">
    <w:abstractNumId w:val="5"/>
  </w:num>
  <w:num w:numId="6" w16cid:durableId="2918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8536E"/>
    <w:rsid w:val="0010066B"/>
    <w:rsid w:val="001A1323"/>
    <w:rsid w:val="001B56A6"/>
    <w:rsid w:val="001E65B6"/>
    <w:rsid w:val="00217065"/>
    <w:rsid w:val="0022537A"/>
    <w:rsid w:val="00261F5B"/>
    <w:rsid w:val="00295381"/>
    <w:rsid w:val="00315406"/>
    <w:rsid w:val="00336F07"/>
    <w:rsid w:val="003A4DE1"/>
    <w:rsid w:val="00425CB7"/>
    <w:rsid w:val="00444119"/>
    <w:rsid w:val="00446C7C"/>
    <w:rsid w:val="0047643F"/>
    <w:rsid w:val="004B6AEE"/>
    <w:rsid w:val="004C1595"/>
    <w:rsid w:val="004D0B65"/>
    <w:rsid w:val="005831ED"/>
    <w:rsid w:val="005B3C20"/>
    <w:rsid w:val="005C142E"/>
    <w:rsid w:val="005D5393"/>
    <w:rsid w:val="0060637E"/>
    <w:rsid w:val="00673B7E"/>
    <w:rsid w:val="006B00FB"/>
    <w:rsid w:val="006C1543"/>
    <w:rsid w:val="00714953"/>
    <w:rsid w:val="0073139F"/>
    <w:rsid w:val="00791EB4"/>
    <w:rsid w:val="00795435"/>
    <w:rsid w:val="008D09CB"/>
    <w:rsid w:val="008E3E59"/>
    <w:rsid w:val="008F58D0"/>
    <w:rsid w:val="008F731F"/>
    <w:rsid w:val="00930161"/>
    <w:rsid w:val="0099088C"/>
    <w:rsid w:val="00995D27"/>
    <w:rsid w:val="00A44734"/>
    <w:rsid w:val="00A64F57"/>
    <w:rsid w:val="00A6784F"/>
    <w:rsid w:val="00AB6CF3"/>
    <w:rsid w:val="00AF7746"/>
    <w:rsid w:val="00B42494"/>
    <w:rsid w:val="00B56C2D"/>
    <w:rsid w:val="00B56D4C"/>
    <w:rsid w:val="00BB6E71"/>
    <w:rsid w:val="00CA5CEB"/>
    <w:rsid w:val="00CE1D1B"/>
    <w:rsid w:val="00EA0552"/>
    <w:rsid w:val="00F70546"/>
    <w:rsid w:val="00F87359"/>
    <w:rsid w:val="00FD0FDB"/>
    <w:rsid w:val="00FD29CB"/>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20</Pages>
  <Words>9619</Words>
  <Characters>51756</Characters>
  <Application>Microsoft Office Word</Application>
  <DocSecurity>0</DocSecurity>
  <Lines>1035</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20</cp:revision>
  <dcterms:created xsi:type="dcterms:W3CDTF">2024-08-12T17:33:00Z</dcterms:created>
  <dcterms:modified xsi:type="dcterms:W3CDTF">2024-09-29T10:08:00Z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ies>
</file>