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DCEB9" w14:textId="5FC6A122" w:rsidR="00947955" w:rsidRDefault="003E7EDD">
      <w:pPr>
        <w:pStyle w:val="Heading1"/>
        <w:ind w:left="29" w:right="3"/>
      </w:pPr>
      <w:r>
        <w:t>EEE</w:t>
      </w:r>
      <w:r w:rsidR="00925464">
        <w:t>3</w:t>
      </w:r>
      <w:r>
        <w:t xml:space="preserve">088F 2023 </w:t>
      </w:r>
    </w:p>
    <w:p w14:paraId="54E725BA" w14:textId="1B7042A5" w:rsidR="00947955" w:rsidRDefault="003E7EDD">
      <w:pPr>
        <w:pStyle w:val="Heading1"/>
        <w:ind w:left="29" w:right="3"/>
      </w:pPr>
      <w:r>
        <w:t xml:space="preserve">Concept Proposal </w:t>
      </w:r>
    </w:p>
    <w:p w14:paraId="31357CA2" w14:textId="79A90074" w:rsidR="5A9BA26D" w:rsidRDefault="5A9BA26D" w:rsidP="5A9BA26D"/>
    <w:p w14:paraId="429F386C" w14:textId="77777777" w:rsidR="00947955" w:rsidRDefault="003E7EDD">
      <w:pPr>
        <w:spacing w:after="14" w:line="259" w:lineRule="auto"/>
        <w:ind w:left="0" w:firstLine="0"/>
      </w:pPr>
      <w:r>
        <w:t xml:space="preserve"> </w:t>
      </w:r>
    </w:p>
    <w:p w14:paraId="4CEC33B7" w14:textId="2E100776" w:rsidR="00947955" w:rsidRDefault="5A9BA26D">
      <w:pPr>
        <w:pStyle w:val="Heading2"/>
        <w:ind w:left="-5"/>
      </w:pPr>
      <w:r>
        <w:t xml:space="preserve">                </w:t>
      </w:r>
      <w:r w:rsidR="003E7EDD">
        <w:t xml:space="preserve"> Enviro sensing HAT Concept </w:t>
      </w:r>
    </w:p>
    <w:p w14:paraId="69083D03" w14:textId="518DCDA4" w:rsidR="00947955" w:rsidRDefault="005B2DDC" w:rsidP="5A9BA26D">
      <w:r>
        <w:rPr>
          <w:rFonts w:ascii="Calibri" w:eastAsia="Calibri" w:hAnsi="Calibri" w:cs="Calibri"/>
          <w:noProof/>
        </w:rPr>
        <mc:AlternateContent>
          <mc:Choice Requires="wpg">
            <w:drawing>
              <wp:anchor distT="0" distB="0" distL="114300" distR="114300" simplePos="0" relativeHeight="251658240" behindDoc="0" locked="0" layoutInCell="1" allowOverlap="1" wp14:anchorId="7697DA4A" wp14:editId="3A9E41F8">
                <wp:simplePos x="0" y="0"/>
                <wp:positionH relativeFrom="page">
                  <wp:posOffset>457200</wp:posOffset>
                </wp:positionH>
                <wp:positionV relativeFrom="page">
                  <wp:posOffset>4563440</wp:posOffset>
                </wp:positionV>
                <wp:extent cx="9144" cy="553517"/>
                <wp:effectExtent l="0" t="0" r="0" b="0"/>
                <wp:wrapSquare wrapText="bothSides"/>
                <wp:docPr id="1160" name="Group 1160"/>
                <wp:cNvGraphicFramePr/>
                <a:graphic xmlns:a="http://schemas.openxmlformats.org/drawingml/2006/main">
                  <a:graphicData uri="http://schemas.microsoft.com/office/word/2010/wordprocessingGroup">
                    <wpg:wgp>
                      <wpg:cNvGrpSpPr/>
                      <wpg:grpSpPr>
                        <a:xfrm>
                          <a:off x="0" y="0"/>
                          <a:ext cx="9144" cy="553517"/>
                          <a:chOff x="0" y="0"/>
                          <a:chExt cx="9144" cy="553517"/>
                        </a:xfrm>
                      </wpg:grpSpPr>
                      <wps:wsp>
                        <wps:cNvPr id="1412" name="Shape 1412"/>
                        <wps:cNvSpPr/>
                        <wps:spPr>
                          <a:xfrm>
                            <a:off x="0" y="0"/>
                            <a:ext cx="9144" cy="553517"/>
                          </a:xfrm>
                          <a:custGeom>
                            <a:avLst/>
                            <a:gdLst/>
                            <a:ahLst/>
                            <a:cxnLst/>
                            <a:rect l="0" t="0" r="0" b="0"/>
                            <a:pathLst>
                              <a:path w="9144" h="553517">
                                <a:moveTo>
                                  <a:pt x="0" y="0"/>
                                </a:moveTo>
                                <a:lnTo>
                                  <a:pt x="9144" y="0"/>
                                </a:lnTo>
                                <a:lnTo>
                                  <a:pt x="9144" y="553517"/>
                                </a:lnTo>
                                <a:lnTo>
                                  <a:pt x="0" y="5535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oel="http://schemas.microsoft.com/office/2019/extlst">
            <w:pict>
              <v:group id="Group 1160" style="position:absolute;margin-left:36pt;margin-top:359.35pt;width:.7pt;height:43.6pt;z-index:251658240;mso-position-horizontal-relative:page;mso-position-vertical-relative:page" coordsize="91,5535" o:spid="_x0000_s1026" w14:anchorId="06AA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">
                <v:shape id="Shape 1412" style="position:absolute;width:91;height:5535;visibility:visible;mso-wrap-style:square;v-text-anchor:top" coordsize="9144,553517" o:spid="_x0000_s1027" fillcolor="black" stroked="f" strokeweight="0" path="m,l9144,r,553517l,5535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">
                  <v:stroke miterlimit="83231f" joinstyle="miter"/>
                  <v:path textboxrect="0,0,9144,553517" arrowok="t"/>
                </v:shape>
                <w10:wrap type="square" anchorx="page" anchory="page"/>
              </v:group>
            </w:pict>
          </mc:Fallback>
        </mc:AlternateContent>
      </w:r>
    </w:p>
    <w:p w14:paraId="633DE150" w14:textId="2C1AB2F0" w:rsidR="00947955" w:rsidRDefault="5A9BA26D" w:rsidP="5A9BA26D">
      <w:pPr>
        <w:spacing w:after="583" w:line="259" w:lineRule="auto"/>
      </w:pPr>
      <w:r>
        <w:t>The HAT is designed to function as a device that detects temperature. The proposed device is compact, passive and can convert thermal energy into an electrical signal output. It has practical applications for various groups of people, such as shipping security companies, farmers and civilians.</w:t>
      </w:r>
    </w:p>
    <w:p w14:paraId="7E40B73B" w14:textId="413DAF5B" w:rsidR="00947955" w:rsidRDefault="00947955" w:rsidP="00A21DE6">
      <w:pPr>
        <w:spacing w:after="583" w:line="259" w:lineRule="auto"/>
        <w:ind w:left="0" w:firstLine="0"/>
      </w:pPr>
    </w:p>
    <w:p w14:paraId="3BC88E97" w14:textId="27D9B97A" w:rsidR="00947955" w:rsidRDefault="5A9BA26D" w:rsidP="5A9BA26D">
      <w:pPr>
        <w:spacing w:after="583" w:line="259" w:lineRule="auto"/>
      </w:pPr>
      <w:r>
        <w:t>The HAT has several potential applications, including monitoring the temperature in greenhouses, detecting abnormal temperature changes in data centres, and tracking battery temperature on smartphones.</w:t>
      </w:r>
    </w:p>
    <w:p w14:paraId="3E84BF3B" w14:textId="103A45D4" w:rsidR="00947955" w:rsidRDefault="00947955" w:rsidP="5A9BA26D">
      <w:pPr>
        <w:spacing w:after="583" w:line="259" w:lineRule="auto"/>
      </w:pPr>
    </w:p>
    <w:p w14:paraId="778CF5B3" w14:textId="0BAFDE32" w:rsidR="00947955" w:rsidRDefault="5A9BA26D" w:rsidP="5A9BA26D">
      <w:pPr>
        <w:spacing w:after="583" w:line="259" w:lineRule="auto"/>
      </w:pPr>
      <w:r>
        <w:t>The HAT is designed to be easy to install, with a simple attachment mechanism that allows it to be secured to different surfaces, such as the roof of a greenhouse or the surface of a computer server. The device has different power input supply connections, allowing it to be directly connected to a power source or powered wirelessly.</w:t>
      </w:r>
    </w:p>
    <w:p w14:paraId="767D93D3" w14:textId="47C61A47" w:rsidR="00947955" w:rsidRDefault="5A9BA26D" w:rsidP="5A9BA26D">
      <w:pPr>
        <w:spacing w:after="583" w:line="259" w:lineRule="auto"/>
      </w:pPr>
      <w:r>
        <w:t>Overall, the proposed HAT design has the potential to offer a cost-effective and practical solution for temperature monitoring in various settings, providing benefits such as energy savings, early fault detection, and improved battery care/life.</w:t>
      </w:r>
    </w:p>
    <w:p w14:paraId="49085FA4" w14:textId="142514EB" w:rsidR="00947955" w:rsidRDefault="005B2DDC" w:rsidP="5A9BA26D">
      <w:pPr>
        <w:spacing w:after="583" w:line="259" w:lineRule="auto"/>
      </w:pPr>
      <w:r>
        <w:br/>
      </w:r>
    </w:p>
    <w:p w14:paraId="62BA1053" w14:textId="762E3F4B" w:rsidR="00947955" w:rsidRDefault="5A9BA26D">
      <w:pPr>
        <w:pStyle w:val="Heading2"/>
        <w:ind w:left="-5"/>
      </w:pPr>
      <w:r>
        <w:t xml:space="preserve">                      </w:t>
      </w:r>
    </w:p>
    <w:p w14:paraId="21F4DD2A" w14:textId="374DDE36" w:rsidR="00947955" w:rsidRDefault="00947955" w:rsidP="5A9BA26D"/>
    <w:p w14:paraId="2279796B" w14:textId="7774B3E4" w:rsidR="00947955" w:rsidRDefault="00947955" w:rsidP="5A9BA26D"/>
    <w:p w14:paraId="7A663694" w14:textId="610E8522" w:rsidR="00947955" w:rsidRDefault="00947955" w:rsidP="5A9BA26D"/>
    <w:p w14:paraId="79CA2744" w14:textId="638C77F5" w:rsidR="00947955" w:rsidRDefault="00947955" w:rsidP="5A9BA26D"/>
    <w:p w14:paraId="3F55CD96" w14:textId="4BE7C09F" w:rsidR="00947955" w:rsidRDefault="00947955" w:rsidP="5A9BA26D"/>
    <w:p w14:paraId="6149E4A7" w14:textId="60B66347" w:rsidR="00947955" w:rsidRDefault="5A9BA26D">
      <w:pPr>
        <w:pStyle w:val="Heading2"/>
        <w:ind w:left="-5"/>
      </w:pPr>
      <w:r>
        <w:lastRenderedPageBreak/>
        <w:t xml:space="preserve">   </w:t>
      </w:r>
      <w:r w:rsidR="005B2DDC">
        <w:tab/>
      </w:r>
      <w:r w:rsidR="005B2DDC">
        <w:tab/>
      </w:r>
      <w:r w:rsidR="005B2DDC">
        <w:tab/>
      </w:r>
      <w:r>
        <w:t xml:space="preserve">  </w:t>
      </w:r>
      <w:r w:rsidR="003E7EDD">
        <w:t xml:space="preserve"> Requirements</w:t>
      </w:r>
    </w:p>
    <w:p w14:paraId="26D655DC" w14:textId="186E3024" w:rsidR="00947955" w:rsidRDefault="5A9BA26D" w:rsidP="5A9BA26D">
      <w:pPr>
        <w:spacing w:after="460"/>
        <w:ind w:left="0" w:firstLine="0"/>
      </w:pPr>
      <w:r>
        <w:t>.</w:t>
      </w:r>
    </w:p>
    <w:p w14:paraId="07A88E20" w14:textId="5302F01F" w:rsidR="00947955" w:rsidRDefault="5A9BA26D">
      <w:pPr>
        <w:spacing w:after="63" w:line="259" w:lineRule="auto"/>
        <w:ind w:left="-5"/>
      </w:pPr>
      <w:r w:rsidRPr="5A9BA26D">
        <w:rPr>
          <w:sz w:val="32"/>
          <w:szCs w:val="32"/>
        </w:rPr>
        <w:t xml:space="preserve">                          User role/Scenario1</w:t>
      </w:r>
    </w:p>
    <w:p w14:paraId="6B58AA81" w14:textId="4124E1D5" w:rsidR="5A9BA26D" w:rsidRDefault="5A9BA26D" w:rsidP="5A9BA26D">
      <w:pPr>
        <w:spacing w:after="63" w:line="259" w:lineRule="auto"/>
        <w:ind w:left="-5"/>
      </w:pPr>
      <w:r>
        <w:t>In data centres, the HAT can detect abnormal temperature changes, allowing for early detection of potential hardware failures and preventing costly downtime.</w:t>
      </w:r>
    </w:p>
    <w:p w14:paraId="412BC394" w14:textId="2536ABBF" w:rsidR="5A9BA26D" w:rsidRDefault="5A9BA26D" w:rsidP="5A9BA26D">
      <w:pPr>
        <w:spacing w:after="63" w:line="259" w:lineRule="auto"/>
        <w:ind w:left="-5"/>
      </w:pPr>
    </w:p>
    <w:p w14:paraId="57B5B00D" w14:textId="747BF397" w:rsidR="00947955" w:rsidRDefault="5A9BA26D">
      <w:pPr>
        <w:numPr>
          <w:ilvl w:val="0"/>
          <w:numId w:val="1"/>
        </w:numPr>
        <w:ind w:hanging="360"/>
      </w:pPr>
      <w:r>
        <w:t xml:space="preserve">R1.1:  The HAT must be able to withstand extreme </w:t>
      </w:r>
      <w:r w:rsidR="000F5370">
        <w:t>sunlight.</w:t>
      </w:r>
    </w:p>
    <w:p w14:paraId="6F3F9A71" w14:textId="6EBE4584" w:rsidR="00947955" w:rsidRDefault="5A9BA26D">
      <w:pPr>
        <w:numPr>
          <w:ilvl w:val="0"/>
          <w:numId w:val="1"/>
        </w:numPr>
        <w:ind w:hanging="360"/>
      </w:pPr>
      <w:r>
        <w:t>R1.2:  The HAT must signal an alert when temperatures are abnormal.</w:t>
      </w:r>
    </w:p>
    <w:p w14:paraId="7614DE41" w14:textId="64581DB0" w:rsidR="00947955" w:rsidRDefault="5A9BA26D">
      <w:pPr>
        <w:numPr>
          <w:ilvl w:val="0"/>
          <w:numId w:val="1"/>
        </w:numPr>
        <w:spacing w:after="461"/>
        <w:ind w:hanging="360"/>
      </w:pPr>
      <w:r>
        <w:t>R1.3:  The circuit must always be ensured it is ON.</w:t>
      </w:r>
    </w:p>
    <w:p w14:paraId="199F5189" w14:textId="2DCD0D02" w:rsidR="00947955" w:rsidRDefault="5A9BA26D">
      <w:pPr>
        <w:spacing w:after="63" w:line="259" w:lineRule="auto"/>
        <w:ind w:left="-5"/>
      </w:pPr>
      <w:r w:rsidRPr="5A9BA26D">
        <w:rPr>
          <w:sz w:val="32"/>
          <w:szCs w:val="32"/>
        </w:rPr>
        <w:t xml:space="preserve">                          User role/Scenario 2</w:t>
      </w:r>
    </w:p>
    <w:p w14:paraId="09A442EC" w14:textId="5118F48B" w:rsidR="5A9BA26D" w:rsidRDefault="5A9BA26D" w:rsidP="5A9BA26D">
      <w:pPr>
        <w:spacing w:after="63" w:line="259" w:lineRule="auto"/>
        <w:ind w:left="-5"/>
      </w:pPr>
      <w:r>
        <w:t>In the greenhouse, the HAT can help farmers maintain a suitable temperature for plant growth, reducing energy consumption and increasing crop yields.</w:t>
      </w:r>
    </w:p>
    <w:p w14:paraId="6165D01D" w14:textId="43AFE032" w:rsidR="5A9BA26D" w:rsidRDefault="5A9BA26D" w:rsidP="5A9BA26D">
      <w:pPr>
        <w:spacing w:after="63" w:line="259" w:lineRule="auto"/>
        <w:ind w:left="-5"/>
      </w:pPr>
    </w:p>
    <w:p w14:paraId="1007BA3B" w14:textId="1D92909A" w:rsidR="00947955" w:rsidRDefault="5A9BA26D">
      <w:pPr>
        <w:numPr>
          <w:ilvl w:val="0"/>
          <w:numId w:val="1"/>
        </w:numPr>
        <w:ind w:hanging="360"/>
      </w:pPr>
      <w:r>
        <w:t xml:space="preserve">R2.1: The HAT will have a desired threshold temperature at which can be captured by the circuit easily. </w:t>
      </w:r>
    </w:p>
    <w:p w14:paraId="13802B86" w14:textId="3FF389CF" w:rsidR="00947955" w:rsidRDefault="5A9BA26D">
      <w:pPr>
        <w:numPr>
          <w:ilvl w:val="0"/>
          <w:numId w:val="1"/>
        </w:numPr>
        <w:ind w:hanging="360"/>
      </w:pPr>
      <w:r>
        <w:t xml:space="preserve">R2.2: Able to withstand utmost </w:t>
      </w:r>
      <w:r w:rsidR="000F5370">
        <w:t>humidity.</w:t>
      </w:r>
    </w:p>
    <w:p w14:paraId="37126F19" w14:textId="33043C0B" w:rsidR="00947955" w:rsidRDefault="5A9BA26D">
      <w:pPr>
        <w:numPr>
          <w:ilvl w:val="0"/>
          <w:numId w:val="1"/>
        </w:numPr>
        <w:ind w:hanging="360"/>
      </w:pPr>
      <w:r>
        <w:t>R2.3: Values below and above the desired range must trigger the internal diodes/lights to turn ON and OFF.</w:t>
      </w:r>
    </w:p>
    <w:p w14:paraId="593CED7E" w14:textId="77777777" w:rsidR="00947955" w:rsidRDefault="003E7EDD">
      <w:pPr>
        <w:spacing w:after="467" w:line="259" w:lineRule="auto"/>
        <w:ind w:left="0" w:firstLine="0"/>
      </w:pPr>
      <w:r>
        <w:t xml:space="preserve"> </w:t>
      </w:r>
    </w:p>
    <w:p w14:paraId="116FEBB2" w14:textId="2FA23F3B" w:rsidR="00947955" w:rsidRDefault="5A9BA26D">
      <w:pPr>
        <w:spacing w:after="63" w:line="259" w:lineRule="auto"/>
        <w:ind w:left="-5"/>
        <w:rPr>
          <w:sz w:val="32"/>
          <w:szCs w:val="32"/>
        </w:rPr>
      </w:pPr>
      <w:r w:rsidRPr="5A9BA26D">
        <w:rPr>
          <w:sz w:val="32"/>
          <w:szCs w:val="32"/>
        </w:rPr>
        <w:t xml:space="preserve">                          User role/Scenario 3</w:t>
      </w:r>
    </w:p>
    <w:p w14:paraId="0413DD56" w14:textId="38305F97" w:rsidR="5A9BA26D" w:rsidRDefault="5A9BA26D" w:rsidP="5A9BA26D">
      <w:pPr>
        <w:spacing w:after="63" w:line="259" w:lineRule="auto"/>
        <w:ind w:left="-5"/>
      </w:pPr>
      <w:r>
        <w:t>In smartphone batteries, the HAT can be used to monitor the temperature of the battery, allowing protection and ensuring long life span of the phone by monitoring and informing when the phone battery is overheated.</w:t>
      </w:r>
    </w:p>
    <w:p w14:paraId="2F37826D" w14:textId="22F8A687" w:rsidR="5A9BA26D" w:rsidRDefault="5A9BA26D" w:rsidP="5A9BA26D">
      <w:pPr>
        <w:spacing w:after="63" w:line="259" w:lineRule="auto"/>
        <w:ind w:left="-5"/>
      </w:pPr>
    </w:p>
    <w:p w14:paraId="0DB1B4E1" w14:textId="28D21613" w:rsidR="00947955" w:rsidRDefault="5A9BA26D">
      <w:pPr>
        <w:numPr>
          <w:ilvl w:val="0"/>
          <w:numId w:val="1"/>
        </w:numPr>
        <w:ind w:hanging="360"/>
      </w:pPr>
      <w:r>
        <w:t>R3.1:  The temperature sensitivity of the enclosed package is set as default.</w:t>
      </w:r>
    </w:p>
    <w:p w14:paraId="7574CB77" w14:textId="02654B88" w:rsidR="00947955" w:rsidRDefault="5A9BA26D">
      <w:pPr>
        <w:numPr>
          <w:ilvl w:val="0"/>
          <w:numId w:val="1"/>
        </w:numPr>
        <w:ind w:hanging="360"/>
      </w:pPr>
      <w:r>
        <w:t>R3.2:  Overheat of the battery, the HAT must signal an alert to switch OFF the phone in about 2 minutes.</w:t>
      </w:r>
    </w:p>
    <w:p w14:paraId="1CAE891F" w14:textId="55BA3696" w:rsidR="00947955" w:rsidRDefault="5A9BA26D">
      <w:pPr>
        <w:numPr>
          <w:ilvl w:val="0"/>
          <w:numId w:val="1"/>
        </w:numPr>
        <w:ind w:hanging="360"/>
      </w:pPr>
      <w:r>
        <w:t>R3.3: The temperature sensor must have a quick response to temperature alterations.</w:t>
      </w:r>
    </w:p>
    <w:p w14:paraId="6ECF2B86" w14:textId="77777777" w:rsidR="00947955" w:rsidRDefault="003E7EDD">
      <w:pPr>
        <w:spacing w:after="583" w:line="259" w:lineRule="auto"/>
        <w:ind w:left="81" w:firstLine="0"/>
        <w:jc w:val="center"/>
      </w:pPr>
      <w:r>
        <w:t xml:space="preserve"> </w:t>
      </w:r>
    </w:p>
    <w:p w14:paraId="1CC5958A" w14:textId="293CA793" w:rsidR="00947955" w:rsidRDefault="5A9BA26D">
      <w:pPr>
        <w:pStyle w:val="Heading2"/>
        <w:ind w:left="-5"/>
      </w:pPr>
      <w:r>
        <w:lastRenderedPageBreak/>
        <w:t xml:space="preserve">  </w:t>
      </w:r>
      <w:r w:rsidR="003E7EDD">
        <w:t xml:space="preserve"> Project Subsystems Block Diagram </w:t>
      </w:r>
    </w:p>
    <w:p w14:paraId="0D1ADD58" w14:textId="3F10E0DE" w:rsidR="00947955" w:rsidRDefault="003E7EDD">
      <w:pPr>
        <w:spacing w:after="583" w:line="259" w:lineRule="auto"/>
        <w:ind w:left="0" w:firstLine="0"/>
      </w:pPr>
      <w:r>
        <w:t xml:space="preserve"> </w:t>
      </w:r>
      <w:r w:rsidR="00FD54E7">
        <w:rPr>
          <w:noProof/>
        </w:rPr>
        <w:drawing>
          <wp:inline distT="0" distB="0" distL="0" distR="0" wp14:anchorId="058F749A" wp14:editId="767A0159">
            <wp:extent cx="3787468" cy="53801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787468" cy="5380186"/>
                    </a:xfrm>
                    <a:prstGeom prst="rect">
                      <a:avLst/>
                    </a:prstGeom>
                  </pic:spPr>
                </pic:pic>
              </a:graphicData>
            </a:graphic>
          </wp:inline>
        </w:drawing>
      </w:r>
    </w:p>
    <w:p w14:paraId="3399C4F8" w14:textId="2F4C3907" w:rsidR="00FD54E7" w:rsidRDefault="00B644EE">
      <w:pPr>
        <w:spacing w:after="583" w:line="259" w:lineRule="auto"/>
        <w:ind w:left="0" w:firstLine="0"/>
      </w:pPr>
      <w:r>
        <w:t>Figure 1: Concep</w:t>
      </w:r>
      <w:r w:rsidR="00224448">
        <w:t>tual Block Diagram</w:t>
      </w:r>
      <w:r w:rsidR="007A4DA4">
        <w:t xml:space="preserve"> for Subsystems[Authors Own Diagram</w:t>
      </w:r>
      <w:r w:rsidR="000F5370">
        <w:t>]</w:t>
      </w:r>
    </w:p>
    <w:p w14:paraId="4941F954" w14:textId="4B0FB58C" w:rsidR="00947955" w:rsidRDefault="5A9BA26D">
      <w:pPr>
        <w:pStyle w:val="Heading2"/>
        <w:ind w:left="-5"/>
      </w:pPr>
      <w:r>
        <w:t xml:space="preserve">   </w:t>
      </w:r>
    </w:p>
    <w:p w14:paraId="5A736A1C" w14:textId="2FE81A1B" w:rsidR="00947955" w:rsidRDefault="00947955" w:rsidP="00700905">
      <w:pPr>
        <w:pStyle w:val="Heading2"/>
        <w:ind w:left="0" w:firstLine="0"/>
      </w:pPr>
    </w:p>
    <w:p w14:paraId="73CFC026" w14:textId="763A719B" w:rsidR="00947955" w:rsidRDefault="00947955">
      <w:pPr>
        <w:pStyle w:val="Heading2"/>
        <w:ind w:left="-5"/>
      </w:pPr>
    </w:p>
    <w:p w14:paraId="5AAA40AC" w14:textId="44722B90" w:rsidR="00947955" w:rsidRDefault="003E7EDD">
      <w:pPr>
        <w:pStyle w:val="Heading2"/>
        <w:ind w:left="-5"/>
      </w:pPr>
      <w:r>
        <w:t xml:space="preserve">Link to Team Git Repo </w:t>
      </w:r>
      <w:r>
        <w:t xml:space="preserve"> </w:t>
      </w:r>
    </w:p>
    <w:p w14:paraId="4080D144" w14:textId="1AD27894" w:rsidR="00700905" w:rsidRDefault="00700905">
      <w:hyperlink r:id="rId6" w:history="1">
        <w:r w:rsidRPr="0071342C">
          <w:rPr>
            <w:rStyle w:val="Hyperlink"/>
          </w:rPr>
          <w:t>https://github.com/asisiphoSpan/EEE3088F-project-team-2/tree/main/CONCEPT%20PROPOSAL</w:t>
        </w:r>
      </w:hyperlink>
    </w:p>
    <w:p w14:paraId="48E16349" w14:textId="65E746EC" w:rsidR="00947955" w:rsidRDefault="003E7EDD" w:rsidP="00261130">
      <w:pPr>
        <w:ind w:left="0" w:firstLine="0"/>
      </w:pPr>
      <w:r>
        <w:t xml:space="preserve"> </w:t>
      </w:r>
    </w:p>
    <w:p w14:paraId="1FC14251" w14:textId="5419E5E1" w:rsidR="00261130" w:rsidRDefault="003E7EDD">
      <w:pPr>
        <w:spacing w:after="0" w:line="259" w:lineRule="auto"/>
        <w:ind w:left="0" w:firstLine="0"/>
      </w:pPr>
      <w:r>
        <w:t xml:space="preserve"> </w:t>
      </w:r>
    </w:p>
    <w:sectPr w:rsidR="00261130">
      <w:pgSz w:w="11909" w:h="16834"/>
      <w:pgMar w:top="1445" w:right="1458"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F5652"/>
    <w:multiLevelType w:val="hybridMultilevel"/>
    <w:tmpl w:val="9244A920"/>
    <w:lvl w:ilvl="0" w:tplc="DCC4F4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BCA9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241F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E816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C287D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2EA8B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38B0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B083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8219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2871CC"/>
    <w:multiLevelType w:val="hybridMultilevel"/>
    <w:tmpl w:val="CE0C2676"/>
    <w:lvl w:ilvl="0" w:tplc="03B209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E2786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50EDA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EA3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8E6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7C5B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6203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2A34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2028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55"/>
    <w:rsid w:val="000437AD"/>
    <w:rsid w:val="0006616A"/>
    <w:rsid w:val="000F1849"/>
    <w:rsid w:val="000F5370"/>
    <w:rsid w:val="001C3AB0"/>
    <w:rsid w:val="001C5B4A"/>
    <w:rsid w:val="001E11F7"/>
    <w:rsid w:val="00224448"/>
    <w:rsid w:val="00261130"/>
    <w:rsid w:val="00371138"/>
    <w:rsid w:val="00384D8C"/>
    <w:rsid w:val="003C7FBA"/>
    <w:rsid w:val="003E7EDD"/>
    <w:rsid w:val="00403033"/>
    <w:rsid w:val="00501EE5"/>
    <w:rsid w:val="005B2DDC"/>
    <w:rsid w:val="005D7009"/>
    <w:rsid w:val="00650007"/>
    <w:rsid w:val="006B402A"/>
    <w:rsid w:val="00700905"/>
    <w:rsid w:val="00705BA2"/>
    <w:rsid w:val="0077521C"/>
    <w:rsid w:val="007A4DA4"/>
    <w:rsid w:val="007C74A0"/>
    <w:rsid w:val="00844E72"/>
    <w:rsid w:val="00870B83"/>
    <w:rsid w:val="00897939"/>
    <w:rsid w:val="009016D0"/>
    <w:rsid w:val="00925464"/>
    <w:rsid w:val="00947955"/>
    <w:rsid w:val="00964F57"/>
    <w:rsid w:val="009F01E0"/>
    <w:rsid w:val="00A21DE6"/>
    <w:rsid w:val="00A41F64"/>
    <w:rsid w:val="00AF0504"/>
    <w:rsid w:val="00B42648"/>
    <w:rsid w:val="00B644EE"/>
    <w:rsid w:val="00B64F75"/>
    <w:rsid w:val="00C01E2F"/>
    <w:rsid w:val="00C40CD3"/>
    <w:rsid w:val="00C7697B"/>
    <w:rsid w:val="00C76A83"/>
    <w:rsid w:val="00E85722"/>
    <w:rsid w:val="00F27A40"/>
    <w:rsid w:val="00F476ED"/>
    <w:rsid w:val="00FD54E7"/>
    <w:rsid w:val="00FE543B"/>
    <w:rsid w:val="46D3D7EC"/>
    <w:rsid w:val="59EB837B"/>
    <w:rsid w:val="5A9BA26D"/>
    <w:rsid w:val="5E083C0F"/>
    <w:rsid w:val="7228E07C"/>
    <w:rsid w:val="7447AE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E189"/>
  <w15:docId w15:val="{A54782AB-06FA-0D41-97BD-AF561B9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26" w:hanging="10"/>
      <w:jc w:val="center"/>
      <w:outlineLvl w:val="0"/>
    </w:pPr>
    <w:rPr>
      <w:rFonts w:ascii="Arial" w:eastAsia="Arial" w:hAnsi="Arial" w:cs="Arial"/>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40"/>
    </w:rPr>
  </w:style>
  <w:style w:type="character" w:customStyle="1" w:styleId="Heading1Char">
    <w:name w:val="Heading 1 Char"/>
    <w:link w:val="Heading1"/>
    <w:rPr>
      <w:rFonts w:ascii="Arial" w:eastAsia="Arial" w:hAnsi="Arial" w:cs="Arial"/>
      <w:color w:val="000000"/>
      <w:sz w:val="52"/>
    </w:rPr>
  </w:style>
  <w:style w:type="character" w:styleId="Hyperlink">
    <w:name w:val="Hyperlink"/>
    <w:basedOn w:val="DefaultParagraphFont"/>
    <w:uiPriority w:val="99"/>
    <w:unhideWhenUsed/>
    <w:rsid w:val="00700905"/>
    <w:rPr>
      <w:color w:val="0563C1" w:themeColor="hyperlink"/>
      <w:u w:val="single"/>
    </w:rPr>
  </w:style>
  <w:style w:type="character" w:styleId="UnresolvedMention">
    <w:name w:val="Unresolved Mention"/>
    <w:basedOn w:val="DefaultParagraphFont"/>
    <w:uiPriority w:val="99"/>
    <w:semiHidden/>
    <w:unhideWhenUsed/>
    <w:rsid w:val="0070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asisiphoSpan/EEE3088F-project-team-2/tree/main/CONCEPT%20PROPOSAL"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dc:creator>
  <cp:keywords/>
  <cp:lastModifiedBy>asisipho span</cp:lastModifiedBy>
  <cp:revision>2</cp:revision>
  <dcterms:created xsi:type="dcterms:W3CDTF">2023-02-27T07:44:00Z</dcterms:created>
  <dcterms:modified xsi:type="dcterms:W3CDTF">2023-02-27T07:44:00Z</dcterms:modified>
</cp:coreProperties>
</file>