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Branding and Customization Guide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This guide is for developers who need to adapt Notifications for one or more customer brands.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Customization Levels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Level 1: No code changes (recommended)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Use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only: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Ui.AppTitle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Ui.HeaderTitle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Ui.Theme*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colors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optional identity overrides (</w:t>
      </w:r>
      <w:r>
        <w:rPr>
          <w:rFonts w:ascii="Courier" w:hAnsi="Courier" w:cs="Courier"/>
          <w:sz w:val="32"/>
          <w:sz-cs w:val="32"/>
          <w:spacing w:val="0"/>
        </w:rPr>
        <w:t xml:space="preserve">ViewerName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ViewerUserId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ViewerEmail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Use this level when brand differences are visual/text only.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Level 2: Asset and packaging changes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Update icon/manifest/project metadata: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app icon (</w:t>
      </w:r>
      <w:r>
        <w:rPr>
          <w:rFonts w:ascii="Courier" w:hAnsi="Courier" w:cs="Courier"/>
          <w:sz w:val="32"/>
          <w:sz-cs w:val="32"/>
          <w:spacing w:val="0"/>
        </w:rPr>
        <w:t xml:space="preserve">Assets/Spirits.ico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or replacement)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ApplicationIcon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in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Notifications.csproj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assembly identity in </w:t>
      </w:r>
      <w:r>
        <w:rPr>
          <w:rFonts w:ascii="Courier" w:hAnsi="Courier" w:cs="Courier"/>
          <w:sz w:val="32"/>
          <w:sz-cs w:val="32"/>
          <w:spacing w:val="0"/>
        </w:rPr>
        <w:t xml:space="preserve">app.manifest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Use this level when each brand needs a unique executable identity.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Level 3: Code-level brand behavior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Change behavior in </w:t>
      </w:r>
      <w:r>
        <w:rPr>
          <w:rFonts w:ascii="Courier" w:hAnsi="Courier" w:cs="Courier"/>
          <w:sz w:val="32"/>
          <w:sz-cs w:val="32"/>
          <w:spacing w:val="0"/>
        </w:rPr>
        <w:t xml:space="preserve">MainWindow.xaml.cs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and </w:t>
      </w:r>
      <w:r>
        <w:rPr>
          <w:rFonts w:ascii="Courier" w:hAnsi="Courier" w:cs="Courier"/>
          <w:sz w:val="32"/>
          <w:sz-cs w:val="32"/>
          <w:spacing w:val="0"/>
        </w:rPr>
        <w:t xml:space="preserve">index.html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only when branding requires functional differences.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Examples: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custom acknowledgement behavior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additional message fields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custom action buttons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White-Label Workflow (Per Brand)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Copy baseline config and create brand-specific config profile.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Set brand titles/colors under </w:t>
      </w:r>
      <w:r>
        <w:rPr>
          <w:rFonts w:ascii="Courier" w:hAnsi="Courier" w:cs="Courier"/>
          <w:sz w:val="32"/>
          <w:sz-cs w:val="32"/>
          <w:spacing w:val="0"/>
        </w:rPr>
        <w:t xml:space="preserve">Ui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Run app with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for first-time tuning.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Adjust visual settings in app and click </w:t>
      </w:r>
      <w:r>
        <w:rPr>
          <w:rFonts w:ascii="Courier" w:hAnsi="Courier" w:cs="Courier"/>
          <w:sz w:val="32"/>
          <w:sz-cs w:val="32"/>
          <w:spacing w:val="0"/>
        </w:rPr>
        <w:t xml:space="preserve">Save &amp; Close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Capture resulting </w:t>
      </w:r>
      <w:r>
        <w:rPr>
          <w:rFonts w:ascii="Courier" w:hAnsi="Courier" w:cs="Courier"/>
          <w:sz w:val="32"/>
          <w:sz-cs w:val="32"/>
          <w:spacing w:val="0"/>
        </w:rPr>
        <w:t xml:space="preserve">Ui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values from config.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Set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for release.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Publish and package brand build.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Brand Config Template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Example </w:t>
      </w:r>
      <w:r>
        <w:rPr>
          <w:rFonts w:ascii="Courier" w:hAnsi="Courier" w:cs="Courier"/>
          <w:sz w:val="32"/>
          <w:sz-cs w:val="32"/>
          <w:spacing w:val="0"/>
        </w:rPr>
        <w:t xml:space="preserve">Ui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block to clone per brand: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"Ui":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"EnableSecretMenu": false,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"AppTitle": "Brand Name",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"HeaderTitle": "Brand Name",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"ThemePageBackground": "#ffffff",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"ThemeHeaderStart": "#ffffff",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"ThemeHeaderEnd": "#f5faff",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"ThemeTextMain": "#1a4e86",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"ThemeTextMuted": "#4b6f95",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"ThemeAccent": "#0000ff",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"ThemeAccentSoft": "#80ffff",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"ThemeUnreadStart": "#6bbbf6",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"ThemeUnreadEnd": "#519fdd",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"ThemeReadStart": "#758499",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"ThemeReadEnd": "#657486"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Important Behavior Notes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Opening secret menu must not change current theme by itself.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Theme/title are applied after host confirms save and sends updated </w:t>
      </w:r>
      <w:r>
        <w:rPr>
          <w:rFonts w:ascii="Courier" w:hAnsi="Courier" w:cs="Courier"/>
          <w:sz w:val="32"/>
          <w:sz-cs w:val="32"/>
          <w:spacing w:val="0"/>
        </w:rPr>
        <w:t xml:space="preserve">ui_config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Save &amp; Close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disables secret menu automatically for next launch.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5. Multi-Brand Delivery Strategy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For multiple customer brands, keep a single codebase and produce brand packages by swapping config and assets at publish time.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Recommended folder structure: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/brand-profiles/&lt;brand&gt;/Notifications.config.json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/brand-profiles/&lt;brand&gt;/Assets/&lt;icon&gt;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/release/&lt;brand&gt;/...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6. Brand Release Procedure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Build publish output: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dotnet publish Notifications.csproj -c Release -r win-x64 --self-contained true -nologo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Copy brand config into publish folder as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If required, replace icon assets and rebuild.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Zip package with brand-specific name: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/Users/scottwells/Documents/Notifications/bin/Release/net8.0-windows/win-x64/publish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zip -r -FS /Users/scottwells/Documents/Notifications/Notifications_&lt;brand&gt;_win-x64_publish.zip 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7. When to Rename App/Binary for a Brand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a brand requires distinct executable identity, update: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Notifications.csproj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AssemblyName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RootNamespace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solution/project filenames (optional but recommended)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app.manifest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assembly name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config file name references in </w:t>
      </w:r>
      <w:r>
        <w:rPr>
          <w:rFonts w:ascii="Courier" w:hAnsi="Courier" w:cs="Courier"/>
          <w:sz w:val="32"/>
          <w:sz-cs w:val="32"/>
          <w:spacing w:val="0"/>
        </w:rPr>
        <w:t xml:space="preserve">Config.cs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docs and build scripts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Only do this if contractually required; otherwise keep binary name stable and brand via config.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8. Safe Customization Boundaries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Low-risk changes: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colors/titles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icon replacement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text labels in </w:t>
      </w:r>
      <w:r>
        <w:rPr>
          <w:rFonts w:ascii="Courier" w:hAnsi="Courier" w:cs="Courier"/>
          <w:sz w:val="32"/>
          <w:sz-cs w:val="32"/>
          <w:spacing w:val="0"/>
        </w:rPr>
        <w:t xml:space="preserve">index.html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Higher-risk changes (require regression testing):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message contract changes (</w:t>
      </w:r>
      <w:r>
        <w:rPr>
          <w:rFonts w:ascii="Courier" w:hAnsi="Courier" w:cs="Courier"/>
          <w:sz w:val="32"/>
          <w:sz-cs w:val="32"/>
          <w:spacing w:val="0"/>
        </w:rPr>
        <w:t xml:space="preserve">mark_read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state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ui_config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polling/timing changes in </w:t>
      </w:r>
      <w:r>
        <w:rPr>
          <w:rFonts w:ascii="Courier" w:hAnsi="Courier" w:cs="Courier"/>
          <w:sz w:val="32"/>
          <w:sz-cs w:val="32"/>
          <w:spacing w:val="0"/>
        </w:rPr>
        <w:t xml:space="preserve">MainWindow.xaml.cs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tracking endpoint behavior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archive merge/key logic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9. Regression Checklist for Brand Changes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App launches and shows posts.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UNREAD 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count updates.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marks card read and removes button.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Views eventually appear in Beamer analytics.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Secret menu hidden in production (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Window foreground behavior still works on new post.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Archive JSON files still written.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No hardcoded old brand strings remain.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10. Repository Rename and Coordination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repository name changes to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update remote URL: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git remote set-url origin https://github.com/asispirits/Notifications.git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git remote -v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Also update any CI/CD scripts that reference the old path or old zip filename.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