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</w:rPr>
        <w:t xml:space="preserve">Developer Guide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1. Prerequisites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.NET SDK 8+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NuGet access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macOS/Linux/Windows for build orchestration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Windows runtime for app execution testing (WPF)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2. Solution Layout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/Users/scottwells/Documents/Notifications/Notifications.sln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/Users/scottwells/Documents/Notifications/Notifications.csproj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/Users/scottwells/Documents/Notifications/MainWindow.xaml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/Users/scottwells/Documents/Notifications/MainWindow.xaml.cs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/Users/scottwells/Documents/Notifications/index.html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/Users/scottwells/Documents/Notifications/Config.cs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3. Build and Publish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Build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cd /Users/scottwells/Documents/Notifications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dotnet build Notifications.csproj -c Release -nologo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Publish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cd /Users/scottwells/Documents/Notifications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dotnet publish Notifications.csproj -c Release -r win-x64 --self-contained true -nologo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Publish output folder: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/Users/scottwells/Documents/Notifications/bin/Release/net8.0-windows/win-x64/publish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Primary binary: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/Users/scottwells/Documents/Notifications/bin/Release/net8.0-windows/win-x64/publish/Notifications.exe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4. Packaging a Distribution ZIP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cd /Users/scottwells/Documents/Notifications/bin/Release/net8.0-windows/win-x64/publish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cp -f /Users/scottwells/Documents/Notifications/Notifications.config.json ./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zip -r -FS /Users/scottwells/Documents/Notifications/Notifications_win-x64_publish.zip 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5. Host/UI Responsibilities</w:t>
      </w:r>
    </w:p>
    <w:p>
      <w:pPr>
        <w:spacing w:after="374"/>
      </w:pPr>
      <w:r>
        <w:rPr>
          <w:rFonts w:ascii="Courier" w:hAnsi="Courier" w:cs="Courier"/>
          <w:sz w:val="37"/>
          <w:sz-cs w:val="37"/>
          <w:b/>
          <w:spacing w:val="0"/>
        </w:rPr>
        <w:t xml:space="preserve">MainWindow.xaml.cs</w:t>
      </w: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 (host)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Config and identity load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Polling and API requests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Tracking calls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Archive persistence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WebView message bridge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Window focus behavior</w:t>
      </w:r>
    </w:p>
    <w:p>
      <w:pPr>
        <w:spacing w:after="374"/>
      </w:pPr>
      <w:r>
        <w:rPr>
          <w:rFonts w:ascii="Courier" w:hAnsi="Courier" w:cs="Courier"/>
          <w:sz w:val="37"/>
          <w:sz-cs w:val="37"/>
          <w:b/>
          <w:spacing w:val="0"/>
        </w:rPr>
        <w:t xml:space="preserve">index.html</w:t>
      </w: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 (frontend)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Render feed/status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Maintain read-state in browser local storage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Send </w:t>
      </w:r>
      <w:r>
        <w:rPr>
          <w:rFonts w:ascii="Courier" w:hAnsi="Courier" w:cs="Courier"/>
          <w:sz w:val="32"/>
          <w:sz-cs w:val="32"/>
          <w:spacing w:val="0"/>
        </w:rPr>
        <w:t xml:space="preserve">mark_read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and settings save messages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Apply theme and title updates from host config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6. Read-State Storage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The frontend stores acknowledged post keys in browser localStorage key: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bv_read_post_ids_v3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This is local to the WebView profile on that machine/profile.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7. Working on Config Schema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When adding config fields: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Add property in </w:t>
      </w:r>
      <w:r>
        <w:rPr>
          <w:rFonts w:ascii="Courier" w:hAnsi="Courier" w:cs="Courier"/>
          <w:sz w:val="32"/>
          <w:sz-cs w:val="32"/>
          <w:spacing w:val="0"/>
        </w:rPr>
        <w:t xml:space="preserve">Config.cs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Update normalization logic and bounds checks.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Update template: </w:t>
      </w:r>
      <w:r>
        <w:rPr>
          <w:rFonts w:ascii="Courier" w:hAnsi="Courier" w:cs="Courier"/>
          <w:sz w:val="32"/>
          <w:sz-cs w:val="32"/>
          <w:spacing w:val="0"/>
        </w:rPr>
        <w:t xml:space="preserve">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If field affects frontend, include in </w:t>
      </w:r>
      <w:r>
        <w:rPr>
          <w:rFonts w:ascii="Courier" w:hAnsi="Courier" w:cs="Courier"/>
          <w:sz w:val="32"/>
          <w:sz-cs w:val="32"/>
          <w:spacing w:val="0"/>
        </w:rPr>
        <w:t xml:space="preserve">InjectConfigAndBootAsync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payload.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Update docs in: - </w:t>
      </w:r>
      <w:r>
        <w:rPr>
          <w:rFonts w:ascii="Courier" w:hAnsi="Courier" w:cs="Courier"/>
          <w:sz w:val="32"/>
          <w:sz-cs w:val="32"/>
          <w:spacing w:val="0"/>
        </w:rPr>
        <w:t xml:space="preserve">CONFIG_REFERENCE.md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- </w:t>
      </w:r>
      <w:r>
        <w:rPr>
          <w:rFonts w:ascii="Courier" w:hAnsi="Courier" w:cs="Courier"/>
          <w:sz w:val="32"/>
          <w:sz-cs w:val="32"/>
          <w:spacing w:val="0"/>
        </w:rPr>
        <w:t xml:space="preserve">USER_GUIDE.md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(if user visible)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8. Brand Customization (Recommended Path)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For white-label or customer-specific branding, use this playbook: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/Users/scottwells/Documents/Notifications/docs/BRANDING_CUSTOMIZATION_GUIDE.md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Default recommendation: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Keep one codebase.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Brand through </w:t>
      </w:r>
      <w:r>
        <w:rPr>
          <w:rFonts w:ascii="Courier" w:hAnsi="Courier" w:cs="Courier"/>
          <w:sz w:val="32"/>
          <w:sz-cs w:val="32"/>
          <w:spacing w:val="0"/>
        </w:rPr>
        <w:t xml:space="preserve">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</w:t>
      </w:r>
      <w:r>
        <w:rPr>
          <w:rFonts w:ascii="Courier" w:hAnsi="Courier" w:cs="Courier"/>
          <w:sz w:val="32"/>
          <w:sz-cs w:val="32"/>
          <w:spacing w:val="0"/>
        </w:rPr>
        <w:t xml:space="preserve">Ui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values first.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Only perform code-level branding when required.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9. Repository Rename Guidance (GitHub)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If GitHub repository is renamed from </w:t>
      </w:r>
      <w:r>
        <w:rPr>
          <w:rFonts w:ascii="Courier" w:hAnsi="Courier" w:cs="Courier"/>
          <w:sz w:val="32"/>
          <w:sz-cs w:val="32"/>
          <w:spacing w:val="0"/>
        </w:rPr>
        <w:t xml:space="preserve">Beamer-Viewer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to </w:t>
      </w:r>
      <w:r>
        <w:rPr>
          <w:rFonts w:ascii="Courier" w:hAnsi="Courier" w:cs="Courier"/>
          <w:sz w:val="32"/>
          <w:sz-cs w:val="32"/>
          <w:spacing w:val="0"/>
        </w:rPr>
        <w:t xml:space="preserve">Notifications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update local remote URL: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cd /Users/scottwells/Documents/Notifications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git remote -v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git remote set-url origin https://github.com/asispirits/Notifications.git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git remote -v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If the old URL still redirects, this is optional but recommended for clarity.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10. Code Areas Most Likely to Need Coordinated Changes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Message payload contracts (</w:t>
      </w:r>
      <w:r>
        <w:rPr>
          <w:rFonts w:ascii="Courier" w:hAnsi="Courier" w:cs="Courier"/>
          <w:sz w:val="32"/>
          <w:sz-cs w:val="32"/>
          <w:spacing w:val="0"/>
        </w:rPr>
        <w:t xml:space="preserve">index.html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+ </w:t>
      </w:r>
      <w:r>
        <w:rPr>
          <w:rFonts w:ascii="Courier" w:hAnsi="Courier" w:cs="Courier"/>
          <w:sz w:val="32"/>
          <w:sz-cs w:val="32"/>
          <w:spacing w:val="0"/>
        </w:rPr>
        <w:t xml:space="preserve">MainWindow.xaml.cs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Config fields (</w:t>
      </w:r>
      <w:r>
        <w:rPr>
          <w:rFonts w:ascii="Courier" w:hAnsi="Courier" w:cs="Courier"/>
          <w:sz w:val="32"/>
          <w:sz-cs w:val="32"/>
          <w:spacing w:val="0"/>
        </w:rPr>
        <w:t xml:space="preserve">Config.cs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+ template + docs)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Identity mapping (</w:t>
      </w:r>
      <w:r>
        <w:rPr>
          <w:rFonts w:ascii="Courier" w:hAnsi="Courier" w:cs="Courier"/>
          <w:sz w:val="32"/>
          <w:sz-cs w:val="32"/>
          <w:spacing w:val="0"/>
        </w:rPr>
        <w:t xml:space="preserve">TryLoadCHeaderIdentity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+ tracking payload)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Polling/focus behavior (</w:t>
      </w:r>
      <w:r>
        <w:rPr>
          <w:rFonts w:ascii="Courier" w:hAnsi="Courier" w:cs="Courier"/>
          <w:sz w:val="32"/>
          <w:sz-cs w:val="32"/>
          <w:spacing w:val="0"/>
        </w:rPr>
        <w:t xml:space="preserve">PollOnceAsync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</w:t>
      </w:r>
      <w:r>
        <w:rPr>
          <w:rFonts w:ascii="Courier" w:hAnsi="Courier" w:cs="Courier"/>
          <w:sz w:val="32"/>
          <w:sz-cs w:val="32"/>
          <w:spacing w:val="0"/>
        </w:rPr>
        <w:t xml:space="preserve">BringToFront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11. Suggested Validation After Changes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Launch app with valid API key.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Confirm posts render and </w:t>
      </w:r>
      <w:r>
        <w:rPr>
          <w:rFonts w:ascii="Courier" w:hAnsi="Courier" w:cs="Courier"/>
          <w:sz w:val="32"/>
          <w:sz-cs w:val="32"/>
          <w:spacing w:val="0"/>
        </w:rPr>
        <w:t xml:space="preserve">UNREAD POSTS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updates.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Click </w:t>
      </w:r>
      <w:r>
        <w:rPr>
          <w:rFonts w:ascii="Courier" w:hAnsi="Courier" w:cs="Courier"/>
          <w:sz w:val="32"/>
          <w:sz-cs w:val="32"/>
          <w:spacing w:val="0"/>
        </w:rPr>
        <w:t xml:space="preserve">OK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; confirm card turns gray and button disappears.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Verify no runtime errors when secret menu disabled.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Enable secret menu, change theme/title, save.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Confirm settings persist and menu is disabled after save.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Restart app and confirm archive is still visible.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Confirm brand-specific title/colors/icons are applied where expected.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