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C2A0" w14:textId="77777777" w:rsidR="00AC305A" w:rsidRPr="00AC305A" w:rsidRDefault="00AC305A" w:rsidP="00AC305A">
      <w:pPr>
        <w:rPr>
          <w:rFonts w:ascii="Century Gothic" w:hAnsi="Century Gothic" w:cs="Arial"/>
          <w:sz w:val="19"/>
          <w:szCs w:val="19"/>
          <w:lang w:val="es-MX"/>
        </w:rPr>
      </w:pPr>
      <w:r w:rsidRPr="00AC305A">
        <w:rPr>
          <w:rFonts w:ascii="Century Gothic" w:hAnsi="Century Gothic" w:cs="Arial"/>
          <w:sz w:val="19"/>
          <w:szCs w:val="19"/>
          <w:lang w:val="es-MX"/>
        </w:rPr>
        <w:t>Propuesta No. {{consecutivo}}</w:t>
      </w:r>
      <w:r w:rsidRPr="00AC305A">
        <w:rPr>
          <w:rFonts w:ascii="Century Gothic" w:hAnsi="Century Gothic" w:cs="Arial"/>
          <w:sz w:val="19"/>
          <w:szCs w:val="19"/>
          <w:lang w:val="es-MX"/>
        </w:rPr>
        <w:tab/>
        <w:t xml:space="preserve">                                                                                      Bogotá, {{fecha}}</w:t>
      </w:r>
    </w:p>
    <w:p w14:paraId="5396372F" w14:textId="77777777" w:rsidR="00AC305A" w:rsidRPr="00AC305A" w:rsidRDefault="00AC305A" w:rsidP="00AC305A">
      <w:pPr>
        <w:pStyle w:val="Firma"/>
        <w:spacing w:after="0"/>
        <w:jc w:val="both"/>
        <w:rPr>
          <w:rFonts w:ascii="Century Gothic" w:hAnsi="Century Gothic"/>
          <w:sz w:val="19"/>
          <w:szCs w:val="19"/>
          <w:lang w:val="es-MX"/>
        </w:rPr>
      </w:pPr>
    </w:p>
    <w:p w14:paraId="44CFF5B8" w14:textId="77777777" w:rsidR="00AC305A" w:rsidRDefault="00AC305A" w:rsidP="00AC305A">
      <w:pPr>
        <w:pStyle w:val="Firma"/>
        <w:spacing w:after="0"/>
        <w:jc w:val="both"/>
        <w:rPr>
          <w:rFonts w:ascii="Century Gothic" w:hAnsi="Century Gothic"/>
          <w:sz w:val="19"/>
          <w:szCs w:val="19"/>
          <w:lang w:val="es-MX"/>
        </w:rPr>
      </w:pPr>
    </w:p>
    <w:p w14:paraId="282C3231" w14:textId="77777777" w:rsidR="00AC305A" w:rsidRPr="00AC305A" w:rsidRDefault="00AC305A" w:rsidP="00AC305A">
      <w:pPr>
        <w:pStyle w:val="Firma"/>
        <w:spacing w:after="0"/>
        <w:jc w:val="both"/>
        <w:rPr>
          <w:rFonts w:ascii="Century Gothic" w:hAnsi="Century Gothic"/>
          <w:sz w:val="19"/>
          <w:szCs w:val="19"/>
          <w:lang w:val="es-MX"/>
        </w:rPr>
      </w:pPr>
    </w:p>
    <w:p w14:paraId="751DA36E" w14:textId="77777777" w:rsidR="00A61778" w:rsidRDefault="00A61778" w:rsidP="00A61778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0D13B138" w14:textId="77777777" w:rsidR="00A61778" w:rsidRDefault="00A61778" w:rsidP="00A61778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4782675E" w14:textId="77777777" w:rsidR="00A61778" w:rsidRDefault="00A61778" w:rsidP="00A61778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70C45990" w14:textId="77777777" w:rsidR="00A61778" w:rsidRDefault="00A61778" w:rsidP="00A61778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compañia</w:t>
      </w:r>
      <w:proofErr w:type="spellEnd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}}</w:t>
      </w:r>
    </w:p>
    <w:p w14:paraId="37ACD00A" w14:textId="77777777" w:rsidR="00A61778" w:rsidRDefault="00A61778" w:rsidP="00A61778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7BB5EAAB" w14:textId="77777777" w:rsidR="00A61778" w:rsidRDefault="00A61778" w:rsidP="00A61778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sz w:val="19"/>
          <w:szCs w:val="19"/>
        </w:rPr>
        <w:t>telefono</w:t>
      </w:r>
      <w:proofErr w:type="spellEnd"/>
      <w:r>
        <w:rPr>
          <w:rFonts w:ascii="Century Gothic" w:eastAsia="Century Gothic" w:hAnsi="Century Gothic" w:cs="Century Gothic"/>
          <w:sz w:val="19"/>
          <w:szCs w:val="19"/>
        </w:rPr>
        <w:t>}}</w:t>
      </w:r>
    </w:p>
    <w:p w14:paraId="0CF89690" w14:textId="77777777" w:rsidR="00A61778" w:rsidRDefault="00A61778" w:rsidP="00A61778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66B87E83" w14:textId="77777777" w:rsidR="00AC305A" w:rsidRDefault="00AC305A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</w:p>
    <w:p w14:paraId="3ABAB8C6" w14:textId="066B8ACD" w:rsidR="002B6BC6" w:rsidRPr="007E7828" w:rsidRDefault="002B6BC6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REF: Zehirut – Propuesta Servicio de Vigilancia con Medio de Comunicación</w:t>
      </w:r>
      <w:r w:rsidR="00F40BE0"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, sin Arma</w:t>
      </w:r>
      <w:r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 – </w:t>
      </w:r>
      <w:r w:rsidR="003627AA"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12 </w:t>
      </w:r>
      <w:r w:rsidR="00AE10BA" w:rsidRPr="007E7828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Horas</w:t>
      </w:r>
    </w:p>
    <w:p w14:paraId="35734553" w14:textId="6C51722F" w:rsidR="00471B8F" w:rsidRDefault="00471B8F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</w:p>
    <w:p w14:paraId="3330A828" w14:textId="583F2FBF" w:rsidR="00E25384" w:rsidRDefault="00AC305A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AC305A">
        <w:rPr>
          <w:rFonts w:ascii="Century Gothic" w:hAnsi="Century Gothic" w:cs="Arial"/>
          <w:sz w:val="19"/>
          <w:szCs w:val="19"/>
          <w:lang w:val="es-CO"/>
        </w:rPr>
        <w:t>{{saludo}}</w:t>
      </w:r>
      <w:r w:rsidR="00A61778">
        <w:rPr>
          <w:rFonts w:ascii="Century Gothic" w:hAnsi="Century Gothic" w:cs="Arial"/>
          <w:sz w:val="19"/>
          <w:szCs w:val="19"/>
          <w:lang w:val="es-CO"/>
        </w:rPr>
        <w:t>,</w:t>
      </w:r>
    </w:p>
    <w:p w14:paraId="49FB8107" w14:textId="743F15B5" w:rsidR="00C901F4" w:rsidRPr="007E7828" w:rsidRDefault="00C901F4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7E7828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7E7828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7E7828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7E7828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7E7828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7E7828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7E7828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7E7828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7E7828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7E7828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7E7828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7E7828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7E7828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7E7828">
        <w:rPr>
          <w:rFonts w:ascii="Century Gothic" w:hAnsi="Century Gothic" w:cs="Calibri"/>
          <w:sz w:val="19"/>
          <w:szCs w:val="19"/>
        </w:rPr>
        <w:t>específicas,</w:t>
      </w:r>
      <w:r w:rsidRPr="007E7828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7E7828">
        <w:rPr>
          <w:rFonts w:ascii="Century Gothic" w:hAnsi="Century Gothic" w:cs="Calibri"/>
          <w:sz w:val="19"/>
          <w:szCs w:val="19"/>
        </w:rPr>
        <w:t>d</w:t>
      </w:r>
      <w:r w:rsidRPr="007E7828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7E7828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7E7828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7E7828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9345EA" w14:textId="77777777" w:rsidR="00A61778" w:rsidRPr="00B9663C" w:rsidRDefault="00A61778" w:rsidP="00A61778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r>
        <w:rPr>
          <w:rFonts w:ascii="Century Gothic" w:eastAsia="Century Gothic" w:hAnsi="Century Gothic" w:cs="Century Gothic"/>
          <w:sz w:val="19"/>
          <w:szCs w:val="19"/>
        </w:rPr>
        <w:t>ciudad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, donde se estima que el servicio se prestará en la</w:t>
      </w:r>
      <w:r>
        <w:rPr>
          <w:rFonts w:ascii="Century Gothic" w:hAnsi="Century Gothic" w:cs="Calibri"/>
          <w:sz w:val="19"/>
          <w:szCs w:val="19"/>
        </w:rPr>
        <w:t xml:space="preserve"> 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sz w:val="19"/>
          <w:szCs w:val="19"/>
        </w:rPr>
        <w:t>direccion</w:t>
      </w:r>
      <w:proofErr w:type="spellEnd"/>
      <w:r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.</w:t>
      </w:r>
    </w:p>
    <w:p w14:paraId="73F5FBB9" w14:textId="77777777" w:rsidR="00E86942" w:rsidRPr="007E7828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7E7828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7E7828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7E7828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7E7828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7E7828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17FE6114" w14:textId="22002F3B" w:rsidR="00EA4F26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7E7828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7E7828">
        <w:rPr>
          <w:rFonts w:ascii="Century Gothic" w:hAnsi="Century Gothic"/>
          <w:sz w:val="19"/>
          <w:szCs w:val="19"/>
        </w:rPr>
        <w:t xml:space="preserve"> </w:t>
      </w:r>
    </w:p>
    <w:p w14:paraId="471C2C8F" w14:textId="3CF31EC1" w:rsidR="001D4C35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</w:t>
      </w:r>
      <w:r w:rsidRPr="007E7828">
        <w:rPr>
          <w:rFonts w:ascii="Century Gothic" w:hAnsi="Century Gothic" w:cs="Calibri"/>
          <w:sz w:val="19"/>
          <w:szCs w:val="19"/>
        </w:rPr>
        <w:lastRenderedPageBreak/>
        <w:t xml:space="preserve">compensación, puntualidad en los pagos de parafiscales, horas extras y bonificaciones. </w:t>
      </w:r>
    </w:p>
    <w:p w14:paraId="657F5395" w14:textId="06AAB141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152B2982" w14:textId="2A38B6CB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7E7828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7E7828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7E7828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7E7828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7E7828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7E7828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7E7828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7E7828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</w:t>
      </w:r>
      <w:proofErr w:type="spellStart"/>
      <w:r w:rsidRPr="007E7828">
        <w:rPr>
          <w:rFonts w:ascii="Century Gothic" w:hAnsi="Century Gothic" w:cs="Calibri"/>
          <w:sz w:val="19"/>
          <w:szCs w:val="19"/>
        </w:rPr>
        <w:t>visiometría</w:t>
      </w:r>
      <w:proofErr w:type="spellEnd"/>
      <w:r w:rsidRPr="007E7828">
        <w:rPr>
          <w:rFonts w:ascii="Century Gothic" w:hAnsi="Century Gothic" w:cs="Calibri"/>
          <w:sz w:val="19"/>
          <w:szCs w:val="19"/>
        </w:rPr>
        <w:t>, audiometría, pruebas de psicología y coordinación motriz.</w:t>
      </w:r>
    </w:p>
    <w:p w14:paraId="7FBCDA6A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B1413D1" w14:textId="59AF42DA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7E7828">
        <w:rPr>
          <w:rFonts w:ascii="Century Gothic" w:hAnsi="Century Gothic" w:cs="Calibri"/>
          <w:sz w:val="19"/>
          <w:szCs w:val="19"/>
        </w:rPr>
        <w:t xml:space="preserve">vigilantes </w:t>
      </w:r>
      <w:r w:rsidRPr="007E7828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7E7828">
        <w:rPr>
          <w:rFonts w:ascii="Century Gothic" w:hAnsi="Century Gothic" w:cs="Calibri"/>
          <w:sz w:val="19"/>
          <w:szCs w:val="19"/>
        </w:rPr>
        <w:t>cabalmente</w:t>
      </w:r>
      <w:r w:rsidRPr="007E7828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7E7828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26316F5" w14:textId="77777777" w:rsidR="005D38D5" w:rsidRPr="007E7828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7E7828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7E7828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7E7828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7E7828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7E7828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7E7828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7E7828">
        <w:rPr>
          <w:rFonts w:ascii="Century Gothic" w:eastAsia="Century Gothic" w:hAnsi="Century Gothic"/>
          <w:sz w:val="19"/>
          <w:szCs w:val="19"/>
        </w:rPr>
        <w:t>,</w:t>
      </w:r>
      <w:r w:rsidR="00E134C5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7E7828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7E7828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7E7828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7E7828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7E7828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7E7828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7E7828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7E7828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7E7828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7B5B03B" w14:textId="1036CE15" w:rsidR="00C972EC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7E7828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7E7828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7E7828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7E7828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7E7828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7E7828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4C841657" w14:textId="7C20C1DF" w:rsidR="008736BE" w:rsidRPr="007E7828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6B74B247" w14:textId="77777777" w:rsidR="003E3736" w:rsidRPr="007E7828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7E7828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7E7828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7E7828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7E7828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7E7828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7E7828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7E7828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7E7828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F658707" w14:textId="06D808FC" w:rsidR="005D38D5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7E7828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7E7828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Cumplir con todos los requerimientos de Salud y Seguridad en el Trabajo para el p</w:t>
      </w:r>
      <w:r w:rsidR="004207C8" w:rsidRPr="007E7828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7E7828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7E7828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7E7828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7E7828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7E7828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7E7828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7E7828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0861AA86" w14:textId="103C1E52" w:rsidR="00BE2E5B" w:rsidRPr="007E7828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7E7828">
        <w:rPr>
          <w:rFonts w:ascii="Century Gothic" w:eastAsia="Century Gothic" w:hAnsi="Century Gothic"/>
          <w:sz w:val="19"/>
          <w:szCs w:val="19"/>
        </w:rPr>
        <w:t>Los</w:t>
      </w:r>
      <w:r w:rsidR="004D1559" w:rsidRPr="007E7828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7E7828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7E7828">
        <w:rPr>
          <w:rFonts w:ascii="Century Gothic" w:eastAsia="Century Gothic" w:hAnsi="Century Gothic"/>
          <w:sz w:val="19"/>
          <w:szCs w:val="19"/>
        </w:rPr>
        <w:t>(</w:t>
      </w:r>
      <w:r w:rsidR="000D7C03" w:rsidRPr="007E7828">
        <w:rPr>
          <w:rFonts w:ascii="Century Gothic" w:eastAsia="Century Gothic" w:hAnsi="Century Gothic"/>
          <w:sz w:val="19"/>
          <w:szCs w:val="19"/>
        </w:rPr>
        <w:t>EEP</w:t>
      </w:r>
      <w:r w:rsidR="00A35DEB" w:rsidRPr="007E7828">
        <w:rPr>
          <w:rFonts w:ascii="Century Gothic" w:eastAsia="Century Gothic" w:hAnsi="Century Gothic"/>
          <w:sz w:val="19"/>
          <w:szCs w:val="19"/>
        </w:rPr>
        <w:t>)</w:t>
      </w:r>
      <w:r w:rsidR="000D7C03" w:rsidRPr="007E7828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7E7828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7E7828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7E7828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7E7828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62FBCDC" w:rsidR="00F579A1" w:rsidRPr="007E7828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7E7828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14A9499" w14:textId="0ED3DF54" w:rsidR="006672C7" w:rsidRPr="007E7828" w:rsidRDefault="0053082B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noProof/>
          <w:sz w:val="19"/>
          <w:szCs w:val="19"/>
        </w:rPr>
        <w:drawing>
          <wp:inline distT="0" distB="0" distL="0" distR="0" wp14:anchorId="3053D434" wp14:editId="5EAF6F25">
            <wp:extent cx="6115050" cy="1764030"/>
            <wp:effectExtent l="0" t="0" r="0" b="7620"/>
            <wp:docPr id="19008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7E7828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886740F" w14:textId="5EF8A560" w:rsidR="00484DBF" w:rsidRPr="007E7828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7E7828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16A3316F" w14:textId="77777777" w:rsidR="00B824E5" w:rsidRPr="007E7828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6AD133A7" w14:textId="1664E654" w:rsidR="00DB4A8E" w:rsidRPr="007E7828" w:rsidRDefault="00484DBF" w:rsidP="00DB4A8E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F17DA3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7E7828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="00DB4A8E" w:rsidRPr="007E7828">
        <w:rPr>
          <w:rFonts w:ascii="Century Gothic" w:hAnsi="Century Gothic"/>
          <w:iCs/>
          <w:sz w:val="19"/>
          <w:szCs w:val="19"/>
          <w:lang w:val="es-CO"/>
        </w:rPr>
        <w:t>El IVA se liquida sobre la base gravable correspondiente al AIU (8%), el cual se calcula sobre el diez por ciento (10%) del valor conjunto del subtotal del servicio y del componente de Administración, Imprevistos y Utilidad (AIU), conforme a lo especificado en la oferta económica.</w:t>
      </w:r>
    </w:p>
    <w:p w14:paraId="3AB9C874" w14:textId="77777777" w:rsidR="0053082B" w:rsidRPr="007E7828" w:rsidRDefault="0053082B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3EC06188" w14:textId="048C70C1" w:rsidR="005D38D5" w:rsidRPr="007E7828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A43428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7E7828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7E7828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4082BC90" w14:textId="77777777" w:rsidR="00936CD0" w:rsidRPr="00936CD0" w:rsidRDefault="00936CD0" w:rsidP="00936CD0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1F5F"/>
          <w:sz w:val="20"/>
          <w:szCs w:val="20"/>
          <w:lang w:val="es-CO" w:eastAsia="es-CO"/>
        </w:rPr>
      </w:pPr>
      <w:r w:rsidRPr="00936CD0">
        <w:rPr>
          <w:rFonts w:ascii="Century Gothic" w:eastAsia="Calibri" w:hAnsi="Century Gothic" w:cs="Century Gothic"/>
          <w:color w:val="001F5F"/>
          <w:sz w:val="20"/>
          <w:szCs w:val="20"/>
          <w:lang w:val="es-CO" w:eastAsia="es-CO"/>
        </w:rPr>
        <w:t xml:space="preserve">Forma de pago </w:t>
      </w:r>
    </w:p>
    <w:p w14:paraId="7288C7C9" w14:textId="77777777" w:rsidR="00936CD0" w:rsidRPr="00936CD0" w:rsidRDefault="00936CD0" w:rsidP="00936CD0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</w:pPr>
      <w:r w:rsidRPr="00936CD0"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  <w:t xml:space="preserve">50 % de anticipo, mínimo cinco (5) días antes de la prestación del servicio. </w:t>
      </w:r>
    </w:p>
    <w:p w14:paraId="40AD2893" w14:textId="0465644E" w:rsidR="00D31A94" w:rsidRDefault="00936CD0" w:rsidP="00936CD0">
      <w:pPr>
        <w:spacing w:line="238" w:lineRule="auto"/>
        <w:jc w:val="both"/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</w:pPr>
      <w:r w:rsidRPr="00936CD0">
        <w:rPr>
          <w:rFonts w:ascii="Century Gothic" w:eastAsia="Calibri" w:hAnsi="Century Gothic" w:cs="Century Gothic"/>
          <w:color w:val="000000"/>
          <w:sz w:val="20"/>
          <w:szCs w:val="20"/>
          <w:lang w:val="es-CO" w:eastAsia="es-CO"/>
        </w:rPr>
        <w:t>50 % restante el día de culminación del servicio.</w:t>
      </w:r>
    </w:p>
    <w:p w14:paraId="6AC21DA1" w14:textId="77777777" w:rsidR="00936CD0" w:rsidRPr="007E7828" w:rsidRDefault="00936CD0" w:rsidP="00936CD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7E7828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Zehirut LTDA cuenta con una póliza de responsabilidad civil extracontractual por 400 </w:t>
      </w:r>
      <w:proofErr w:type="spellStart"/>
      <w:r w:rsidRPr="007E7828">
        <w:rPr>
          <w:rFonts w:ascii="Century Gothic" w:eastAsia="Century Gothic" w:hAnsi="Century Gothic"/>
          <w:sz w:val="19"/>
          <w:szCs w:val="19"/>
        </w:rPr>
        <w:t>smlv</w:t>
      </w:r>
      <w:proofErr w:type="spellEnd"/>
      <w:r w:rsidRPr="007E7828">
        <w:rPr>
          <w:rFonts w:ascii="Century Gothic" w:eastAsia="Century Gothic" w:hAnsi="Century Gothic"/>
          <w:sz w:val="19"/>
          <w:szCs w:val="19"/>
        </w:rPr>
        <w:t xml:space="preserve"> que cubre daños materiales y lesiones personales causados a terceros durante la vigencia de la póliza y que suceda durante el desarrollo de las actividades del servicio de vigilancia</w:t>
      </w:r>
      <w:r w:rsidR="003E3736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7E7828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7E7828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12D155D6" w14:textId="27203906" w:rsidR="00F608E2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144163D5" w14:textId="3EF2C6AB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lastRenderedPageBreak/>
        <w:t>Evaluación y Prestación del Servicio</w:t>
      </w:r>
    </w:p>
    <w:p w14:paraId="58192EAF" w14:textId="16EB8B62" w:rsidR="00916E9A" w:rsidRPr="007E7828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7E7828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7E7828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7E7828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7E7828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7E7828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7E7828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7E7828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7E7828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7E7828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7E7828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7E7828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7E7828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7E7828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7E7828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Pr="007E7828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09CDCD12" w:rsidR="005D38D5" w:rsidRPr="007E7828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7E7828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7E7828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7E7828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4630F595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 w:rsidRPr="007E7828">
        <w:rPr>
          <w:rFonts w:ascii="Century Gothic" w:eastAsia="Century Gothic" w:hAnsi="Century Gothic"/>
          <w:sz w:val="19"/>
          <w:szCs w:val="19"/>
        </w:rPr>
        <w:t xml:space="preserve">de </w:t>
      </w:r>
      <w:r w:rsidR="00DB4A8E" w:rsidRPr="007E7828">
        <w:rPr>
          <w:rFonts w:ascii="Century Gothic" w:eastAsia="Century Gothic" w:hAnsi="Century Gothic"/>
          <w:sz w:val="19"/>
          <w:szCs w:val="19"/>
        </w:rPr>
        <w:t xml:space="preserve">la </w:t>
      </w:r>
      <w:r w:rsidR="002B6BC6" w:rsidRPr="007E7828">
        <w:rPr>
          <w:rFonts w:ascii="Century Gothic" w:hAnsi="Century Gothic"/>
          <w:color w:val="000000" w:themeColor="text1"/>
          <w:sz w:val="19"/>
          <w:szCs w:val="19"/>
        </w:rPr>
        <w:t>compañía</w:t>
      </w:r>
      <w:r w:rsidR="00AA15F8" w:rsidRPr="007E7828">
        <w:rPr>
          <w:rFonts w:ascii="Century Gothic" w:eastAsia="Century Gothic" w:hAnsi="Century Gothic"/>
          <w:sz w:val="19"/>
          <w:szCs w:val="19"/>
        </w:rPr>
        <w:t xml:space="preserve"> </w:t>
      </w:r>
      <w:r w:rsidRPr="007E7828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7E7828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7E7828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7E7828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7E7828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7E7828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7E7828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7E7828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51B60B83" w:rsidR="00DC15FC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836B19" w14:textId="77777777" w:rsidR="0040393F" w:rsidRDefault="0040393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CAF4ED3" w14:textId="77777777" w:rsidR="00471B8F" w:rsidRPr="007E7828" w:rsidRDefault="00471B8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7236845" w14:textId="2ABEF0EF" w:rsidR="002B7412" w:rsidRPr="007E7828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7E7828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3463FA08" w14:textId="192F717A" w:rsidR="002B7412" w:rsidRPr="007E7828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7E7828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36583007" w14:textId="77777777" w:rsidR="00A30282" w:rsidRPr="007E7828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7E7828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7A7BCC03" w14:textId="2D5C39EA" w:rsidR="002B7412" w:rsidRPr="007E7828" w:rsidRDefault="00A61778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9" w:history="1">
        <w:r w:rsidR="00A30282" w:rsidRPr="007E7828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2B7412" w:rsidRPr="007E7828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722671A6" w14:textId="3986B0EE" w:rsidR="003853FA" w:rsidRPr="007E7828" w:rsidRDefault="00A61778" w:rsidP="00964B06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0" w:history="1">
        <w:r w:rsidR="002B7412" w:rsidRPr="007E7828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7E7828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9"/>
          <w:szCs w:val="19"/>
          <w:u w:val="single"/>
        </w:rPr>
      </w:pPr>
    </w:p>
    <w:p w14:paraId="53847AB7" w14:textId="77777777" w:rsidR="002B7412" w:rsidRPr="00471B8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471B8F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471B8F">
        <w:rPr>
          <w:rFonts w:ascii="Century Gothic" w:hAnsi="Century Gothic"/>
          <w:sz w:val="14"/>
          <w:szCs w:val="14"/>
        </w:rPr>
        <w:t> </w:t>
      </w:r>
      <w:r w:rsidRPr="00471B8F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1" w:tgtFrame="_blank" w:history="1">
        <w:r w:rsidRPr="00471B8F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471B8F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471B8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471B8F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471B8F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471B8F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471B8F" w:rsidSect="00964B06">
      <w:headerReference w:type="default" r:id="rId12"/>
      <w:footerReference w:type="default" r:id="rId13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27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28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D48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684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7AA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93F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1B8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828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36CD0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0282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778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305A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0BA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428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384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17DA3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0BE0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zehiru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zehirut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istenciacomercial@zehirut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1494</Words>
  <Characters>8220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11</cp:revision>
  <cp:lastPrinted>2026-02-12T19:08:00Z</cp:lastPrinted>
  <dcterms:created xsi:type="dcterms:W3CDTF">2026-02-25T21:39:00Z</dcterms:created>
  <dcterms:modified xsi:type="dcterms:W3CDTF">2026-05-06T13:39:00Z</dcterms:modified>
</cp:coreProperties>
</file>