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4CED5964" w:rsidR="006E6B43" w:rsidRPr="00AF392E" w:rsidRDefault="006E6B43" w:rsidP="006E6B43">
      <w:pPr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anchor distT="0" distB="0" distL="0" distR="0" simplePos="0" relativeHeight="251659264" behindDoc="1" locked="0" layoutInCell="1" hidden="0" allowOverlap="1" wp14:anchorId="477F590B" wp14:editId="3C515539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7DF6AE6F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7DF6AE6F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4B6F04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CD00683" w14:textId="4EBA3D20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EF8C2E" w14:textId="7FF0081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E7F1084" w14:textId="5F925C5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1454A7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584E85" w14:textId="41DAEA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9BC4009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5FA42F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866325" w14:textId="62229C8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16A89C" w14:textId="526BACB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F783F7" w14:textId="273930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933A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FF27F10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FAFD3C6" w14:textId="185A70C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376B28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22F327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F133DEB" w14:textId="5E427BB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127CD7" w14:textId="01FF405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7BDCC4B" w14:textId="60A6587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31FC802" w14:textId="47DCEC1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AA39FF" w14:textId="1CA31C2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47F4BB2" w14:textId="7914D1D4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DA5380E" w14:textId="05164073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D42B550" w14:textId="6AF3139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59E7A3E" w14:textId="2A8B2D9F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529C294" w14:textId="74F7FE9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86C9A2E" w14:textId="7DE1D0B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20E30A8" w14:textId="5880358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84D0317" w14:textId="184774E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E03A147" w14:textId="04C1B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F89ECCD" w14:textId="63D554BC" w:rsidR="006E6B43" w:rsidRPr="00AF392E" w:rsidRDefault="00F74D49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202072B4">
                <wp:simplePos x="0" y="0"/>
                <wp:positionH relativeFrom="column">
                  <wp:posOffset>-609600</wp:posOffset>
                </wp:positionH>
                <wp:positionV relativeFrom="paragraph">
                  <wp:posOffset>133985</wp:posOffset>
                </wp:positionV>
                <wp:extent cx="3662680" cy="927100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7FA072D9" w:rsidR="000820B9" w:rsidRPr="002B6BC6" w:rsidRDefault="002434DF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</w:pP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G</w:t>
                            </w: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RUPO</w:t>
                            </w: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 xml:space="preserve"> DAER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pt;margin-top:10.55pt;width:288.4pt;height:7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AswEAAFU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Tnx/m8nt+TppJiD/VdVWY1i8vfATB+UX5gyWg50DCyRmL/jJE6UurvlNTM&#10;+ZWxNg/Euj8clJg8xQVisuK0mZjpCEmaYvJsfHdYA8MgV4ZaPguMawE0z4qzkWbccvy5E6A4s18d&#10;ifhQ3dS3tBT5cnN7RwwYXEc21xHhZO9pdSJnR/NzzIt0hPppF702mdYFygkzzS6zPe1ZWo7re866&#10;vIblLwAAAP//AwBQSwMEFAAGAAgAAAAhAF5NiXncAAAACgEAAA8AAABkcnMvZG93bnJldi54bWxM&#10;jzFPwzAQhXck/oN1SGyt7aqEEuJUCMHASMrA6MZHEmGfo9hp03/PMcF4uqf3vq/aL8GLE05piGRA&#10;rxUIpDa6gToDH4fX1Q5Eypac9ZHQwAUT7Ovrq8qWLp7pHU9N7gSXUCqtgT7nsZQytT0Gm9ZxROLf&#10;V5yCzXxOnXSTPXN58HKjVCGDHYgXejvic4/tdzMHAyN6N/ttoz5b+TKRLt4O8nJnzO3N8vQIIuOS&#10;/8Lwi8/oUDPTMc7kkvAGVg8Fu2QDG61BcGC7U+xy5GRxr0HWlfyvUP8AAAD//wMAUEsBAi0AFAAG&#10;AAgAAAAhALaDOJL+AAAA4QEAABMAAAAAAAAAAAAAAAAAAAAAAFtDb250ZW50X1R5cGVzXS54bWxQ&#10;SwECLQAUAAYACAAAACEAOP0h/9YAAACUAQAACwAAAAAAAAAAAAAAAAAvAQAAX3JlbHMvLnJlbHNQ&#10;SwECLQAUAAYACAAAACEAXY1bQLMBAABVAwAADgAAAAAAAAAAAAAAAAAuAgAAZHJzL2Uyb0RvYy54&#10;bWxQSwECLQAUAAYACAAAACEAXk2JedwAAAAKAQAADwAAAAAAAAAAAAAAAAANBAAAZHJzL2Rvd25y&#10;ZXYueG1sUEsFBgAAAAAEAAQA8wAAABYFAAAAAA==&#10;" filled="f" stroked="f">
                <v:textbox inset="2.53958mm,1.2694mm,2.53958mm,1.2694mm">
                  <w:txbxContent>
                    <w:p w14:paraId="092AD057" w14:textId="7FA072D9" w:rsidR="000820B9" w:rsidRPr="002B6BC6" w:rsidRDefault="002434DF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</w:pP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G</w:t>
                      </w:r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RUPO</w:t>
                      </w: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 xml:space="preserve"> DAER</w:t>
                      </w:r>
                    </w:p>
                  </w:txbxContent>
                </v:textbox>
              </v:rect>
            </w:pict>
          </mc:Fallback>
        </mc:AlternateContent>
      </w:r>
    </w:p>
    <w:p w14:paraId="1975E363" w14:textId="0C47DB95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02D031B" w14:textId="14514AF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114465" w14:textId="3A731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9106F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1A9C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A211EE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F3910F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21B548" w14:textId="3AF7DD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D4F8B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7111DE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4D18BA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89B0484" w14:textId="401C5436" w:rsidR="006E6B43" w:rsidRPr="00AF392E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eastAsia="Century Gothic" w:hAnsi="Century Gothic" w:cs="Century Gothic"/>
          <w:sz w:val="19"/>
          <w:szCs w:val="19"/>
        </w:rPr>
        <w:tab/>
      </w:r>
    </w:p>
    <w:p w14:paraId="1896B7F8" w14:textId="74EA20B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40AD657" w14:textId="5F3910E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44760257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240DC6C5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0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Tysw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a6li/SFJNn67vjBhgGuTbU8llg3AigeVacjTTjluOvvQDF2fDV&#10;kYgfq3p+R0uRL/XdPTFgcBvZ3kaEk72n1YmcnczPMS/SCeqnffTaZFpXKGfMNLvM9rxnaTlu7znr&#10;+hpWvwEAAP//AwBQSwMEFAAGAAgAAAAhABn9+e3eAAAACwEAAA8AAABkcnMvZG93bnJldi54bWxM&#10;jz9PwzAUxHckvoP1kNhSO/0XmsapEIKBkZSB0Y0fSVT7ObKdNv32mAnG053uflcdZmvYBX0YHEnI&#10;FwIYUuv0QJ2Ez+Nb9gQsREVaGUco4YYBDvX9XaVK7a70gZcmdiyVUCiVhD7GseQ8tD1aFRZuREre&#10;t/NWxSR9x7VX11RuDV8KseVWDZQWejXiS4/tuZmshBGNnsy6EV8tf/WUb9+P/LaR8vFhft4DizjH&#10;vzD84id0qBPTyU2kAzMSslys0pkoYZPvgKVEtioKYCcJy3WxA15X/P+H+gcAAP//AwBQSwECLQAU&#10;AAYACAAAACEAtoM4kv4AAADhAQAAEwAAAAAAAAAAAAAAAAAAAAAAW0NvbnRlbnRfVHlwZXNdLnht&#10;bFBLAQItABQABgAIAAAAIQA4/SH/1gAAAJQBAAALAAAAAAAAAAAAAAAAAC8BAABfcmVscy8ucmVs&#10;c1BLAQItABQABgAIAAAAIQBHW+TyswEAAFUDAAAOAAAAAAAAAAAAAAAAAC4CAABkcnMvZTJvRG9j&#10;LnhtbFBLAQItABQABgAIAAAAIQAZ/fnt3gAAAAsBAAAPAAAAAAAAAAAAAAAAAA0EAABkcnMvZG93&#10;bnJldi54bWxQSwUGAAAAAAQABADzAAAAGAUAAAAA&#10;" filled="f" stroked="f">
                <v:textbox inset="2.53958mm,1.2694mm,2.53958mm,1.2694mm">
                  <w:txbxContent>
                    <w:p w14:paraId="3D1566B4" w14:textId="240DC6C5" w:rsidR="006E6B43" w:rsidRDefault="006E6B43" w:rsidP="006E6B4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DE893" w14:textId="04FE1F0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BE2C53" w14:textId="42E8183E" w:rsidR="00D6148C" w:rsidRPr="00AF392E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04B09A" w14:textId="6283E085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0573EEC" w14:textId="5FF20AF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1A97280" w14:textId="54CB714F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A01FDB8" w14:textId="5A8DE3A6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0E338F9" w14:textId="6246E89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54083E1E">
                <wp:simplePos x="0" y="0"/>
                <wp:positionH relativeFrom="column">
                  <wp:posOffset>-509270</wp:posOffset>
                </wp:positionH>
                <wp:positionV relativeFrom="paragraph">
                  <wp:posOffset>182880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1" style="position:absolute;left:0;text-align:left;margin-left:-40.1pt;margin-top:14.4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kEsgEAAFUDAAAOAAAAZHJzL2Uyb0RvYy54bWysU8GO0zAQvSPxD5bvNGk2Xdio6QqxKkJa&#10;QaWFD3Adu7Hk2GbGbdK/Z+x22wI3xMUdz7hv3nszWT5Og2UHBWi8a/l8VnKmnPSdcbuW//i+fveB&#10;M4zCdcJ6p1p+VMgfV2/fLMfQqMr33nYKGIE4bMbQ8j7G0BQFyl4NAmc+KEdF7WEQka6wKzoQI6EP&#10;tqjK8r4YPXQBvFSIlH06Ffkq42utZPymNarIbMuJW8wn5HObzmK1FM0OROiNPNMQ/8BiEMZR0wvU&#10;k4iC7cH8BTUYCR69jjPph8JrbaTKGkjNvPxDzUsvgspayBwMF5vw/8HKr4eXsAGyYQzYIIVJxaRh&#10;SL/Ej03ZrOPFLDVFJil5t6jKuiZPJdXuHu4rigmmuP47AMbPyg8sBS0HGkb2SByeMZ6evj5JzZxf&#10;G2vzQKz7LUGYKVNcKaYoTtuJma7ldeqbMlvfHTfAMMi1oZbPAuNGAM1zztlIM245/twLUJzZL45M&#10;fJjX1YKWIl/qxfuS1MBtZXtbEU72nlYncnYKP8W8SCeqH/fRa5NlXamcOdPssjHnPUvLcXvPr65f&#10;w+oXAAAA//8DAFBLAwQUAAYACAAAACEApIpQANsAAAAJAQAADwAAAGRycy9kb3ducmV2LnhtbEyP&#10;wU7DMAyG70i8Q2QkblvSqoxSmk4IwYEjHQeOWWPaisSpmnTr3h5zgqPtT7+/v96v3okTznEMpCHb&#10;KhBIXbAj9Ro+Dq+bEkRMhqxxgVDDBSPsm+ur2lQ2nOkdT23qBYdQrIyGIaWpkjJ2A3oTt2FC4ttX&#10;mL1JPM69tLM5c7h3MldqJ70ZiT8MZsLnAbvvdvEaJnR2cUWrPjv5MlO2ezvIy53Wtzfr0yOIhGv6&#10;g+FXn9WhYadjWMhG4TRsSpUzqiEvuQIDxX3Bi6OGhywH2dTyf4PmBwAA//8DAFBLAQItABQABgAI&#10;AAAAIQC2gziS/gAAAOEBAAATAAAAAAAAAAAAAAAAAAAAAABbQ29udGVudF9UeXBlc10ueG1sUEsB&#10;Ai0AFAAGAAgAAAAhADj9If/WAAAAlAEAAAsAAAAAAAAAAAAAAAAALwEAAF9yZWxzLy5yZWxzUEsB&#10;Ai0AFAAGAAgAAAAhAFGbaQSyAQAAVQMAAA4AAAAAAAAAAAAAAAAALgIAAGRycy9lMm9Eb2MueG1s&#10;UEsBAi0AFAAGAAgAAAAhAKSKUADbAAAACQEAAA8AAAAAAAAAAAAAAAAADAQAAGRycy9kb3ducmV2&#10;LnhtbFBLBQYAAAAABAAEAPMAAAAUBQAAAAA=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 Falla Calvo</w:t>
                      </w:r>
                    </w:p>
                  </w:txbxContent>
                </v:textbox>
              </v:rect>
            </w:pict>
          </mc:Fallback>
        </mc:AlternateContent>
      </w:r>
    </w:p>
    <w:p w14:paraId="1EF24E62" w14:textId="7194532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2529D"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5B6762D" wp14:editId="754B755A">
            <wp:simplePos x="0" y="0"/>
            <wp:positionH relativeFrom="leftMargin">
              <wp:posOffset>227330</wp:posOffset>
            </wp:positionH>
            <wp:positionV relativeFrom="paragraph">
              <wp:posOffset>112186</wp:posOffset>
            </wp:positionV>
            <wp:extent cx="178540" cy="723900"/>
            <wp:effectExtent l="0" t="0" r="0" b="0"/>
            <wp:wrapNone/>
            <wp:docPr id="1784822820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EC0C" w14:textId="1388019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43A72998">
                <wp:simplePos x="0" y="0"/>
                <wp:positionH relativeFrom="margin">
                  <wp:posOffset>-510540</wp:posOffset>
                </wp:positionH>
                <wp:positionV relativeFrom="paragraph">
                  <wp:posOffset>118110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2" style="position:absolute;left:0;text-align:left;margin-left:-40.2pt;margin-top:9.3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qhsQ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XcvnuW/ObEN33ADDKNeGWr4ITBsBNM8pZwPNuOX4Yy9AcWY/ezLx&#10;cXo/m9NSlMv9/H1WA7eV7W1FeNkHWp3E2Sn8mMoinah+2KegTZF1pXLmTLMrxpz3LC/H7b28un4N&#10;q58AAAD//wMAUEsDBBQABgAIAAAAIQBQ/U9K3AAAAAoBAAAPAAAAZHJzL2Rvd25yZXYueG1sTI8x&#10;T8MwEIV3JP6DdUhsrR0UQpTGqRCCgZGUgdGNjySqfY5ip03/PccE2929p3ffq/erd+KMcxwDaci2&#10;CgRSF+xIvYbPw9umBBGTIWtcINRwxQj75vamNpUNF/rAc5t6wSEUK6NhSGmqpIzdgN7EbZiQWPsO&#10;szeJ17mXdjYXDvdOPihVSG9G4g+DmfBlwO7ULl7DhM4uLm/VVydfZ8qK94O8Pmp9f7c+70AkXNOf&#10;GX7xGR0aZjqGhWwUTsOmVDlbWSgLEGzI8ycejnzI8gJkU8v/FZofAAAA//8DAFBLAQItABQABgAI&#10;AAAAIQC2gziS/gAAAOEBAAATAAAAAAAAAAAAAAAAAAAAAABbQ29udGVudF9UeXBlc10ueG1sUEsB&#10;Ai0AFAAGAAgAAAAhADj9If/WAAAAlAEAAAsAAAAAAAAAAAAAAAAALwEAAF9yZWxzLy5yZWxzUEsB&#10;Ai0AFAAGAAgAAAAhAMK72qGxAQAAVQMAAA4AAAAAAAAAAAAAAAAALgIAAGRycy9lMm9Eb2MueG1s&#10;UEsBAi0AFAAGAAgAAAAhAFD9T0rcAAAACgEAAA8AAAAAAAAAAAAAAAAACwQAAGRycy9kb3ducmV2&#10;LnhtbFBLBQYAAAAABAAEAPMAAAAUBQAAAAA=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7CBCBE" w14:textId="77777777" w:rsidR="00CE28F1" w:rsidRDefault="00CE28F1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lastRenderedPageBreak/>
        <w:t xml:space="preserve">Propuesta No. [Consecutivo] 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Bogotá, 24 de febrero de 2026</w:t>
      </w:r>
    </w:p>
    <w:p w14:paraId="4C46A985" w14:textId="674364BE" w:rsidR="00964B06" w:rsidRPr="00AF392E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AF392E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</w:p>
    <w:p w14:paraId="61684E89" w14:textId="6FE487F8" w:rsidR="00F74D49" w:rsidRDefault="0097671A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bookmarkStart w:id="0" w:name="_Hlk221787072"/>
    </w:p>
    <w:p w14:paraId="1CC063D5" w14:textId="77777777" w:rsidR="00F74D49" w:rsidRDefault="00F74D49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370A9428" w14:textId="7999CFA8" w:rsidR="002B6BC6" w:rsidRPr="00AF392E" w:rsidRDefault="002B6BC6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Señor</w:t>
      </w:r>
      <w:r w:rsidR="003E4E09"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a</w:t>
      </w:r>
      <w:r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.</w:t>
      </w:r>
    </w:p>
    <w:p w14:paraId="7B519A94" w14:textId="77777777" w:rsidR="00CE28F1" w:rsidRDefault="00CE28F1" w:rsidP="002B6BC6">
      <w:pPr>
        <w:jc w:val="both"/>
        <w:rPr>
          <w:rFonts w:ascii="Century Gothic" w:eastAsia="Century Gothic" w:hAnsi="Century Gothic" w:cs="Century Gothic"/>
          <w:b/>
          <w:iCs/>
          <w:sz w:val="19"/>
          <w:szCs w:val="19"/>
        </w:rPr>
      </w:pPr>
      <w:r>
        <w:rPr>
          <w:rFonts w:ascii="Century Gothic" w:eastAsia="Century Gothic" w:hAnsi="Century Gothic" w:cs="Century Gothic"/>
          <w:b/>
          <w:iCs/>
          <w:sz w:val="19"/>
          <w:szCs w:val="19"/>
        </w:rPr>
        <w:t>[NOMBRE DE LA PERSONA QUE COTIZA]</w:t>
      </w:r>
    </w:p>
    <w:p w14:paraId="3711F0CD" w14:textId="464FB7F9" w:rsidR="00CE28F1" w:rsidRDefault="00CE28F1" w:rsidP="002B6BC6">
      <w:pPr>
        <w:jc w:val="both"/>
        <w:rPr>
          <w:rFonts w:ascii="Century Gothic" w:eastAsia="Century Gothic" w:hAnsi="Century Gothic" w:cs="Century Gothic"/>
          <w:iCs/>
          <w:sz w:val="19"/>
          <w:szCs w:val="19"/>
        </w:rPr>
      </w:pPr>
      <w:r>
        <w:rPr>
          <w:rFonts w:ascii="Century Gothic" w:eastAsia="Century Gothic" w:hAnsi="Century Gothic" w:cs="Century Gothic"/>
          <w:iCs/>
          <w:sz w:val="19"/>
          <w:szCs w:val="19"/>
        </w:rPr>
        <w:t>[puesto]</w:t>
      </w:r>
    </w:p>
    <w:p w14:paraId="0DD11BE0" w14:textId="2A270C5C" w:rsidR="00CE28F1" w:rsidRDefault="00CE28F1" w:rsidP="002B6BC6">
      <w:pPr>
        <w:jc w:val="both"/>
        <w:rPr>
          <w:rFonts w:ascii="Century Gothic" w:hAnsi="Century Gothic"/>
          <w:b/>
          <w:bCs/>
          <w:sz w:val="19"/>
          <w:szCs w:val="19"/>
          <w:lang w:val="es-MX" w:eastAsia="en-US"/>
        </w:rPr>
      </w:pPr>
      <w:r>
        <w:rPr>
          <w:rFonts w:ascii="Century Gothic" w:hAnsi="Century Gothic"/>
          <w:b/>
          <w:bCs/>
          <w:sz w:val="19"/>
          <w:szCs w:val="19"/>
          <w:lang w:val="es-MX" w:eastAsia="en-US"/>
        </w:rPr>
        <w:t>[COMPANIA]</w:t>
      </w:r>
    </w:p>
    <w:p w14:paraId="2E188178" w14:textId="7D2BA11F" w:rsidR="00CE28F1" w:rsidRDefault="00CE28F1" w:rsidP="002B6BC6">
      <w:pPr>
        <w:jc w:val="both"/>
      </w:pPr>
      <w:r>
        <w:t>[correo]</w:t>
      </w:r>
    </w:p>
    <w:bookmarkEnd w:id="0"/>
    <w:p w14:paraId="43A24DD2" w14:textId="77777777" w:rsidR="00CE28F1" w:rsidRDefault="00CE28F1" w:rsidP="009F276C">
      <w:pPr>
        <w:jc w:val="both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t>[telefono]</w:t>
      </w:r>
    </w:p>
    <w:p w14:paraId="516BF1DE" w14:textId="352ABD06" w:rsidR="00CE28F1" w:rsidRDefault="00CE28F1" w:rsidP="009F276C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71786243" w14:textId="7DEEE8F5" w:rsidR="009F276C" w:rsidRPr="009F276C" w:rsidRDefault="009F276C" w:rsidP="009F276C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3BF24824" w14:textId="5FA4F140" w:rsidR="003E4E09" w:rsidRPr="00AF392E" w:rsidRDefault="002B6BC6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br/>
      </w:r>
      <w:r w:rsidR="003E4E09"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REF: Zehirut – Propuesta Servicio de Vigilancia Armada Fija con Medio de Comunicación</w:t>
      </w:r>
    </w:p>
    <w:p w14:paraId="26574B42" w14:textId="77777777" w:rsidR="00CE28F1" w:rsidRDefault="00CE28F1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>
        <w:rPr>
          <w:rFonts w:ascii="Century Gothic" w:hAnsi="Century Gothic" w:cs="Arial"/>
          <w:sz w:val="19"/>
          <w:szCs w:val="19"/>
          <w:lang w:val="es-MX"/>
        </w:rPr>
        <w:t>Respetada Dra. [NOMBRE DE LA PERSONA QUE COTIZA],</w:t>
      </w:r>
    </w:p>
    <w:p w14:paraId="4E61574D" w14:textId="04A418C7" w:rsidR="003E4E09" w:rsidRPr="00AF392E" w:rsidRDefault="003E4E09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75F069C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>Es un honor dirigirnos a usted con el propósito de presentarle a Zehirut (), una organización de origen colombiano con más de 28 años de experiencia multisectorial en Latinoamérica, el Caribe y los Estados Unidos, brindando servicios de consultoría y asesoría, gestión de riesgos, servicios de seguridad electrónica, servicios de vigilancia física, escoltas y capacitaciones de multi- especialidades, entre otros.</w:t>
      </w:r>
    </w:p>
    <w:p w14:paraId="638D35C8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3B5532D1" w14:textId="77777777" w:rsidR="003E4E09" w:rsidRPr="00AF392E" w:rsidRDefault="003E4E09" w:rsidP="003E4E09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OBJETIVO </w:t>
      </w:r>
    </w:p>
    <w:p w14:paraId="4E8B4AC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50BF84E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con base en los requerimientos planteados y teniendo en cuenta el riesgo latente actual y las necesidades específicas, plantea la utilización de personal humano idóneo, confiable y con amplia experiencia con el fin de minimizar los riesgos por medio de la utilización de personal de seguridad altamente calificados y competentes.</w:t>
      </w:r>
    </w:p>
    <w:p w14:paraId="5E59C9D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5A0FA9F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II. ALCANCE</w:t>
      </w:r>
    </w:p>
    <w:p w14:paraId="7BBB847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3D5E03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Esta propuesta aplica para la ciudad de Bogotá D.C., donde se estima que el servicio se prestará en la Calle 152A No. 13-12.</w:t>
      </w:r>
    </w:p>
    <w:p w14:paraId="1F0751C2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6D846A8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III. PROPUESTA TÉCNICA</w:t>
      </w:r>
    </w:p>
    <w:p w14:paraId="621B8A4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5957BC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BA1F9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AF392E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AF392E">
        <w:rPr>
          <w:rFonts w:ascii="Century Gothic" w:hAnsi="Century Gothic" w:cs="Calibri"/>
          <w:sz w:val="19"/>
          <w:szCs w:val="19"/>
        </w:rPr>
        <w:t>:</w:t>
      </w:r>
    </w:p>
    <w:p w14:paraId="1959BFD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23215D7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VIGILANTE </w:t>
      </w:r>
    </w:p>
    <w:p w14:paraId="520C821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44E6911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C5984D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714AD3C5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5EAB235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6677239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AF392E">
        <w:rPr>
          <w:rFonts w:ascii="Century Gothic" w:hAnsi="Century Gothic"/>
          <w:sz w:val="19"/>
          <w:szCs w:val="19"/>
        </w:rPr>
        <w:t xml:space="preserve"> </w:t>
      </w:r>
    </w:p>
    <w:p w14:paraId="039DE63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B94F3CA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</w:t>
      </w:r>
      <w:r w:rsidRPr="00AF392E">
        <w:rPr>
          <w:rFonts w:ascii="Century Gothic" w:hAnsi="Century Gothic" w:cs="Calibri"/>
          <w:sz w:val="19"/>
          <w:szCs w:val="19"/>
        </w:rPr>
        <w:lastRenderedPageBreak/>
        <w:t xml:space="preserve">compensación, puntualidad en los pagos de parafiscales, horas extras y bonificaciones. </w:t>
      </w:r>
    </w:p>
    <w:p w14:paraId="7C596E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0DE6FC8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7173270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69AC284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0C92209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5CF9BAF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3867BB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0944B0C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2B3DF2CC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2983A4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IV. METODOLOGÍA</w:t>
      </w:r>
    </w:p>
    <w:p w14:paraId="25016CAC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2B2CE0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0963D8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AF392E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AF392E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EC34838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4B686E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garantiza una valoración de las competencias que los vigilantes deben tener para poder desempeñarse cabalmente, al igual que las exigidas para cualquier colaborador de nuestro cliente.</w:t>
      </w:r>
    </w:p>
    <w:p w14:paraId="096312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8BF3CFF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B93DB2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124A4853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6C548A2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9803656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66B13FA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Los servicios de vigilancia propuestos estarán con una programación acorde a los horarios solicitados, contratando las personas fijas por puesto, respetando los descansos del personal, prestando un servicio de calidad, garantizando una concentración en su trabajo durante los días de servicio. </w:t>
      </w:r>
    </w:p>
    <w:p w14:paraId="38E3F5A3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C532D6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Coordinador de Contrato, quien atenderá de forma oportuna los requerimientos del cliente.  </w:t>
      </w:r>
    </w:p>
    <w:p w14:paraId="3E00C0CC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DF134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69830BB0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36444C3" w14:textId="77777777" w:rsidR="003E4E09" w:rsidRPr="00AF392E" w:rsidRDefault="003E4E09" w:rsidP="003E4E09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8AEE747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08EB3AA1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4334EFEE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60E55533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59027A4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4F195C6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AFA526E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VII. TIEMPO DE ENTREGA</w:t>
      </w:r>
    </w:p>
    <w:p w14:paraId="1039013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5F101E8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E31A71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requeridos deberán ser notificados con mínimo 10 días de anticipación con el fin de tener el personal fijo y completo con todo el proceso de selección aprobado. </w:t>
      </w:r>
    </w:p>
    <w:p w14:paraId="587A2FF3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628E616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VIII. REQUERIMIENTOS AL CLIENTE</w:t>
      </w:r>
    </w:p>
    <w:p w14:paraId="0B3AB9D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6F8C473" w14:textId="77777777" w:rsidR="003E4E09" w:rsidRPr="00AF392E" w:rsidRDefault="003E4E09" w:rsidP="003E4E09">
      <w:pPr>
        <w:spacing w:line="282" w:lineRule="exact"/>
        <w:jc w:val="both"/>
        <w:rPr>
          <w:rFonts w:ascii="Century Gothic" w:hAnsi="Century Gothic"/>
          <w:sz w:val="19"/>
          <w:szCs w:val="19"/>
        </w:rPr>
      </w:pPr>
    </w:p>
    <w:p w14:paraId="70954AF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2A69C1B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63A71F6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propuesta.</w:t>
      </w:r>
    </w:p>
    <w:p w14:paraId="7B32BF55" w14:textId="77777777" w:rsidR="003E4E09" w:rsidRPr="00AF392E" w:rsidRDefault="003E4E09" w:rsidP="003E4E09">
      <w:pPr>
        <w:tabs>
          <w:tab w:val="left" w:pos="284"/>
        </w:tabs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64E31F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5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7835D8AA" w14:textId="77777777" w:rsidR="003E4E09" w:rsidRPr="00AF392E" w:rsidRDefault="003E4E09" w:rsidP="003E4E09">
      <w:pPr>
        <w:tabs>
          <w:tab w:val="left" w:pos="284"/>
        </w:tabs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44C5FB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Cumplir con todos los requerimientos de Salud y Seguridad en el Trabajo para el puesto de seguridad requerido. </w:t>
      </w:r>
    </w:p>
    <w:p w14:paraId="7A478BDF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Firmar los formatos establecidos por Zehirut para el cumplimiento de los sistemas de gestión.</w:t>
      </w:r>
    </w:p>
    <w:p w14:paraId="25CDD95B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estipuladas.</w:t>
      </w:r>
    </w:p>
    <w:p w14:paraId="65184EE6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IX. EXCLUSIONES</w:t>
      </w:r>
    </w:p>
    <w:p w14:paraId="7097BB66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07FD1CD6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447FD0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 dotación de los guardas será entregada acorde a la regulación del Ministerio de Trabajo. Los elementos de Protección Personal (EEP) requeridos se hablarán con el cliente para acordar valor y cumplimiento de los mismos.</w:t>
      </w:r>
    </w:p>
    <w:p w14:paraId="28C3EE9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FA4A490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6A4A31B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B62B1DE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544E70C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ofrece la siguiente propuesta para el servicio de vigilancia requerido:</w:t>
      </w:r>
    </w:p>
    <w:p w14:paraId="604A82E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noProof/>
          <w:sz w:val="19"/>
          <w:szCs w:val="19"/>
        </w:rPr>
      </w:pPr>
    </w:p>
    <w:p w14:paraId="258C9942" w14:textId="586F2785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inline distT="0" distB="0" distL="0" distR="0" wp14:anchorId="26FFBC94" wp14:editId="7E994168">
            <wp:extent cx="6115050" cy="1879600"/>
            <wp:effectExtent l="0" t="0" r="0" b="6350"/>
            <wp:docPr id="14879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B71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</w:p>
    <w:p w14:paraId="252EC641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1. Ajuste por variación del Salario Mínimo Legal Vigente (SMLV):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El valor ofertado estará sujeto a los ajustes que se generen como consecuencia de las variaciones del Salario Mínimo Legal Vigente (SMLV) que se establezcan a partir de enero de 2026, o en la fecha que determine el Gobierno Nacional. </w:t>
      </w:r>
    </w:p>
    <w:p w14:paraId="0E786BE8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2. Recargo por trabajo en días de descanso obligatorio y festivos: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CD050EA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3. Ajuste por reducción de la jornada laboral (Ley 2101 de 2021):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3583626C" w14:textId="1EBCEC3D" w:rsidR="003E4E09" w:rsidRDefault="00AF392E" w:rsidP="00AF392E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4. Impuesto sobre las ventas (IVA):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El IVA se calcula únicamente sobre el componente de Administración, Imprevistos y Utilidad (AIU), correspondiente al diez por ciento (10 %) del subtotal facturado.</w:t>
      </w:r>
    </w:p>
    <w:p w14:paraId="5E7E27AE" w14:textId="77777777" w:rsidR="00AF392E" w:rsidRPr="00AF392E" w:rsidRDefault="00AF392E" w:rsidP="00AF392E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</w:p>
    <w:p w14:paraId="0C638734" w14:textId="77777777" w:rsidR="003E4E09" w:rsidRPr="00AF392E" w:rsidRDefault="003E4E09" w:rsidP="003E4E09">
      <w:pPr>
        <w:pBdr>
          <w:bottom w:val="single" w:sz="4" w:space="1" w:color="auto"/>
        </w:pBdr>
        <w:spacing w:before="120" w:after="120"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XI. FORTALECIMIENTO DE SEGURIDAD</w:t>
      </w:r>
    </w:p>
    <w:p w14:paraId="614691AF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color w:val="000000" w:themeColor="text1"/>
          <w:sz w:val="19"/>
          <w:szCs w:val="19"/>
        </w:rPr>
      </w:pPr>
      <w:r w:rsidRPr="00AF392E">
        <w:rPr>
          <w:rFonts w:ascii="Century Gothic" w:hAnsi="Century Gothic"/>
          <w:color w:val="000000" w:themeColor="text1"/>
          <w:sz w:val="19"/>
          <w:szCs w:val="19"/>
        </w:rPr>
        <w:t xml:space="preserve">Por la firma del contrato de servicios de vigilancia fija por 12 meses, se otorga un valor equivalente a </w:t>
      </w:r>
      <w:r w:rsidRPr="00AF392E">
        <w:rPr>
          <w:rFonts w:ascii="Century Gothic" w:hAnsi="Century Gothic"/>
          <w:b/>
          <w:bCs/>
          <w:i/>
          <w:iCs/>
          <w:color w:val="000000" w:themeColor="text1"/>
          <w:sz w:val="19"/>
          <w:szCs w:val="19"/>
        </w:rPr>
        <w:t>Una (1) factura, correspondiente a $14.546.747</w:t>
      </w:r>
      <w:r w:rsidRPr="00AF392E">
        <w:rPr>
          <w:rFonts w:ascii="Century Gothic" w:hAnsi="Century Gothic"/>
          <w:color w:val="000000" w:themeColor="text1"/>
          <w:sz w:val="19"/>
          <w:szCs w:val="19"/>
        </w:rPr>
        <w:t>, en servicios que podrán seleccionarse con base en las siguientes opciones:</w:t>
      </w:r>
    </w:p>
    <w:p w14:paraId="6B4FBE76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color w:val="000000" w:themeColor="text1"/>
          <w:sz w:val="19"/>
          <w:szCs w:val="19"/>
        </w:rPr>
      </w:pPr>
    </w:p>
    <w:p w14:paraId="6D4AB78A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a) Servicios de Confiabilidad</w:t>
      </w:r>
    </w:p>
    <w:p w14:paraId="667020F1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pondrá a disposición del cliente los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servicios de estudios de confiabilidad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al personal propio y/o subcontratado, con el fin de gestionar los riesgos inherentes a las acciones de quienes administran el riesgo operativo, administrativo y comercial de la empresa.</w:t>
      </w:r>
    </w:p>
    <w:p w14:paraId="76ACA87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58C80B8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b) Seguridad electrónica</w:t>
      </w:r>
    </w:p>
    <w:p w14:paraId="0D6E8D9D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Zehirut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ofrece, de forma anual, un recurso destinado a fortalecer los controles electrónicos que requiera la organización, incluyendo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sistemas de CCTV, alarmas, GPS y/o soluciones que incrementen la seguridad de personas, bienes, instalaciones o procesos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>.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Este recurso se articula conforme a las necesidades del cliente y cubre equipos y/o mano de obra hasta el monto previsto.</w:t>
      </w:r>
    </w:p>
    <w:p w14:paraId="653B7E86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3671C74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c) Descuentos en Facturación</w:t>
      </w:r>
    </w:p>
    <w:p w14:paraId="45F5C3A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Zehirut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podrá otorgar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descuentos en la facturación mensual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>, según la distribución del valor destinado al fortalecimiento que el cliente decida aplicar sobre la factura.</w:t>
      </w:r>
    </w:p>
    <w:p w14:paraId="005FE2F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992FC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d) Suministro de Dotación</w:t>
      </w:r>
    </w:p>
    <w:p w14:paraId="16FC848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podrá suministrar la dotación, especialmente el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calzado de seguridad (botas)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para los colaboradores, conforme a las especificaciones que indique la administración.</w:t>
      </w:r>
    </w:p>
    <w:p w14:paraId="70752534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iCs/>
          <w:sz w:val="19"/>
          <w:szCs w:val="19"/>
          <w:lang w:val="es-CO"/>
        </w:rPr>
        <w:t>Adicionalmente, la entidad contará con los siguientes beneficios:</w:t>
      </w:r>
    </w:p>
    <w:p w14:paraId="592126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67DDBAFD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a) Recomendaciones de seguridad</w:t>
      </w:r>
    </w:p>
    <w:p w14:paraId="405B64A9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entregará en formato digital recomendaciones de seguridad acordes al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contexto nacional y aplicables a la protección de bienes, instalaciones y propietarios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>.</w:t>
      </w:r>
    </w:p>
    <w:p w14:paraId="0D317EB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3ED5F0DE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b) Plataforma Premium de vigilancia</w:t>
      </w:r>
    </w:p>
    <w:p w14:paraId="308640B4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pondrá a disposición de la organización una plataforma integral de control y gestión del personal operativo en campo (vigilancia y supervisión) con el fin de contar con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reportes en tiempo real sobre las actividades asignadas, el control de rondas establecido, la trazabilidad en minutas digitales, las métricas de desempeño y el seguimiento de PQRS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que se establezcan entre las partes. Esta herramienta permite fortalecer la seguridad y eficiencia operativa, manteniendo al cliente informado en tiempo real sobre las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actividades gestionadas y el cumplimiento de la misionalidad del servicio de seguridad física contratado.</w:t>
      </w:r>
    </w:p>
    <w:p w14:paraId="296CFAE1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54E15A2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c) Servicio al cliente</w:t>
      </w:r>
    </w:p>
    <w:p w14:paraId="644BC6BB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asignará un Director de Cuenta que brindará un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servicio de atención especializado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>. Este realizará una reunión presencial trimestral con el fin de mantener una comunicación efectiva y clara con la empresa, garantizar la solución oportuna de novedades y asegurar un nivel de excelencia en el servicio que supere las expectativas del cliente.</w:t>
      </w:r>
    </w:p>
    <w:p w14:paraId="4A13E1DA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77CC53F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Nota: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Es importante aclarar que los beneficios y opciones otorgados para el fortalecimiento de la seguridad, como valor agregado a la firma del contrato, corresponderán a una suma que se pondrá a disposición de forma progresiva durante el desarrollo del mismo.</w:t>
      </w:r>
    </w:p>
    <w:p w14:paraId="74BD260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</w:p>
    <w:p w14:paraId="1768E6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XII.CONDICIONES COMERCIALES</w:t>
      </w:r>
    </w:p>
    <w:p w14:paraId="2E6E4E2F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8BA31F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A1CE411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4166579D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0E3BEA3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2B94309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F18118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09663720" w14:textId="77777777" w:rsidR="003E4E09" w:rsidRPr="00AF392E" w:rsidRDefault="003E4E09" w:rsidP="003E4E09">
      <w:pPr>
        <w:spacing w:line="252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vigilancia.</w:t>
      </w:r>
    </w:p>
    <w:p w14:paraId="315D857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6BD6F57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0937CAC" w14:textId="77777777" w:rsidR="003E4E09" w:rsidRPr="00AF392E" w:rsidRDefault="003E4E09" w:rsidP="003E4E09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25228D0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requiere.</w:t>
      </w:r>
    </w:p>
    <w:p w14:paraId="398833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93B3AB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30497C77" w14:textId="77777777" w:rsidR="003E4E09" w:rsidRPr="00AF392E" w:rsidRDefault="003E4E09" w:rsidP="003E4E09">
      <w:pPr>
        <w:spacing w:line="235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realiza evaluaciones de satisfacción para evaluar la prestación del servicio. </w:t>
      </w:r>
    </w:p>
    <w:p w14:paraId="0E38BB39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17332F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2B768B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7DDD935B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86AF52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7A4AE28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Privada.</w:t>
      </w:r>
    </w:p>
    <w:p w14:paraId="25E24D2F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5B7D79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28D7B68B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7682CCEE" w14:textId="77777777" w:rsidR="003E4E09" w:rsidRPr="00AF392E" w:rsidRDefault="003E4E09" w:rsidP="003E4E09">
      <w:pPr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servicios serán prestados únicamente contra envío de orden de compra y/o solicitud por medio de correo electrónico.</w:t>
      </w:r>
    </w:p>
    <w:p w14:paraId="12FCCF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7BFC9A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63A8AAA4" w14:textId="77777777" w:rsidR="003E4E09" w:rsidRPr="00AF392E" w:rsidRDefault="003E4E09" w:rsidP="003E4E09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58A749A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Las tarifas presentadas tienen validez hasta que el salario mínimo legal vigente se incremente a</w:t>
      </w:r>
      <w:r w:rsidRPr="00AF392E">
        <w:rPr>
          <w:rFonts w:ascii="Century Gothic" w:eastAsia="Century Gothic" w:hAnsi="Century Gothic"/>
          <w:b/>
          <w:sz w:val="19"/>
          <w:szCs w:val="19"/>
        </w:rPr>
        <w:t xml:space="preserve"> </w:t>
      </w:r>
      <w:r w:rsidRPr="00AF392E">
        <w:rPr>
          <w:rFonts w:ascii="Century Gothic" w:eastAsia="Century Gothic" w:hAnsi="Century Gothic"/>
          <w:sz w:val="19"/>
          <w:szCs w:val="19"/>
        </w:rPr>
        <w:t>partir de enero de 2026 o cuando el gobierno nacional lo determine.</w:t>
      </w:r>
    </w:p>
    <w:p w14:paraId="24C10048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B348C9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A0367A8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XIII. CONFIDENCIALIDAD</w:t>
      </w:r>
    </w:p>
    <w:p w14:paraId="7FAC8533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87EE852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57A34FC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garantiza que todos los procedimientos realizados e información obtenida durante la prestación de los servicios enunciados, serán mantenidos en estricta confidencialidad y reserva, solamente serán conocidos por los Directivos de la compañía o la persona que ellos deleguen, tendrán acceso a los mismos.</w:t>
      </w:r>
    </w:p>
    <w:p w14:paraId="2F378145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F670BF4" w14:textId="77777777" w:rsidR="003E4E09" w:rsidRPr="00AF392E" w:rsidRDefault="003E4E09" w:rsidP="003E4E09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2F42925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27F3FEE0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6859BDC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EB9218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sz w:val="19"/>
          <w:szCs w:val="19"/>
        </w:rPr>
        <w:t>Cordialmente,</w:t>
      </w:r>
    </w:p>
    <w:p w14:paraId="7F476937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19C5FE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7175984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5D1CC88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2C5B371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4581AB8D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1A9F0E3A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2F17DEB" w14:textId="77777777" w:rsidR="000143F9" w:rsidRPr="00AF392E" w:rsidRDefault="00CE28F1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0143F9" w:rsidRPr="00AF392E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270250DE" w14:textId="2187C914" w:rsidR="003E4E09" w:rsidRPr="00AF392E" w:rsidRDefault="00CE28F1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4F47BA50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</w:p>
    <w:p w14:paraId="1EE50953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F392E">
        <w:rPr>
          <w:rFonts w:ascii="Century Gothic" w:hAnsi="Century Gothic"/>
          <w:sz w:val="19"/>
          <w:szCs w:val="19"/>
        </w:rPr>
        <w:t> </w:t>
      </w:r>
      <w:r w:rsidRPr="00AF392E">
        <w:rPr>
          <w:rFonts w:ascii="Century Gothic" w:hAnsi="Century Gothic"/>
          <w:color w:val="134F5C"/>
          <w:sz w:val="19"/>
          <w:szCs w:val="19"/>
        </w:rPr>
        <w:t>actualizar, rectificar o suprimir sus datos a través del correo electrónico: </w:t>
      </w:r>
      <w:hyperlink r:id="rId13" w:tgtFrame="_blank" w:history="1">
        <w:r w:rsidRPr="00AF392E">
          <w:rPr>
            <w:rStyle w:val="Hipervnculo"/>
            <w:rFonts w:ascii="Century Gothic" w:hAnsi="Century Gothic"/>
            <w:color w:val="1155CC"/>
            <w:sz w:val="19"/>
            <w:szCs w:val="19"/>
          </w:rPr>
          <w:t>info@zehirut.com</w:t>
        </w:r>
      </w:hyperlink>
      <w:r w:rsidRPr="00AF392E">
        <w:rPr>
          <w:rFonts w:ascii="Century Gothic" w:hAnsi="Century Gothic"/>
          <w:color w:val="134F5C"/>
          <w:sz w:val="19"/>
          <w:szCs w:val="19"/>
        </w:rPr>
        <w:t>, bajo nuestra política de tratamiento de información o de datos personales disponible en la página web.</w:t>
      </w:r>
    </w:p>
    <w:p w14:paraId="53A3833A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</w:p>
    <w:p w14:paraId="42EE2C40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 xml:space="preserve"> </w:t>
      </w:r>
      <w:r w:rsidRPr="00AF392E">
        <w:rPr>
          <w:rFonts w:ascii="Century Gothic" w:hAnsi="Century Gothic" w:cs="Arial"/>
          <w:color w:val="134F5C"/>
          <w:sz w:val="19"/>
          <w:szCs w:val="19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p w14:paraId="363658D1" w14:textId="46246778" w:rsidR="00D525CB" w:rsidRPr="00AF392E" w:rsidRDefault="002B7412" w:rsidP="003E4E09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 w:cs="Arial"/>
          <w:color w:val="134F5C"/>
          <w:sz w:val="19"/>
          <w:szCs w:val="19"/>
        </w:rPr>
        <w:t xml:space="preserve"> comercial. </w:t>
      </w:r>
    </w:p>
    <w:sectPr w:rsidR="00D525CB" w:rsidRPr="00AF392E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743F"/>
    <w:multiLevelType w:val="hybridMultilevel"/>
    <w:tmpl w:val="F000CC3C"/>
    <w:lvl w:ilvl="0" w:tplc="2CD44A34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1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0"/>
  </w:num>
  <w:num w:numId="41" w16cid:durableId="1493526772">
    <w:abstractNumId w:val="21"/>
  </w:num>
  <w:num w:numId="42" w16cid:durableId="11012208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3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E09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76C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392E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8F1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D49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uiPriority w:val="34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2071</Words>
  <Characters>11394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6</cp:revision>
  <cp:lastPrinted>2026-02-12T19:08:00Z</cp:lastPrinted>
  <dcterms:created xsi:type="dcterms:W3CDTF">2026-02-24T13:57:00Z</dcterms:created>
  <dcterms:modified xsi:type="dcterms:W3CDTF">2026-03-31T17:35:00Z</dcterms:modified>
</cp:coreProperties>
</file>