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VENDEDOR(A)(ES) EXOGENA%</w:t>
      </w:r>
    </w:p>
    <w:p>
      <w:pPr>
        <w:spacing w:after="0" w:line="360" w:lineRule="auto"/>
        <w:jc w:val="left"/>
      </w:pPr>
      <w:r>
        <w:t xml:space="preserve">{{lista_vendedores_con_porcentaje}}</w:t>
      </w:r>
    </w:p>
    <w:p>
      <w:pPr>
        <w:spacing w:after="0" w:line="360" w:lineRule="auto"/>
        <w:jc w:val="left"/>
      </w:pPr>
      <w:r>
        <w:t xml:space="preserve">COMPRADOR(A)(ES) EXOGENA%</w:t>
      </w:r>
    </w:p>
    <w:p>
      <w:pPr>
        <w:spacing w:after="0" w:line="360" w:lineRule="auto"/>
        <w:jc w:val="left"/>
      </w:pPr>
      <w:r>
        <w:t xml:space="preserve">{{nombre_comprador_1}} {{documento_comprador_1}} {{porcentaje_comprador_1}}</w:t>
      </w:r>
    </w:p>
    <w:p>
      <w:pPr>
        <w:spacing w:after="0" w:line="360" w:lineRule="auto"/>
        <w:jc w:val="left"/>
      </w:pPr>
      <w:r>
        <w:t xml:space="preserve">{{nombre_comprador_2}} {{documento_comprador_2}} {{porcentaje_comprador_2}}</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ACLARACION SIN CUANTIA</w:t>
      </w:r>
    </w:p>
    <w:p>
      <w:pPr>
        <w:spacing w:after="0" w:line="360" w:lineRule="auto"/>
        <w:jc w:val="left"/>
      </w:pPr>
      <w:r>
        <w:t xml:space="preserve">COMPRAVENTA {{valor_venta_numeros}}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Comparecieron quienes dijeron ser, {{comparecencia_vendedores}}, y manifestaron:</w:t>
      </w:r>
      <w:r>
        <w:tab/>
      </w:r>
    </w:p>
    <w:p>
      <w:pPr>
        <w:tabs>
          <w:tab w:val="right" w:leader="hyphen" w:pos="8894"/>
        </w:tabs>
        <w:spacing w:after="0" w:line="360" w:lineRule="auto"/>
        <w:jc w:val="both"/>
      </w:pPr>
      <w:r>
        <w:t xml:space="preserve">PRIMERO: Que por este instrumento público transfieren en venta a quienes dijeron ser, {{nombre_comprador_1}}, mayor de edad, domiciliado en {{domicilio_comprador_1}}, identificado con cédula de ciudadanía número {{documento_comprador_1}} expedida en {{lugar_expedicion_comprador_1}}, estado civil {{estado_civil_comprador_1}}, actividad económica {{actividad_economica_comprador_1}} y {{nombre_comprador_2}}, mayor de edad, domiciliada en {{domicilio_comprador_2}}, identificada con cédula de ciudadanía número {{documento_comprador_2}} expedida en {{lugar_expedicion_comprador_2}}, estado civil {{estado_civil_comprador_2}}, actividad económica {{actividad_economica_comprador_2}}, el derecho de dominio y la posesión que tienen y ejercen sobre el siguiente inmueble:</w:t>
      </w:r>
      <w:r>
        <w:tab/>
      </w:r>
    </w:p>
    <w:p>
      <w:pPr>
        <w:tabs>
          <w:tab w:val="right" w:leader="hyphen" w:pos="8894"/>
        </w:tabs>
        <w:spacing w:after="0" w:line="360" w:lineRule="auto"/>
        <w:jc w:val="both"/>
      </w:pPr>
      <w:r>
        <w:t xml:space="preserve">{{descripcion_inmueble}}, ubicado en la {{direccion_inmueble}}, en la ciudad de {{municipio_inmueble}}, Departamento del {{departamento_inmueble}}, junto con la casa de habitación que allí existe,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PARAGRAFO PRIMERO: No obstante, se deja constancia que en el Certificado de Tradición inscrito al folio de matrícula inmobiliaria número {{matricula_inmobiliaria}} en la Oficina de Registro de Instrumentos Públicos de Neiva, no figura el área del inmueble.</w:t>
      </w:r>
      <w:r>
        <w:tab/>
      </w:r>
    </w:p>
    <w:p>
      <w:pPr>
        <w:tabs>
          <w:tab w:val="right" w:leader="hyphen" w:pos="8894"/>
        </w:tabs>
        <w:spacing w:after="0" w:line="360" w:lineRule="auto"/>
        <w:jc w:val="both"/>
      </w:pPr>
      <w:r>
        <w:t xml:space="preserve">PARAGRAFO SEGUNDO: No obstante, la mención del área y los linderos precisados, la venta se hace como cuerpo cierto.</w:t>
      </w:r>
      <w:r>
        <w:tab/>
      </w:r>
    </w:p>
    <w:p>
      <w:pPr>
        <w:tabs>
          <w:tab w:val="right" w:leader="hyphen" w:pos="8894"/>
        </w:tabs>
        <w:spacing w:after="0" w:line="360" w:lineRule="auto"/>
        <w:jc w:val="both"/>
      </w:pPr>
      <w:r>
        <w:t xml:space="preserve">SEGUNDO. TRADICIÓN: Que el inmueble fue adquirido por los vendedores así:</w:t>
      </w:r>
      <w:r>
        <w:tab/>
      </w:r>
    </w:p>
    <w:p>
      <w:pPr>
        <w:tabs>
          <w:tab w:val="right" w:leader="hyphen" w:pos="8894"/>
        </w:tabs>
        <w:spacing w:after="0" w:line="360" w:lineRule="auto"/>
        <w:jc w:val="both"/>
      </w:pPr>
      <w:r>
        <w:t xml:space="preserve">{{tradicion_detallada}}, todas inscritas al folio de matrícula inmobiliaria número {{matricula_inmobiliaria}} en la Oficina de Registro de Instrumentos Públicos de Neiva; e inscrita a la cedula catastral número {{cedula_catastral_paz_y_salvo}}.</w:t>
      </w:r>
      <w:r>
        <w:tab/>
      </w:r>
    </w:p>
    <w:p>
      <w:pPr>
        <w:tabs>
          <w:tab w:val="right" w:leader="hyphen" w:pos="8894"/>
        </w:tabs>
        <w:spacing w:after="0" w:line="360" w:lineRule="auto"/>
        <w:jc w:val="both"/>
      </w:pPr>
      <w:r>
        <w:t xml:space="preserve">PARAGRAFO PRIMERO: Que en la citada escritura pública número {{numero_escritura_aclarada}} del {{fecha_escritura_aclarada}}, otorgada en la {{notaria_escritura_aclarada}}, se nombró como otorgante a {{nombre_errado}} y se ACLARA que su nombre correcto es {{nombre_correcto}}, todo lo cual se acredita con la fotocopia de la cedula de ciudadanía y certificado de vigencia expedido por la Registraduría Nacional del Estado Civil, documentos que se adjuntan para su protocolización.</w:t>
      </w:r>
      <w:r>
        <w:tab/>
      </w:r>
    </w:p>
    <w:p>
      <w:pPr>
        <w:tabs>
          <w:tab w:val="right" w:leader="hyphen" w:pos="8894"/>
        </w:tabs>
        <w:spacing w:after="0" w:line="360" w:lineRule="auto"/>
        <w:jc w:val="both"/>
      </w:pPr>
      <w:r>
        <w:t xml:space="preserve">TERCERO: Que el valor de la venta es por la suma de {{valor_venta_letras}} ({{valor_venta_numeros}}), suma que los vendedores manifiestan haber recibido en su totalidad en proporciones iguales a entera satisfacción de manos de los compradores.</w:t>
      </w:r>
      <w:r>
        <w:tab/>
      </w:r>
    </w:p>
    <w:p>
      <w:pPr>
        <w:tabs>
          <w:tab w:val="right" w:leader="hyphen" w:pos="8894"/>
        </w:tabs>
        <w:spacing w:after="0" w:line="360" w:lineRule="auto"/>
        <w:jc w:val="both"/>
      </w:pPr>
      <w:r>
        <w:t xml:space="preserve">PARAGRAFO: Los otorgantes de manera libre y espontanea declaramos bajo la gravedad de juramento que conocemos el texto y alcance del Artículo 61 de la Ley 2010 del 27 de Diciembre de 2019, que se entiende prestado por el sólo hecho de la firma y manifestaron: 1. Que el precio incluido en la presente escritura de compraventa es real y no ha sido objeto de pactos privados en los que se señale un valor diferente. 2. Que no existen sumas que se hayan convenido o facturado por fuera de la misma. CUARTO: Garantizan los vendedores que el inmueble objeto de esta venta se encuentra libre de toda clase de gravámenes que puedan afectar su dominio, posesión y tenencia del mismo, tales como censo, hipoteca, embargo, anticresis, pleitos pendientes, demanda civil registrada, arrendamiento por escritura pública, patrimonio de familia inembargable, condiciones resolutorias, limitaciones del mismo y cualquier otro, y en general libre de todo gravamen, pero que en todo caso se obligan a salir al saneamiento de lo vendido conforme a la Ley.</w:t>
      </w:r>
      <w:r>
        <w:tab/>
      </w:r>
    </w:p>
    <w:p>
      <w:pPr>
        <w:tabs>
          <w:tab w:val="right" w:leader="hyphen" w:pos="8894"/>
        </w:tabs>
        <w:spacing w:after="0" w:line="360" w:lineRule="auto"/>
        <w:jc w:val="both"/>
      </w:pPr>
      <w:r>
        <w:t xml:space="preserve">QUINTO: Que el inmueble está libre por concepto de servicios públicos domiciliarios de agua, luz y alcantarillado (en caso que existan), hasta la fecha de otorgamiento de la presente escritura pública; tasas y contribuciones, impuestos nacionales, Departamentales y Municipales etc.</w:t>
      </w:r>
      <w:r>
        <w:tab/>
      </w:r>
    </w:p>
    <w:p>
      <w:pPr>
        <w:tabs>
          <w:tab w:val="right" w:leader="hyphen" w:pos="8894"/>
        </w:tabs>
        <w:spacing w:after="0" w:line="360" w:lineRule="auto"/>
        <w:jc w:val="both"/>
      </w:pPr>
      <w:r>
        <w:t xml:space="preserve">SEXTO: Que, desde el día de hoy, en su condición de vendedores hacen entrega real y material a los compradores del inmueble objeto de venta, junto con todos sus usos, costumbres y servidumbres, que legalmente les corresponde, sin reserva ni limitación alguna y en el estado en que se encuentra.</w:t>
      </w:r>
      <w:r>
        <w:tab/>
      </w:r>
    </w:p>
    <w:p>
      <w:pPr>
        <w:tabs>
          <w:tab w:val="right" w:leader="hyphen" w:pos="8894"/>
        </w:tabs>
        <w:spacing w:after="0" w:line="360" w:lineRule="auto"/>
        <w:jc w:val="both"/>
      </w:pPr>
      <w:r>
        <w:t xml:space="preserve">SEPTIMO: Los vendedores manifiestan que el inmueble que enajenan no se encuentra afectado a vivienda familiar.</w:t>
      </w:r>
      <w:r>
        <w:tab/>
      </w:r>
    </w:p>
    <w:p>
      <w:pPr>
        <w:tabs>
          <w:tab w:val="right" w:leader="hyphen" w:pos="8894"/>
        </w:tabs>
        <w:spacing w:after="0" w:line="360" w:lineRule="auto"/>
        <w:jc w:val="both"/>
      </w:pPr>
      <w:r>
        <w:t xml:space="preserve">OCTAVO.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NOVENO: El(la)(los) compareciente(s) solicita(n) e insiste(n) al Notario en autorizar el presente instrumento público con el Certificado de Tradición y Libertad del folio de matrícula inmobiliaria número {{matricula_inmobiliaria}} de fecha {{fecha_certificado_tradicion}}.</w:t>
      </w:r>
      <w:r>
        <w:tab/>
      </w:r>
    </w:p>
    <w:p>
      <w:pPr>
        <w:tabs>
          <w:tab w:val="right" w:leader="hyphen" w:pos="8894"/>
        </w:tabs>
        <w:spacing w:after="0" w:line="360" w:lineRule="auto"/>
        <w:jc w:val="both"/>
      </w:pPr>
      <w:r>
        <w:t xml:space="preserve">Presentes, {{nombre_comprador_1}} y {{nombre_comprador_2}}, de las condiciones civiles y personales ya enunciadas, y manifestaron:</w:t>
      </w:r>
      <w:r>
        <w:tab/>
      </w:r>
    </w:p>
    <w:p>
      <w:pPr>
        <w:tabs>
          <w:tab w:val="right" w:leader="hyphen" w:pos="8894"/>
        </w:tabs>
        <w:spacing w:after="0" w:line="360" w:lineRule="auto"/>
        <w:jc w:val="both"/>
      </w:pPr>
      <w:r>
        <w:t xml:space="preserve">a. Que pagaron el valor del inmueble y que aceptan la presente escritura pública y la venta que en ella se hace por estar a su entera satisfacción y que están en posesión de lo aquí comprado por entrega real y material que le hicieran los vendedores.</w:t>
      </w:r>
      <w:r>
        <w:tab/>
      </w:r>
    </w:p>
    <w:p>
      <w:pPr>
        <w:tabs>
          <w:tab w:val="right" w:leader="hyphen" w:pos="8894"/>
        </w:tabs>
        <w:spacing w:after="0" w:line="360" w:lineRule="auto"/>
        <w:jc w:val="both"/>
      </w:pPr>
      <w:r>
        <w:t xml:space="preserve">b. Los compradores manifestaron ser de estado civil {{estado_civil_compradores}}, y declaran además que no poseen otro inmueble afectado a vivienda familiar y que el inmueble que adquieren por la presente escritura NO LO AFECTAN A VIVIENDA FAMILIAR, de acuerdo a la Ley 258 de 1996, reformada por la Ley 854 de 2003; razón por la cual el Notario deja la siguiente constancia: Previa indagación a los comparecientes, el inmueble NO QUEDA AFECTADO A VIVIENDA FAMILIAR, por voluntad expresa y conjunta de los compañeros permanentes, manifestada en tal sentido.</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{{cedula_catastral_paz_y_salvo}} expedidos por la Secretaría de Hacienda de Neiva (H),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Certificado de vigencia expedido por la Registraduría Nacional del Estado Civil.</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 {{codigo_minuta}}.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{{nombre_comprador_1}}</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{{nombre_comprador_2}}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Aclaración de nombre en escrituras anteriores (dentro de una compraventa)</dc:title>
  <dc:creator>Notaría Primera de Neiva – Asistente de escrituración</dc:creator>
  <dcterms:created xsi:type="dcterms:W3CDTF">2026-10-20T05:00:40Z</dcterms:created>
  <dcterms:modified xsi:type="dcterms:W3CDTF">2026-10-20T05:00:40Z</dcterms:modified>
</cp:coreProperties>
</file>