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VENDEDOR(A)(ES)</w:t>
      </w:r>
    </w:p>
    <w:p>
      <w:pPr>
        <w:spacing w:after="0" w:line="360" w:lineRule="auto"/>
        <w:jc w:val="left"/>
      </w:pPr>
      <w:r>
        <w:t xml:space="preserve">{{nombre_vendedor}} {{documento_vendedor}}</w:t>
      </w:r>
    </w:p>
    <w:p>
      <w:pPr>
        <w:spacing w:after="0" w:line="360" w:lineRule="auto"/>
        <w:jc w:val="left"/>
      </w:pPr>
      <w:r>
        <w:t xml:space="preserve">COMPRADOR(A)(ES)</w:t>
      </w:r>
    </w:p>
    <w:p>
      <w:pPr>
        <w:spacing w:after="0" w:line="360" w:lineRule="auto"/>
        <w:jc w:val="left"/>
      </w:pPr>
      <w:r>
        <w:t xml:space="preserve">{{nombre_comprador}} {{documento_comprador}}</w:t>
      </w:r>
    </w:p>
    <w:p>
      <w:pPr>
        <w:spacing w:after="0" w:line="360" w:lineRule="auto"/>
        <w:jc w:val="left"/>
      </w:pPr>
      <w:r>
        <w:t xml:space="preserve">ACREEDOR(A)(ES)</w:t>
      </w:r>
    </w:p>
    <w:p>
      <w:pPr>
        <w:spacing w:after="0" w:line="360" w:lineRule="auto"/>
        <w:jc w:val="left"/>
      </w:pPr>
      <w:r>
        <w:t xml:space="preserve">BANCO AGRARIO DE COLOMBIA S.A NIT. 800.037.800-8</w:t>
      </w:r>
    </w:p>
    <w:p>
      <w:pPr>
        <w:spacing w:after="0" w:line="360" w:lineRule="auto"/>
        <w:jc w:val="left"/>
      </w:pPr>
      <w:r>
        <w:t xml:space="preserve">REPRESENTADO POR {{nombre_apoderado_banco}} {{documento_apoderado_banco}}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COMPRAVENTA {{valor_venta_numeros}}</w:t>
      </w:r>
    </w:p>
    <w:p>
      <w:pPr>
        <w:spacing w:after="0" w:line="360" w:lineRule="auto"/>
        <w:jc w:val="left"/>
      </w:pPr>
      <w:r>
        <w:t xml:space="preserve">HIPOTECA ABIERTA SIN LIMITE DE CUANTIA {{valor_credito_numeros}}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spacing w:after="0" w:line="360" w:lineRule="auto"/>
        <w:jc w:val="center"/>
      </w:pPr>
      <w:r>
        <w:rPr>
          <w:b/>
          <w:bCs/>
        </w:rPr>
        <w:t xml:space="preserve">PRIMER ACTO - COMPRAVENTA</w:t>
      </w:r>
    </w:p>
    <w:p>
      <w:pPr>
        <w:tabs>
          <w:tab w:val="right" w:leader="hyphen" w:pos="8894"/>
        </w:tabs>
        <w:spacing w:after="0" w:line="360" w:lineRule="auto"/>
        <w:jc w:val="both"/>
      </w:pPr>
      <w:r>
        <w:t xml:space="preserve">Compareció quien dijo ser, {{nombre_vendedor}}, mayor de edad, domiciliado en {{domicilio_vendedor}}, identificado con cédula de ciudadanía número {{documento_vendedor}} expedida en {{lugar_expedicion_vendedor}}, estado civil {{estado_civil_vendedor}}, actividad económica {{actividad_economica_vendedor}}, quien para los efectos del presente instrumento público se denominará(n) EL(LA)(LOS) VENDEDOR(A)(ES), y {{nombre_comprador}}, mayor de edad, domiciliada en {{domicilio_comprador}}, identificada con cédula de ciudadanía número {{documento_comprador}} expedida en {{lugar_expedicion_comprador}}, estado civil {{estado_civil_comprador}}, actividad económica {{actividad_economica_comprador}}, quien para los efectos del presente instrumento público se denominará(n) EL(LA)(LOS) COMPRADOR(A)(ES); y manifestaron: PRIMERO: Que por este instrumento público EL(LA)(LOS) VENDEDOR(A)(ES) transfiere a título de venta a EL(LA)(LOS) COMPRADOR(A)(ES), el derecho de dominio y propiedad que posee sobre el siguiente bien inmueble: {{descripcion_unidad_privada}}, ubicado en la {{direccion_inmueble}}, en la ciudad de Neiva, Departamento del Huila, con área total de {{area_total_letras}} ({{area_total_numeros}} M2), aproximadamente, discriminados así: {{discriminacion_areas}}. Su uso es el de vivienda. DEPENDENCIAS: {{dependencias}}; determinado por los siguientes linderos: {{linderos}}</w:t>
      </w:r>
      <w:r>
        <w:tab/>
      </w:r>
    </w:p>
    <w:p>
      <w:pPr>
        <w:tabs>
          <w:tab w:val="right" w:leader="hyphen" w:pos="8894"/>
        </w:tabs>
        <w:spacing w:after="0" w:line="360" w:lineRule="auto"/>
        <w:jc w:val="both"/>
      </w:pPr>
      <w:r>
        <w:t xml:space="preserve">{{notas_unidad_privada}}</w:t>
      </w:r>
      <w:r>
        <w:tab/>
      </w:r>
    </w:p>
    <w:p>
      <w:pPr>
        <w:tabs>
          <w:tab w:val="right" w:leader="hyphen" w:pos="8894"/>
        </w:tabs>
        <w:spacing w:after="0" w:line="360" w:lineRule="auto"/>
        <w:jc w:val="both"/>
      </w:pPr>
      <w:r>
        <w:t xml:space="preserve">NOTA 2: Dentro de los linderos del apartamento se hallan muros de fachada comunes del edificio, además de las columnas, vigas y ductos que tienen la calidad de bienes comunes, en razón a que hace parte esencial de la estructura y arquitectura de la edificación.</w:t>
      </w:r>
      <w:r>
        <w:tab/>
      </w:r>
    </w:p>
    <w:p>
      <w:pPr>
        <w:tabs>
          <w:tab w:val="right" w:leader="hyphen" w:pos="8894"/>
        </w:tabs>
        <w:spacing w:after="0" w:line="360" w:lineRule="auto"/>
        <w:jc w:val="both"/>
      </w:pPr>
      <w:r>
        <w:t xml:space="preserve">COEFICIENTE DE PROPIEDAD: {{coeficiente_propiedad}}%.</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PARÁGRAFO PRIMERO. LINDEROS GENERALES: El {{nombre_conjunto}}, se encuentra ubicado en la {{direccion_conjunto}}, en la ciudad de Neiva, Departamento del Huila, construido sobre un lote de terreno con área de {{area_lote_conjunto_letras}} ({{area_lote_conjunto_numeros}} M2), determinado por los siguientes linderos: {{linderos_generales}}. PARÁGRAFO SEGUNDO. PROPIEDAD HORIZONTAL: El {{nombre_conjunto}}, se encuentra sometido al Régimen de Propiedad Horizontal mediante {{escrituras_reglamento_ph}}, otorgadas en la {{notaria_reglamento_ph}}, inscritas al folio de matrícula inmobiliaria número {{matricula_inmobiliaria}} en la Oficina de Registro de Instrumentos Públicos de Neiva.</w:t>
      </w:r>
      <w:r>
        <w:tab/>
      </w:r>
    </w:p>
    <w:p>
      <w:pPr>
        <w:tabs>
          <w:tab w:val="right" w:leader="hyphen" w:pos="8894"/>
        </w:tabs>
        <w:spacing w:after="0" w:line="360" w:lineRule="auto"/>
        <w:jc w:val="both"/>
      </w:pPr>
      <w:r>
        <w:t xml:space="preserve">PARÁGRAFO TERCERO: No obstante, la cabida y linderos precisados para el inmueble objeto de la venta, ésta se hace como cuerpo cierto.</w:t>
      </w:r>
      <w:r>
        <w:tab/>
      </w:r>
    </w:p>
    <w:p>
      <w:pPr>
        <w:tabs>
          <w:tab w:val="right" w:leader="hyphen" w:pos="8894"/>
        </w:tabs>
        <w:spacing w:after="0" w:line="360" w:lineRule="auto"/>
        <w:jc w:val="both"/>
      </w:pPr>
      <w:r>
        <w:t xml:space="preserve">SEGUNDO. TRADICION: El anterior inmueble lo adquirió EL(LA)(LOS) VENDEDOR(A)(ES) por {{modo_adquisicion}} hecha a {{nombre_tradente_anterior}}, mediante escritura pública número {{numero_escritura_antecedente}} del {{fecha_escritura_antecedente}}, otorgada en la {{notaria_escritura_antecedente}}, inscrita al folio de matrícula inmobiliaria número {{matricula_inmobiliaria}} en la Oficina de Registro de Instrumentos Públicos de Neiva; e inscrita a la cedula catastral número {{cedula_catastral}}.</w:t>
      </w:r>
      <w:r>
        <w:tab/>
      </w:r>
    </w:p>
    <w:p>
      <w:pPr>
        <w:tabs>
          <w:tab w:val="right" w:leader="hyphen" w:pos="8894"/>
        </w:tabs>
        <w:spacing w:after="0" w:line="360" w:lineRule="auto"/>
        <w:jc w:val="both"/>
      </w:pPr>
      <w:r>
        <w:t xml:space="preserve">TERCERO: Que el precio de esta venta es la suma de {{valor_venta_letras}} ({{valor_venta_numeros}}), suma que cancelará EL(LA)(LOS) COMPRADOR(A)(ES) a EL(LA)(LOS) VENDEDOR(A)(ES) de la siguiente manera:</w:t>
      </w:r>
      <w:r>
        <w:tab/>
      </w:r>
    </w:p>
    <w:p>
      <w:pPr>
        <w:tabs>
          <w:tab w:val="right" w:leader="hyphen" w:pos="8894"/>
        </w:tabs>
        <w:spacing w:after="0" w:line="360" w:lineRule="auto"/>
        <w:jc w:val="both"/>
      </w:pPr>
      <w:r>
        <w:t xml:space="preserve">{{pagos_con_recursos_propios}}</w:t>
      </w:r>
      <w:r>
        <w:tab/>
      </w:r>
    </w:p>
    <w:p>
      <w:pPr>
        <w:tabs>
          <w:tab w:val="right" w:leader="hyphen" w:pos="8894"/>
        </w:tabs>
        <w:spacing w:after="0" w:line="360" w:lineRule="auto"/>
        <w:jc w:val="both"/>
      </w:pPr>
      <w:r>
        <w:t xml:space="preserve">c. La suma de {{valor_credito_letras}} ({{valor_credito_numeros}}), con el producto de un crédito que le fuera aprobado a EL(LA)(LOS) COMPRADOR(A)(ES), por parte del BANCO AGRARIO DE COLOMBIA S.A.</w:t>
      </w:r>
      <w:r>
        <w:tab/>
      </w:r>
    </w:p>
    <w:p>
      <w:pPr>
        <w:tabs>
          <w:tab w:val="right" w:leader="hyphen" w:pos="8894"/>
        </w:tabs>
        <w:spacing w:after="0" w:line="360" w:lineRule="auto"/>
        <w:jc w:val="both"/>
      </w:pPr>
      <w:r>
        <w:t xml:space="preserve">PARÁGRAFO. APLICACIÓN ARTÍCULO 61 LEY 2010 DE 2019: Declaran las partes otorgantes que conocen el texto y alcance del artículo 61 de la Ley 2010/2019, por lo que, bajo la gravedad de juramento que se entiende prestado por el solo hecho de la firma, que el precio incluido en esta escritura es real y no ha sido objeto de pactos privados en los que se señale un valor diferente, que no existen sumas que hayan convenido o facturado por fuera de la misma.</w:t>
      </w:r>
      <w:r>
        <w:tab/>
      </w:r>
    </w:p>
    <w:p>
      <w:pPr>
        <w:tabs>
          <w:tab w:val="right" w:leader="hyphen" w:pos="8894"/>
        </w:tabs>
        <w:spacing w:after="0" w:line="360" w:lineRule="auto"/>
        <w:jc w:val="both"/>
      </w:pPr>
      <w:r>
        <w:t xml:space="preserve">CUARTO: EL(LA)(LOS) VENDEDOR(A)(ES) garantiza que el inmueble que transfiere es de su única y exclusiva propiedad, no lo ha enajenado por acto anterior al presente y se encuentra libre de toda clase de gravámenes, embargos, demandas, pleitos, condiciones resolutorias, y limitaciones del dominio, pero que saldrá al saneamiento de lo vendido en los casos previstos por la ley.</w:t>
      </w:r>
      <w:r>
        <w:tab/>
      </w:r>
    </w:p>
    <w:p>
      <w:pPr>
        <w:tabs>
          <w:tab w:val="right" w:leader="hyphen" w:pos="8894"/>
        </w:tabs>
        <w:spacing w:after="0" w:line="360" w:lineRule="auto"/>
        <w:jc w:val="both"/>
      </w:pPr>
      <w:r>
        <w:t xml:space="preserve">QUINTO: EL(LA)(LOS) VENDEDOR(A)(ES) hará entrega real y material del inmueble a EL(LA)(LOS) COMPRADOR(A)(ES); cuando el BANCO AGRARIO DE COLOMBIA S.A efectúe el desembolso del crédito; con todas sus dependencias, anexidades, usos, costumbres, y servidumbres legales sin reserva alguna y a paz y salvo por impuestos, tasas y contribuciones de todo orden causadas hasta esta fecha.</w:t>
      </w:r>
      <w:r>
        <w:tab/>
      </w:r>
    </w:p>
    <w:p>
      <w:pPr>
        <w:tabs>
          <w:tab w:val="right" w:leader="hyphen" w:pos="8894"/>
        </w:tabs>
        <w:spacing w:after="0" w:line="360" w:lineRule="auto"/>
        <w:jc w:val="both"/>
      </w:pPr>
      <w:r>
        <w:t xml:space="preserve">SEXTO: En este estado EL(LA)(LOS) COMPRADOR(A)(ES), de condiciones civiles ya anotadas, dijo: que acepta esta escritura y consecuencialmente la venta en ella contenida a su favor, por estar a su entera satisfacción.</w:t>
      </w:r>
      <w:r>
        <w:tab/>
      </w:r>
    </w:p>
    <w:p>
      <w:pPr>
        <w:tabs>
          <w:tab w:val="right" w:leader="hyphen" w:pos="8894"/>
        </w:tabs>
        <w:spacing w:after="0" w:line="360" w:lineRule="auto"/>
        <w:jc w:val="both"/>
      </w:pPr>
      <w:r>
        <w:t xml:space="preserve">SEPTIMO: Los gastos notariales de la presente compraventa serán a cargo de los contratantes por partes iguales.</w:t>
      </w:r>
      <w:r>
        <w:tab/>
      </w:r>
    </w:p>
    <w:p>
      <w:pPr>
        <w:tabs>
          <w:tab w:val="right" w:leader="hyphen" w:pos="8894"/>
        </w:tabs>
        <w:spacing w:after="0" w:line="360" w:lineRule="auto"/>
        <w:jc w:val="both"/>
      </w:pPr>
      <w:r>
        <w:t xml:space="preserve">OCTAVO. CONSTANCIA (REDAM): Ley 2097 de 2021, Decreto Reglamentario 1310 de 2022, Circular 355 del 20 Septiembre 2023. Se le(s) hizo saber a el/la/los enajenante(s) sobre el contenido del numeral 3 Articulo 6 de la Ley 2097 de 2021 y su Decreto Reglamentario 1310 de 2022, quien(es) manifiesta(n) no aportar el correspondiente certificado de REDAM; y ante la imposibilidad de dar aplicación a lo dispuesto en la Ley 2097 de 2021 y su Decreto Reglamentario 1310 de 2022, en el sentido de llevar a cabo la consulta para verificación en la base de datos del REDAM, dado que a la fecha la misma no se encuentra disponible para el acceso del notario(a), el/la/los compareciente(s) declara(n) que al momento de otorgar la presente escritura pública no se encuentra(n) inscrito(s) en el REGISTRO DE DEUDORES ALIMENTARIOS MOROSOS - REDAM.</w:t>
      </w:r>
      <w:r>
        <w:tab/>
      </w:r>
    </w:p>
    <w:p>
      <w:pPr>
        <w:tabs>
          <w:tab w:val="right" w:leader="hyphen" w:pos="8894"/>
        </w:tabs>
        <w:spacing w:after="0" w:line="360" w:lineRule="auto"/>
        <w:jc w:val="both"/>
      </w:pPr>
      <w:r>
        <w:t xml:space="preserve">NOVENO. PAZ Y SALVO DE ADMINISTRACION: Que el inmueble se encuentra a paz y salvo hasta el {{fecha_paz_y_salvo_administracion}}, en cuanto a las cuotas de Administración se refiere, como consta en el certificado de paz y salvo en copia simple expedido por el(la) Administrador(a) del Conjunto, documento que se adjunta para su protocolización, y de lo cual es conocedor EL(LA)(LOS) COMPRADOR(A)(ES), por lo tanto, EL(LA)(LOS) VENDEDOR(A)(ES) y EL(LA)(LOS) COMPRADOR(A)(ES), se declaran deudores solidarios de cualquier deuda que eventualmente exista con la copropiedad, de acuerdo al Artículo 29 de la Ley 675 de 2001, y no se protocoliza copia del reglamento de propiedad horizontal, de acuerdo a lo ordenado por el Decreto 2106 del 22 de Noviembre de 2019.</w:t>
      </w:r>
      <w:r>
        <w:tab/>
      </w:r>
    </w:p>
    <w:p>
      <w:pPr>
        <w:tabs>
          <w:tab w:val="right" w:leader="hyphen" w:pos="8894"/>
        </w:tabs>
        <w:spacing w:after="0" w:line="360" w:lineRule="auto"/>
        <w:jc w:val="both"/>
      </w:pPr>
      <w:r>
        <w:t xml:space="preserve">Presente, {{nombre_comprador}}, de las condiciones civiles y personales ya enunciadas, y manifestó:</w:t>
      </w:r>
      <w:r>
        <w:tab/>
      </w:r>
    </w:p>
    <w:p>
      <w:pPr>
        <w:tabs>
          <w:tab w:val="right" w:leader="hyphen" w:pos="8894"/>
        </w:tabs>
        <w:spacing w:after="0" w:line="360" w:lineRule="auto"/>
        <w:jc w:val="both"/>
      </w:pPr>
      <w:r>
        <w:t xml:space="preserve">a. Que acepta la presente escritura pública y el contrato de venta en ella relacionado a su favor y que pagará la parte restante de su valor con el crédito que le otorgará el BANCO AGRARIO DE COLOMBIA S.A.</w:t>
      </w:r>
      <w:r>
        <w:tab/>
      </w:r>
    </w:p>
    <w:p>
      <w:pPr>
        <w:spacing w:after="0" w:line="360" w:lineRule="auto"/>
        <w:jc w:val="center"/>
      </w:pPr>
      <w:r>
        <w:rPr>
          <w:b/>
          <w:bCs/>
        </w:rPr>
        <w:t xml:space="preserve">SEGUNDO ACTO - HIPOTECA DE PRIMER GRADO ABIERTA Y SIN LIMITE DE CUANTIA PARA CREDITO DE VIVIENDA</w:t>
      </w:r>
    </w:p>
    <w:p>
      <w:pPr>
        <w:tabs>
          <w:tab w:val="right" w:leader="hyphen" w:pos="8894"/>
        </w:tabs>
        <w:spacing w:after="0" w:line="360" w:lineRule="auto"/>
        <w:jc w:val="both"/>
      </w:pPr>
      <w:r>
        <w:t xml:space="preserve">Compareció quien dijo ser, {{nombre_comprador}}, mayor de edad, domiciliada en {{domicilio_comprador}}, identificada con cédula de ciudadanía número {{documento_comprador}} expedida en {{lugar_expedicion_comprador}}, estado civil {{estado_civil_comprador}}, actividad económica {{actividad_economica_comprador}}, quien para los efectos del presente instrumento público se denominará(n) EL(LA)(LOS) HIPOTECANTE(S), y manifestó:</w:t>
      </w:r>
      <w:r>
        <w:tab/>
      </w:r>
    </w:p>
    <w:p>
      <w:pPr>
        <w:tabs>
          <w:tab w:val="right" w:leader="hyphen" w:pos="8894"/>
        </w:tabs>
        <w:spacing w:after="0" w:line="360" w:lineRule="auto"/>
        <w:jc w:val="both"/>
      </w:pPr>
      <w:r>
        <w:t xml:space="preserve">PRIMERO. CONSTITUCIÓN DE HIPOTECA Y DESCRIPCIÓN DE INMUEBLE GRAVADO: Además de comprometer su responsabilidad personal, constituye HIPOTECA ABIERTA DE PRIMER GRADO Y DE CUANTIA INDETERMINADA a favor del BANCO AGRARIO DE COLOMBIA S.A, con NIT. 800.037.800-8, establecimiento bancario con domicilio principal en la ciudad de Bogotá D.C, quien para los efectos del presente instrumento público se denominará(n) EL BANCO, sobre el siguiente bien inmueble:</w:t>
      </w:r>
      <w:r>
        <w:tab/>
      </w:r>
    </w:p>
    <w:p>
      <w:pPr>
        <w:tabs>
          <w:tab w:val="right" w:leader="hyphen" w:pos="8894"/>
        </w:tabs>
        <w:spacing w:after="0" w:line="360" w:lineRule="auto"/>
        <w:jc w:val="both"/>
      </w:pPr>
      <w:r>
        <w:t xml:space="preserve">{{descripcion_unidad_privada}}, ubicado en la {{direccion_inmueble}}, en la ciudad de Neiva, Departamento del Huila, con área total de {{area_total_letras}} ({{area_total_numeros}} M2), aproximadamente, discriminados así: {{discriminacion_areas}}. Su uso es el de vivienda. DEPENDENCIAS: {{dependencias}}; determinado por los siguientes linderos: {{linderos}}</w:t>
      </w:r>
      <w:r>
        <w:tab/>
      </w:r>
    </w:p>
    <w:p>
      <w:pPr>
        <w:tabs>
          <w:tab w:val="right" w:leader="hyphen" w:pos="8894"/>
        </w:tabs>
        <w:spacing w:after="0" w:line="360" w:lineRule="auto"/>
        <w:jc w:val="both"/>
      </w:pPr>
      <w:r>
        <w:t xml:space="preserve">{{notas_unidad_privada}}</w:t>
      </w:r>
      <w:r>
        <w:tab/>
      </w:r>
    </w:p>
    <w:p>
      <w:pPr>
        <w:tabs>
          <w:tab w:val="right" w:leader="hyphen" w:pos="8894"/>
        </w:tabs>
        <w:spacing w:after="0" w:line="360" w:lineRule="auto"/>
        <w:jc w:val="both"/>
      </w:pPr>
      <w:r>
        <w:t xml:space="preserve">NOTA 2: Dentro de los linderos del apartamento se hallan muros de fachada comunes del edificio, además de las columnas, vigas y ductos que tienen la calidad de bienes comunes, en razón a que hace parte esencial de la estructura y arquitectura de la edificación.</w:t>
      </w:r>
      <w:r>
        <w:tab/>
      </w:r>
    </w:p>
    <w:p>
      <w:pPr>
        <w:tabs>
          <w:tab w:val="right" w:leader="hyphen" w:pos="8894"/>
        </w:tabs>
        <w:spacing w:after="0" w:line="360" w:lineRule="auto"/>
        <w:jc w:val="both"/>
      </w:pPr>
      <w:r>
        <w:t xml:space="preserve">COEFICIENTE DE PROPIEDAD: {{coeficiente_propiedad}}%.</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PARÁGRAFO PRIMERO. LINDEROS GENERALES: El {{nombre_conjunto}}, se encuentra ubicado en la {{direccion_conjunto}}, en la ciudad de Neiva, Departamento del Huila, construido sobre un lote de terreno con área de {{area_lote_conjunto_letras}} ({{area_lote_conjunto_numeros}} M2), determinado por los siguientes linderos: {{linderos_generales}}. PARÁGRAFO SEGUNDO. PROPIEDAD HORIZONTAL: El {{nombre_conjunto}}, se encuentra sometido al Régimen de Propiedad Horizontal mediante {{escrituras_reglamento_ph}}, otorgadas en la {{notaria_reglamento_ph}}, inscritas al folio de matrícula inmobiliaria número {{matricula_inmobiliaria}} en la Oficina de Registro de Instrumentos Públicos de Neiva.</w:t>
      </w:r>
      <w:r>
        <w:tab/>
      </w:r>
    </w:p>
    <w:p>
      <w:pPr>
        <w:tabs>
          <w:tab w:val="right" w:leader="hyphen" w:pos="8894"/>
        </w:tabs>
        <w:spacing w:after="0" w:line="360" w:lineRule="auto"/>
        <w:jc w:val="both"/>
      </w:pPr>
      <w:r>
        <w:t xml:space="preserve">PARÁGRAFO TERCERO: No obstante, la mención de cabida y linderos, el inmueble se hipoteca como cuerpo cierto, quedando comprendidas todas sus mejoras presentes y futuras, construcciones, usos, servidos, anexidades, dependencias y frutos y se extiende a todos los aumentos, así como a las pensiones, rentas e indemnizaciones que reciba de acuerdo con las leyes.</w:t>
      </w:r>
      <w:r>
        <w:tab/>
      </w:r>
    </w:p>
    <w:p>
      <w:pPr>
        <w:tabs>
          <w:tab w:val="right" w:leader="hyphen" w:pos="8894"/>
        </w:tabs>
        <w:spacing w:after="0" w:line="360" w:lineRule="auto"/>
        <w:jc w:val="both"/>
      </w:pPr>
      <w:r>
        <w:t xml:space="preserve">SEGUNDO: Que el inmueble que se grava con la presente hipoteca es de su exclusiva propiedad, no ha sido enajenado por acto anterior al presente, ni prometido en venta y lo posee en forma regular, pacífica y pública, sin clandestinidad ni violencia, estando libre de gravámenes y limitaciones al dominio y embargos, pleitos pendientes, condiciones resolutorias, censo, no ha sido movilizado ni dado en arrendamientos por escritura pública o anticresis, que no se encuentra gravado con patrimonio de familia inembargable, afectación a vivienda familiar y que en todos los casos se obliga a salir al saneamiento de acuerdo con la ley.</w:t>
      </w:r>
      <w:r>
        <w:tab/>
      </w:r>
    </w:p>
    <w:p>
      <w:pPr>
        <w:tabs>
          <w:tab w:val="right" w:leader="hyphen" w:pos="8894"/>
        </w:tabs>
        <w:spacing w:after="0" w:line="360" w:lineRule="auto"/>
        <w:jc w:val="both"/>
      </w:pPr>
      <w:r>
        <w:t xml:space="preserve">TERCERO: Que el bien inmueble que se grava con esta hipoteca es adquirido por EL(LA)(LOS) HIPOTECANTE(S) por la presente escritura pública mediante compraventa efectuada a {{nombre_vendedor}}, acto que se encuentra relacionado en el presente instrumento anterior a la constitución de hipoteca, cuya finalidad es la adquisición de vivienda nueva o usada y/o a la construcción de vivienda individual.</w:t>
      </w:r>
      <w:r>
        <w:tab/>
      </w:r>
    </w:p>
    <w:p>
      <w:pPr>
        <w:tabs>
          <w:tab w:val="right" w:leader="hyphen" w:pos="8894"/>
        </w:tabs>
        <w:spacing w:after="0" w:line="360" w:lineRule="auto"/>
        <w:jc w:val="both"/>
      </w:pPr>
      <w:r>
        <w:t xml:space="preserve">CUARTO: Que la hipoteca abierta y de cuantía indeterminada que se constituye con este instrumento, garantiza a EL BANCO el crédito de vivienda aprobado por la cantidad de {{valor_credito_letras}} ({{valor_credito_numeros}}), así como todas las obligaciones a cargo de EL(LA)(LOS) HIPOTECANTE(S), cualquiera que sea su origen o naturaleza, sin limitación de cuantía por capital, más sus intereses y accesorios, gastos por honorarios de abogado y costas judiciales si fuere el caso y en general cualquier suma que por cualquier concepto cubra EL BANCO por EL(LA)(LOS) HIPOTECANTE(S), así como las obligaciones que EL(LA)(LOS) HIPOTECANTE(S) haya contraído o llegare a contraer en el futuro por cualquier concepto, conjunta o separadamente en su propio nombre o de terceros a favor de EL BANCO, ya impliquen para EL(LA)(LOS) HIPOTECANTE(S) responsabilidad directa o subsidiaria, consten o no en documentos separados o de fechas diferentes, incluidas sus prorrogas, refinanciaciones, reestructuraciones o renovaciones, ya se trate de préstamos o créditos de todo orden, ya consten en pagarés, letras de cambio, cheques, o cualesquiera otros documentos girados, autorizados, ordenados, aceptados, endosados, cedidos o firmados por EL(LA)(LOS) HIPOTECANTE(S) individual o conjuntamente con otras personas o entidades, y bien se hayan girado, endosado a favor de EL BANCO directamente o a favor de un tercero que los hubiere negociado, endosado o cedido a EL BANCO con anterioridad a la fecha de constitución de la presente garantía, como hacia el futuro.</w:t>
      </w:r>
      <w:r>
        <w:tab/>
      </w:r>
    </w:p>
    <w:p>
      <w:pPr>
        <w:tabs>
          <w:tab w:val="right" w:leader="hyphen" w:pos="8894"/>
        </w:tabs>
        <w:spacing w:after="0" w:line="360" w:lineRule="auto"/>
        <w:jc w:val="both"/>
      </w:pPr>
      <w:r>
        <w:t xml:space="preserve">PARÁGRAFO PRIMERO: Que la hipoteca abierta que se constituye con este instrumento gozará, en lo que corresponda, de los privilegios concursales previstos a los acreedores en los artículos 50, 51 y 52 de la Ley 1676 de 2013 “Por la cual se promueve el acceso al crédito y se dictan normas sobre garantías mobiliarias” y demás normas que los modifiquen, adicionen o sustituyan.</w:t>
      </w:r>
      <w:r>
        <w:tab/>
      </w:r>
    </w:p>
    <w:p>
      <w:pPr>
        <w:tabs>
          <w:tab w:val="right" w:leader="hyphen" w:pos="8894"/>
        </w:tabs>
        <w:spacing w:after="0" w:line="360" w:lineRule="auto"/>
        <w:jc w:val="both"/>
      </w:pPr>
      <w:r>
        <w:t xml:space="preserve">PARÁGRAFO SEGUNDO. ACTUALIZACION DEL CAPITAL: En caso de uso por el sistema de Unidades de Valor Real (U. V. R.) sobre el crédito, declara expresamente conocer y aceptar el sistema de U. V. R., su instrumento operativo denominado Unidad de Valor Real (U. V. R.), creada por la Ley 546 de 1999, el sistema de amortización utilizado en el crédito garantizado, los requisitos para su otorgamiento, la proyección del crédito, todo de conformidad con lo reglamentado por el Gobierno Nacional en los términos indicados en la misma ley, así como las demás normas legales complementarias y concordantes. El capital adeudado se ajustará periódicamente en moneda legal colombiana de conformidad con la equivalencia de la Unidad de Valor Real, UVR, señalada por el Banco de la República o por la autoridad competente. En todos los casos en que sea necesario establecer el valor o equivalencia de la Unidad de Valor Real, UVR, en moneda legal será prueba idónea la comunicación expedida por el Banco de la República o cualquier otro medio que permitiere la autoridad competente. Por lo tanto, el exponente deudor acepta como obligación a su cargo los reajustes periódicos que produzca EL BANCO en materia de capital sobre el valor de la obligación en razón de la variación de la U.V.R., y acepta que la conversión de dichas obligaciones a Moneda Legal Colombiana se realice mediante la aplicación de la equivalencia de la UVR de acuerdo con las disposiciones que regulan la materia.</w:t>
      </w:r>
      <w:r>
        <w:tab/>
      </w:r>
    </w:p>
    <w:p>
      <w:pPr>
        <w:tabs>
          <w:tab w:val="right" w:leader="hyphen" w:pos="8894"/>
        </w:tabs>
        <w:spacing w:after="0" w:line="360" w:lineRule="auto"/>
        <w:jc w:val="both"/>
      </w:pPr>
      <w:r>
        <w:t xml:space="preserve">QUINTO: EL(LA)(LOS) HIPOTECANTE(S) autoriza a EL BANCO para exigir el pago total de las obligaciones garantizadas con esta hipoteca en cualquier tiempo, sin consideración al vencimiento, ni a los plazos pactados, haciendo efectivos sus derechos extrajudicial o judicialmente, si ocurre, además de los eventos de aceleración en los pagos previstos en los respectivos títulos o documentos de deuda, cualquiera de los siguientes hechos: A). Si incumpliere cualquier obligación directa o indirecta que tuviere para con EL BANCO, y especialmente si se dejare de pagar en el tiempo debido cualquier obligación a favor de EL BANCO garantizada con esta hipoteca. B). Si EL(LA)(LOS) HIPOTECANTE(S) pierde la titularidad o posesión del bien hipotecado por cualquiera de los medios de que trata el artículo 789 del código civil. C). Si EL(LA)(LOS) HIPOTECANTE(S) Y/O EL GARANTIZADO o a cualquiera de sus fiadores, codeudores, o avalistas se les promueve o les es promovido un proceso concursal de reorganización o cualquier otro semejante. D). Si sus bienes son embargados o perseguidos por terceros en ejercicio de cualquier acción y en general si sobreviniere acción judicial que en cualquier forma pudiera afectar el inmueble hipotecado. E). El giro de cheques sin provisión de fondos. F). Por la mala o difícil situación económica de EL(LA)(LOS) HIPOTECANTE(S) Y/O EL GARANTIZADO a juicio de EL BANCO. G). Si EL(LA)(LOS) HIPOTECANTE(S) Y/O EL GARANTIZADO no realiza, cambia o no cumple total o parcialmente con el plan de inversión para el que se le haya dado el crédito. H). Si obstaculiza o de cualquier modo impide las visitas que ordene EL BANCO. I). Si la presente o cualquiera de las garantías otorgadas a favor de EL BANCO desaparece, se destruye o desmejora por cualquier causa, o es abandonada por EL(LA)(LOS) HIPOTECANTE(S), caso en el cual EL BANCO podrá optar por la subsistencia del plazo si EL(LA)(LOS) HIPOTECANTE(S) Y/O EL GARANTIZADO da(n) una nueva garantía a favor del mismo. J). Si EL(LA)(LOS) HIPOTECANTE(S) Y/O EL GARANTIZADO o cualquiera de sus fiadores o avalistas cometen inexactitudes en los balances informes o documentos solicitados, presentados a EL BANCO. K). Si EL(LA)(LOS) HIPOTECANTE(S) Y/O EL GARANTIZADO o cualquiera de sus fiadores, codeudores o avalistas violare alguna de las disposiciones estipuladas en el presente instrumento y/o en otros documentos otorgados a favor de EL BANCO. L). Si EL(LA)(LOS) HIPOTECANTE(S) Y/O EL GARANTIZADO o cualquiera de sus fiadores, codeudores, o avalistas fallece o es objeto de liquidación. M). En caso de que cualquiera de EL(LA)(LOS) HIPOTECANTE(S) Y/O EL GARANTIZADO fuere(n) reportado(s) o incluido(s) en listas inhibitorias (entiéndase lista Clinton, OFAC, o cualquier otra semejante), en desarrollo de las normas sobre prevención de lavado de activos y financiación de terrorismo.</w:t>
      </w:r>
      <w:r>
        <w:tab/>
      </w:r>
    </w:p>
    <w:p>
      <w:pPr>
        <w:tabs>
          <w:tab w:val="right" w:leader="hyphen" w:pos="8894"/>
        </w:tabs>
        <w:spacing w:after="0" w:line="360" w:lineRule="auto"/>
        <w:jc w:val="both"/>
      </w:pPr>
      <w:r>
        <w:t xml:space="preserve">SEXTO: a. El presente gravamen hipotecario comprende y se extiende a todas las indemnizaciones que resultaren a favor de EL(LA)(LOS) HIPOTECANTE(S) por cualquier motivo y como consecuencia de su carácter de propietario del bien hipotecado. b. Que en caso de que EL(LA)(LOS) HIPOTECANTE(S) o sus sucesores a título universal o singular perdieran en todo o en parte la posesión material del inmueble hipotecado, quedarán obligados especialmente a dar inmediato aviso de tal hecho a EL BANCO, lo mismo que a ejercitar inmediatamente las acciones de policía o civiles que correspondan para obtener la recuperación de dicha posesión. EL(LA)(LOS) HIPOTECANTE(S) confiere por este instrumento poder a EL BANCO para que ejercite en nombre del mismo y en interés de EL BANCO tales acciones si EL(LA)(LOS) HIPOTECANTE(S) no lo hace, evento en el cual EL BANCO no adquiere la obligación de hacer uso del mismo, quedando en libertad de ejercerlo por tratarse de una facultad que no conlleva responsabilidad para EL BANCO en caso de hacer uso de ella. c. Que el gravamen hipotecario constituido por este instrumento no modifica, altera, ni causa novación de cualquiera de las garantías reales y/o personales, constituidas antes o después del otorgamiento de esta escritura a favor de EL BANCO, con el mismo objeto de lo que por este instrumento se otorga o con objeto similar.</w:t>
      </w:r>
      <w:r>
        <w:tab/>
      </w:r>
    </w:p>
    <w:p>
      <w:pPr>
        <w:tabs>
          <w:tab w:val="right" w:leader="hyphen" w:pos="8894"/>
        </w:tabs>
        <w:spacing w:after="0" w:line="360" w:lineRule="auto"/>
        <w:jc w:val="both"/>
      </w:pPr>
      <w:r>
        <w:t xml:space="preserve">SEPTIMO: Es entendido que, por el simple hecho del otorgamiento de este contrato, EL BANCO no contrae obligación alguna de carácter legal ni de ninguna otra clase, de conceder a EL(LA)(LOS) HIPOTECANTE(S), créditos o de concederle prórrogas, ni renovaciones de las obligaciones vencidas o por vencerse, y que hubiere(n) sido contraídas antes del otorgamiento de la presente garantía, o que se contrajeren con posterioridad a esta.</w:t>
      </w:r>
      <w:r>
        <w:tab/>
      </w:r>
    </w:p>
    <w:p>
      <w:pPr>
        <w:tabs>
          <w:tab w:val="right" w:leader="hyphen" w:pos="8894"/>
        </w:tabs>
        <w:spacing w:after="0" w:line="360" w:lineRule="auto"/>
        <w:jc w:val="both"/>
      </w:pPr>
      <w:r>
        <w:t xml:space="preserve">OCTAVO: Para que EL BANCO pueda hacer efectivos los derechos y garantías que la presente escritura le otorga, le bastará con presentar una copia registrada de ella, acompañada del correspondiente certificado de libertad y tradición del inmueble hipotecado, junto con los documentos en que consten las obligaciones que se vayan a cobrar.</w:t>
      </w:r>
      <w:r>
        <w:tab/>
      </w:r>
    </w:p>
    <w:p>
      <w:pPr>
        <w:tabs>
          <w:tab w:val="right" w:leader="hyphen" w:pos="8894"/>
        </w:tabs>
        <w:spacing w:after="0" w:line="360" w:lineRule="auto"/>
        <w:jc w:val="both"/>
      </w:pPr>
      <w:r>
        <w:t xml:space="preserve">NOVENO: En desarrollo de lo dispuesto en la Ley 1395 de 2010 artículo 43, aunado al artículo 617 numeral 8, del Código General del Proceso, y el Decreto 1664 del 20 de agosto de 2015, Subsección 8, artículo 2.2.6.15.2.8.1 y subsiguientes. EL(LA)(LOS) HIPOTECANTE(S), confiere poder especial e irrevocable al BANCO AGRARIO DE COLOMBIA S.A, con NIT. 800.037.800-8, para que, en caso de pérdida o destrucción de la primera copia de este instrumento, en nombre y representación de EL BANCO, la Notaria expida y entregue a EL BANCO, un ejemplar de dicha copia, con la constancia de que esta presta mérito suficiente para hacer exigible el pago de las obligaciones en ella contenidas, y la reproducción de la nota de registro correspondiente.</w:t>
      </w:r>
      <w:r>
        <w:tab/>
      </w:r>
    </w:p>
    <w:p>
      <w:pPr>
        <w:tabs>
          <w:tab w:val="right" w:leader="hyphen" w:pos="8894"/>
        </w:tabs>
        <w:spacing w:after="0" w:line="360" w:lineRule="auto"/>
        <w:jc w:val="both"/>
      </w:pPr>
      <w:r>
        <w:t xml:space="preserve">DÉCIMO: EL(LA)(LOS) HIPOTECANTE(S) dará aviso a EL BANCO cada vez que constituya, amplié o modifique gravámenes de cualquier clase sobre el inmueble.</w:t>
      </w:r>
      <w:r>
        <w:tab/>
      </w:r>
    </w:p>
    <w:p>
      <w:pPr>
        <w:tabs>
          <w:tab w:val="right" w:leader="hyphen" w:pos="8894"/>
        </w:tabs>
        <w:spacing w:after="0" w:line="360" w:lineRule="auto"/>
        <w:jc w:val="both"/>
      </w:pPr>
      <w:r>
        <w:t xml:space="preserve">DÉCIMO PRIMERO: EL(LA)(LOS) HIPOTECANTE(S) se obliga a contratar con una Compañía de Seguros legalmente establecida en el país, a su libre elección, una póliza que ampare contra todo riesgo el inmueble hipotecado, por una suma no inferior al valor comercial del mismo y por el tiempo de duración de las obligaciones amparadas, incluyendo sus plazos y renovaciones, y a entregar debidamente expedida o cedida a favor de EL BANCO, la póliza respectiva para que en caso de siniestro el monto de la indemnización se subrogue a la edificación hipotecada de acuerdo con lo establecido por el Artículo 1101 del Código de Comercio. Si no se cumpliere con esta obligación de mantener asegurado el inmueble hipotecado, desde ahora queda autorizado EL BANCO para contratar dicho seguro por la suma declarada como valor comercial del inmueble por cuenta de EL(LA)(LOS) HIPOTECANTE(S) y para cargar a su cuenta el valor de la prima del seguro con sus intereses, quedando entendido que esta autorización no implica responsabilidad de EL BANCO en caso de no hacer uso de ella, ya que se trata de una facultad de la cual EL BANCO puede no hacer uso.</w:t>
      </w:r>
      <w:r>
        <w:tab/>
      </w:r>
    </w:p>
    <w:p>
      <w:pPr>
        <w:tabs>
          <w:tab w:val="right" w:leader="hyphen" w:pos="8894"/>
        </w:tabs>
        <w:spacing w:after="0" w:line="360" w:lineRule="auto"/>
        <w:jc w:val="both"/>
      </w:pPr>
      <w:r>
        <w:t xml:space="preserve">DÉCIMO SEGUNDO: Que en caso de que cualquier persona, de naturaleza pública o privada, adquiera los bienes que por esta Escritura se hipotecan a favor de EL BANCO, EL(LA)(LOS) HIPOTECANTE(S) autoriza de una vez a EL(LA)(LOS) COMPRADOR(A)(ES) para pagar a EL BANCO las sumas que aquel le adeude por cualquier concepto, con cargo a los dineros que correspondan al precio de adquisición de tales bienes.</w:t>
      </w:r>
      <w:r>
        <w:tab/>
      </w:r>
    </w:p>
    <w:p>
      <w:pPr>
        <w:tabs>
          <w:tab w:val="right" w:leader="hyphen" w:pos="8894"/>
        </w:tabs>
        <w:spacing w:after="0" w:line="360" w:lineRule="auto"/>
        <w:jc w:val="both"/>
      </w:pPr>
      <w:r>
        <w:t xml:space="preserve">DECIMO TERCERO: EL(LA)(LOS) HIPOTECANTE(S) acepta expresamente, con todas las consecuencias que la ley señala, y desde ahora se da por notificado de cualquier cesión total o parcial que EL BANCO haga de las obligaciones a su cargo y de las garantías que las amparen, incluyendo la presente hipoteca.</w:t>
      </w:r>
      <w:r>
        <w:tab/>
      </w:r>
    </w:p>
    <w:p>
      <w:pPr>
        <w:tabs>
          <w:tab w:val="right" w:leader="hyphen" w:pos="8894"/>
        </w:tabs>
        <w:spacing w:after="0" w:line="360" w:lineRule="auto"/>
        <w:jc w:val="both"/>
      </w:pPr>
      <w:r>
        <w:t xml:space="preserve">DECIMO CUARTO: Se señala la ciudad de Neiva, Departamento del Huila, como lugar para el cumplimiento de las obligaciones, sin perjuicio de que EL BANCO pueda demandar ante el Juez competente del domicilio del deudor o del lugar de ubicación de los bienes hipotecados.</w:t>
      </w:r>
      <w:r>
        <w:tab/>
      </w:r>
    </w:p>
    <w:p>
      <w:pPr>
        <w:tabs>
          <w:tab w:val="right" w:leader="hyphen" w:pos="8894"/>
        </w:tabs>
        <w:spacing w:after="0" w:line="360" w:lineRule="auto"/>
        <w:jc w:val="both"/>
      </w:pPr>
      <w:r>
        <w:t xml:space="preserve">DECIMO QUINTO: Esta hipoteca se constituye por término indefinido, siendo entendido que mientras no fuere cancelada en forma expresa y mediante el otorgamiento de escritura pública firmada por el representante legal de EL BANCO, la garantía respaldará todas las obligaciones adquiridas con anterioridad a su otorgamiento y las que se causen o se adquieran durante su vigencia, ya sea que EL(LA)(LOS) HIPOTECANTE(S) continúe o no como propietario por enajenaciones totales o parciales del bien hipotecado.</w:t>
      </w:r>
      <w:r>
        <w:tab/>
      </w:r>
    </w:p>
    <w:p>
      <w:pPr>
        <w:tabs>
          <w:tab w:val="right" w:leader="hyphen" w:pos="8894"/>
        </w:tabs>
        <w:spacing w:after="0" w:line="360" w:lineRule="auto"/>
        <w:jc w:val="both"/>
      </w:pPr>
      <w:r>
        <w:t xml:space="preserve">DECIMO SEXTO: Son a cargo de EL(LA)(LOS) HIPOTECANTE(S) los gastos que ocasione el otorgamiento y registro de la presente Escritura, los de cancelación, así como los de expedición de los certificados de libertad de los inmuebles hipotecados que debidamente complementados a favor de EL BANCO, quedarán en poder de éste, junto con la primera copia registrada de la presente Escritura, hasta su cancelación.</w:t>
      </w:r>
      <w:r>
        <w:tab/>
      </w:r>
    </w:p>
    <w:p>
      <w:pPr>
        <w:tabs>
          <w:tab w:val="right" w:leader="hyphen" w:pos="8894"/>
        </w:tabs>
        <w:spacing w:after="0" w:line="360" w:lineRule="auto"/>
        <w:jc w:val="both"/>
      </w:pPr>
      <w:r>
        <w:t xml:space="preserve">DECIMO SÉPTIMO: En razón de constituirse por el presente instrumento una garantía hipotecaria abierta de primer grado, el presente acto es de cuantía indeterminada, pero exclusivamente para efectos de fijar el valor de los derechos notariales y de inscripción en la Oficina de Instrumentos Públicos, se protocoliza con el presente instrumento público la certificación expedida por EL BANCO sobre el cupo o monto de crédito aprobado a EL(LA)(LOS) HIPOTECANTE(S), en cumplimiento de lo ordenado por el artículo 58 de la ley 788 de 2002.</w:t>
      </w:r>
      <w:r>
        <w:tab/>
      </w:r>
    </w:p>
    <w:p>
      <w:pPr>
        <w:tabs>
          <w:tab w:val="right" w:leader="hyphen" w:pos="8894"/>
        </w:tabs>
        <w:spacing w:after="0" w:line="360" w:lineRule="auto"/>
        <w:jc w:val="both"/>
      </w:pPr>
      <w:r>
        <w:t xml:space="preserve">DECIMO OCTAVO: Declaro que tengo pleno conocimiento de la facultad de constituir patrimonio de familia inembargable sobre el bien inmueble financiado en el evento de que con el crédito hipotecario amparado con la presente garantía hipotecaria el banco acreedor este financiando más del cincuenta por ciento (50%) del valor comercial del inmueble. El patrimonio de familia así constituido perderá su vigencia cuando el saldo de la obligación hipotecaria represente menos del veinte por ciento (20%) del valor de la unidad habitacional.</w:t>
      </w:r>
      <w:r>
        <w:tab/>
      </w:r>
    </w:p>
    <w:p>
      <w:pPr>
        <w:tabs>
          <w:tab w:val="right" w:leader="hyphen" w:pos="8894"/>
        </w:tabs>
        <w:spacing w:after="0" w:line="360" w:lineRule="auto"/>
        <w:jc w:val="both"/>
      </w:pPr>
      <w:r>
        <w:t xml:space="preserve">DECIMO NOVENO. EFECTOS DE LA LEY 258 DE 1996: EL(LA)(LOS) HIPOTECANTE(S) de las condiciones civiles y personales ya enunciadas, y manifestó que consiente libremente en autorizar la hipoteca constituida en este instrumento de conformidad con lo dispuesto en el artículo tercero (3) de la Ley 258 de 1996.</w:t>
      </w:r>
      <w:r>
        <w:tab/>
      </w:r>
    </w:p>
    <w:p>
      <w:pPr>
        <w:tabs>
          <w:tab w:val="right" w:leader="hyphen" w:pos="8894"/>
        </w:tabs>
        <w:spacing w:after="0" w:line="360" w:lineRule="auto"/>
        <w:jc w:val="both"/>
      </w:pPr>
      <w:r>
        <w:t xml:space="preserve">Presente, {{nombre_apoderado_banco}}, mayor de edad, domiciliado en {{domicilio_apoderado_banco}}, identificado con cédula de ciudadanía número {{documento_apoderado_banco}}, quien obra en nombre y en representación del BANCO AGRARIO DE COLOMBIA S.A, con NIT. 800.037.800-8, establecimiento bancario con domicilio principal en la ciudad de Bogotá D.C, en virtud del poder especial otorgado por la Gerente Regional Sur {{nombre_poderdante_banco}}, mayor de edad, domiciliada en {{domicilio_poderdante_banco}}, identificada con cédula de ciudadanía número {{documento_poderdante_banco}} expedida en {{lugar_expedicion_poderdante_banco}}, de cuya vigencia y términos se hace plenamente responsable, todo lo cual se acredita con el Certificado de Existencia y Representación Legal, documentos que se adjuntan para su protocolización, y manifestó:</w:t>
      </w:r>
      <w:r>
        <w:tab/>
      </w:r>
    </w:p>
    <w:p>
      <w:pPr>
        <w:tabs>
          <w:tab w:val="right" w:leader="hyphen" w:pos="8894"/>
        </w:tabs>
        <w:spacing w:after="0" w:line="360" w:lineRule="auto"/>
        <w:jc w:val="both"/>
      </w:pPr>
      <w:r>
        <w:t xml:space="preserve">a. Que acepta para el BANCO AGRARIO DE COLOMBIA S.A, como en efecto lo hace, esta Escritura y la hipoteca que por medio de ella se constituye a favor de EL BANCO, y en general, todas y cada una de las declaraciones que hace en la misma EL(LA)(LOS) HIPOTECANTE(S).</w:t>
      </w:r>
      <w:r>
        <w:tab/>
      </w:r>
    </w:p>
    <w:p>
      <w:pPr>
        <w:tabs>
          <w:tab w:val="right" w:leader="hyphen" w:pos="8894"/>
        </w:tabs>
        <w:spacing w:after="0" w:line="360" w:lineRule="auto"/>
        <w:jc w:val="both"/>
      </w:pPr>
      <w:r>
        <w:t xml:space="preserve">NOTA REPARTO: La presente escritura fue sometida a Reparto No. {{numero_reparto}} de fecha {{fecha_reparto}}, el cual correspondió a esta notaria.</w:t>
      </w:r>
      <w:r>
        <w:tab/>
      </w:r>
    </w:p>
    <w:p>
      <w:pPr>
        <w:tabs>
          <w:tab w:val="right" w:leader="hyphen" w:pos="8894"/>
        </w:tabs>
        <w:spacing w:after="0" w:line="360" w:lineRule="auto"/>
        <w:jc w:val="both"/>
      </w:pPr>
      <w:r>
        <w:t xml:space="preserve">DECLARACIONES JURAMENTADAS SOBRE LA AFECTACION A VIVIENDA FAMILIAR LEY 258 DE 1996. Indagado(a)(s) EL(LA)(LOS) VENDEDOR(A)(ES), manifestó(aron) que el(los) inmueble(s) que transfiere(n) NO ESTA(N) AFECTADO(S) A VIVIENDA FAMILIAR. -Indagado(a)(s) EL(LA)(LOS) COMPRADOR(A)(ES) E HIPOTECANTE(S) sobre su estado civil manifiesta(n) que es {{estado_civil_comprador}}, razón por la cual no procede la AFECTACIÓN A VIVIENDA FAMILIAR de que trata la Ley 258 de 1996, reformada por la Ley 854 de 2003.</w:t>
      </w:r>
      <w:r>
        <w:tab/>
      </w:r>
    </w:p>
    <w:p>
      <w:pPr>
        <w:tabs>
          <w:tab w:val="right" w:leader="hyphen" w:pos="8894"/>
        </w:tabs>
        <w:spacing w:after="0" w:line="360" w:lineRule="auto"/>
        <w:jc w:val="both"/>
      </w:pPr>
      <w:r>
        <w:t xml:space="preserve">HASTA AQUÍ LA MINUTA</w:t>
      </w:r>
      <w:r>
        <w:tab/>
      </w:r>
    </w:p>
    <w:p>
      <w:pPr>
        <w:tabs>
          <w:tab w:val="right" w:leader="hyphen" w:pos="8894"/>
        </w:tabs>
        <w:spacing w:after="0" w:line="360" w:lineRule="auto"/>
        <w:jc w:val="both"/>
      </w:pPr>
      <w:r>
        <w:t xml:space="preserve">NOTA. LA PRESENTE ESCRITURA PÚBLICA SE ELABORÓ DE CONFORMIDAD CON LA MINUTA PRESENTADA ANTE ESTA NOTARIA POR SUS OTORGANTES A QUIENES LES FUE PRESENTADA PARA SU ESTUDIO Y QUIENES AL LEERLA APROBARON SU CONTENIDO POR LO CUAL PROCEDIERON A OTORGARLA CON SU FIRMA Y POSTERIORMENTE FUE AUTORIZADA POR EL NOTARIO.</w:t>
      </w:r>
      <w:r>
        <w:tab/>
      </w:r>
    </w:p>
    <w:p>
      <w:pPr>
        <w:tabs>
          <w:tab w:val="right" w:leader="hyphen" w:pos="8894"/>
        </w:tabs>
        <w:spacing w:after="0" w:line="360" w:lineRule="auto"/>
        <w:jc w:val="both"/>
      </w:pPr>
      <w:r>
        <w:t xml:space="preserve">Se le agregan los comprobantes fiscales correspondientes cuyo texto es el del siguiente tenor:</w:t>
      </w:r>
      <w:r>
        <w:tab/>
      </w:r>
    </w:p>
    <w:p>
      <w:pPr>
        <w:tabs>
          <w:tab w:val="right" w:leader="hyphen" w:pos="8894"/>
        </w:tabs>
        <w:spacing w:after="0" w:line="360" w:lineRule="auto"/>
        <w:jc w:val="both"/>
      </w:pPr>
      <w:r>
        <w:t xml:space="preserve">- Certificados de paz y salvos por concepto de predial unificado y valorización del predio inscrito en el catastro vigente bajo el número {{cedula_catastral}} expedidos por la Secretaría de Hacienda de Neiva (H), con vigencia hasta el {{vigencia_paz_y_salvo}}, en el cual consta que el referido inmueble tiene un avalúo de {{avaluo_catastral}}. Fotocopias de las cédulas de ciudadanía correspondientes.</w:t>
      </w:r>
      <w:r>
        <w:tab/>
      </w:r>
    </w:p>
    <w:p>
      <w:pPr>
        <w:tabs>
          <w:tab w:val="right" w:leader="hyphen" w:pos="8894"/>
        </w:tabs>
        <w:spacing w:after="0" w:line="360" w:lineRule="auto"/>
        <w:jc w:val="both"/>
      </w:pPr>
      <w:r>
        <w:t xml:space="preserve">- Certificado de Existencia y Representación Legal del BANCO AGRARIO DE COLOMBIA S.A. Carta de aprobación de crédito expedida por el BANCO AGRARIO DE COLOMBIA S.A. Poder especial otorgado a {{nombre_apoderado_banco}}.</w:t>
      </w:r>
      <w:r>
        <w:tab/>
      </w:r>
    </w:p>
    <w:p>
      <w:pPr>
        <w:tabs>
          <w:tab w:val="right" w:leader="hyphen" w:pos="8894"/>
        </w:tabs>
        <w:spacing w:after="0" w:line="360" w:lineRule="auto"/>
        <w:jc w:val="both"/>
      </w:pPr>
      <w:r>
        <w:t xml:space="preserve">- Fotocopia simple paz y salvo de administración.</w:t>
      </w:r>
      <w:r>
        <w:tab/>
      </w:r>
    </w:p>
    <w:p>
      <w:pPr>
        <w:tabs>
          <w:tab w:val="right" w:leader="hyphen" w:pos="8894"/>
        </w:tabs>
        <w:spacing w:after="0" w:line="360" w:lineRule="auto"/>
        <w:jc w:val="both"/>
      </w:pPr>
      <w:r>
        <w:t xml:space="preserve">- Reparto No. {{numero_reparto}} de fecha {{fecha_reparto}}.</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Igualmente se advirtió a los otorgantes, que la hipoteca debe registrarse, en el término de los noventa (90) días hábiles siguientes a la fecha de otorgamiento de la presente escritura, y que, de no hacerlo en el término indicado, se deberá otorgar una nueva escritura, según circular número 70 de fecha Julio 22 de 2.000, expedida por la Superintendencia de Notariado y Registro.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RETEFUENTE: {{retefuente}}</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{{nombre_vendedor}}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{{nombre_apoderado_banco}}</w:t>
      </w:r>
    </w:p>
    <w:p>
      <w:pPr>
        <w:spacing w:after="0" w:line="360" w:lineRule="auto"/>
        <w:jc w:val="left"/>
      </w:pPr>
      <w:r>
        <w:t xml:space="preserve">EN REPRESENTACION DEL BANCO AGRARIO DE COLOMBIA S.A.</w:t>
      </w:r>
    </w:p>
    <w:p>
      <w:pPr>
        <w:spacing w:after="0" w:line="360" w:lineRule="auto"/>
        <w:jc w:val="left"/>
      </w:pPr>
      <w:r>
        <w:t xml:space="preserve">Firmada fuera del despacho notarial, Decreto 2148 de 1983, Artículo 12</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Compraventa e hipoteca abierta de primer grado (crédito de vivienda, minuta Banco Agrario)</dc:title>
  <dc:creator>Notaría Primera de Neiva – Asistente de escrituración</dc:creator>
  <dcterms:created xsi:type="dcterms:W3CDTF">2026-10-20T05:00:40Z</dcterms:created>
  <dcterms:modified xsi:type="dcterms:W3CDTF">2026-10-20T05:00:40Z</dcterms:modified>
</cp:coreProperties>
</file>