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{{nombre_vendedor}} {{documento_vendedor}}</w:t>
      </w:r>
    </w:p>
    <w:p>
      <w:pPr>
        <w:spacing w:after="0" w:line="360" w:lineRule="auto"/>
        <w:jc w:val="left"/>
      </w:pPr>
      <w:r>
        <w:t xml:space="preserve">{{nombre_comprador}} {{documento_comprador}}</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COMPRAVENTA DERECHOS HERENCIALES TITULO UNIVERSAL {{valor_venta_numeros}}</w:t>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Compareció quien dijo ser, {{nombre_vendedor}}, mayor de edad, domiciliada en {{domicilio_vendedor}}, identificada con cédula de ciudadanía número {{documento_vendedor}} expedida en {{lugar_expedicion_vendedor}}, estado civil {{estado_civil_vendedor}}, actividad económica {{actividad_economica_vendedor}}, y manifestó:</w:t>
      </w:r>
      <w:r>
        <w:tab/>
      </w:r>
    </w:p>
    <w:p>
      <w:pPr>
        <w:tabs>
          <w:tab w:val="right" w:leader="hyphen" w:pos="8894"/>
        </w:tabs>
        <w:spacing w:after="0" w:line="360" w:lineRule="auto"/>
        <w:jc w:val="both"/>
      </w:pPr>
      <w:r>
        <w:t xml:space="preserve">PRIMERO: Que por este instrumento público transfiere en venta a quien dijo ser, {{nombre_comprador}}, mayor de edad, domiciliado en {{domicilio_comprador}}, identificado con cédula de ciudadanía número {{documento_comprador}} expedida en {{lugar_expedicion_comprador}}, estado civil {{estado_civil_comprador}}, actividad económica {{actividad_economica_comprador}}, todos los derechos y acciones que a título universal le corresponda o pueda corresponder en la sucesión intestada de su extinto {{parentesco_causante}} {{nombre_causante}}, quien se identificaba con cedula de ciudadanía número {{documento_causante}}, fallecido en la fecha {{fecha_defuncion_causante}}, en {{lugar_defuncion_causante}}, todo lo cual se acredita con los respectivos registros civiles de nacimiento y defunción, documentos que se adjuntan para su protocolización.</w:t>
      </w:r>
      <w:r>
        <w:tab/>
      </w:r>
    </w:p>
    <w:p>
      <w:pPr>
        <w:tabs>
          <w:tab w:val="right" w:leader="hyphen" w:pos="8894"/>
        </w:tabs>
        <w:spacing w:after="0" w:line="360" w:lineRule="auto"/>
        <w:jc w:val="both"/>
      </w:pPr>
      <w:r>
        <w:t xml:space="preserve">SEGUNDO: Que el valor de la venta es por la suma de {{valor_venta_letras}} ({{valor_venta_numeros}}), suma que la vendedora manifiesta haber recibido en su totalidad a entera satisfacción de manos del comprador.</w:t>
      </w:r>
      <w:r>
        <w:tab/>
      </w:r>
    </w:p>
    <w:p>
      <w:pPr>
        <w:tabs>
          <w:tab w:val="right" w:leader="hyphen" w:pos="8894"/>
        </w:tabs>
        <w:spacing w:after="0" w:line="360" w:lineRule="auto"/>
        <w:jc w:val="both"/>
      </w:pPr>
      <w:r>
        <w:t xml:space="preserve">PARAGRAFO: Los otorgantes de manera libre y espontanea declaran bajo la gravedad de juramento que conoce el texto y alcance del Artículo 61 de la Ley 2010 del 27 de Diciembre de 2019, que se entiende prestado por el sólo hecho de la firma y manifiesta:</w:t>
      </w:r>
      <w:r>
        <w:tab/>
      </w:r>
    </w:p>
    <w:p>
      <w:pPr>
        <w:tabs>
          <w:tab w:val="right" w:leader="hyphen" w:pos="8894"/>
        </w:tabs>
        <w:spacing w:after="0" w:line="360" w:lineRule="auto"/>
        <w:jc w:val="both"/>
      </w:pPr>
      <w:r>
        <w:t xml:space="preserve">1. Que el precio incluido en la presente escritura de compraventa es real y no ha sido objeto de pactos privados en los que se señale un valor diferente.</w:t>
      </w:r>
      <w:r>
        <w:tab/>
      </w:r>
    </w:p>
    <w:p>
      <w:pPr>
        <w:tabs>
          <w:tab w:val="right" w:leader="hyphen" w:pos="8894"/>
        </w:tabs>
        <w:spacing w:after="0" w:line="360" w:lineRule="auto"/>
        <w:jc w:val="both"/>
      </w:pPr>
      <w:r>
        <w:t xml:space="preserve">2. Que no existen sumas que se hayan convenido o facturado por fuera de la misma.</w:t>
      </w:r>
      <w:r>
        <w:tab/>
      </w:r>
    </w:p>
    <w:p>
      <w:pPr>
        <w:tabs>
          <w:tab w:val="right" w:leader="hyphen" w:pos="8894"/>
        </w:tabs>
        <w:spacing w:after="0" w:line="360" w:lineRule="auto"/>
        <w:jc w:val="both"/>
      </w:pPr>
      <w:r>
        <w:t xml:space="preserve">TERCERO: Que los derechos herenciales no los ha enajenado antes y de ahora a ninguna otra persona, entidad o corporación, y que no se reserva ningún otro, razón por la cual renuncia a cualquier pretensión judicial o extrajudicial encaminadas a exigir algún otro derecho sobre la citada sucesión del causante {{nombre_causante}}.</w:t>
      </w:r>
      <w:r>
        <w:tab/>
      </w:r>
    </w:p>
    <w:p>
      <w:pPr>
        <w:tabs>
          <w:tab w:val="right" w:leader="hyphen" w:pos="8894"/>
        </w:tabs>
        <w:spacing w:after="0" w:line="360" w:lineRule="auto"/>
        <w:jc w:val="both"/>
      </w:pPr>
      <w:r>
        <w:t xml:space="preserve">CUARTO.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w:t>
      </w:r>
      <w:r>
        <w:tab/>
      </w:r>
    </w:p>
    <w:p>
      <w:pPr>
        <w:tabs>
          <w:tab w:val="right" w:leader="hyphen" w:pos="8894"/>
        </w:tabs>
        <w:spacing w:after="0" w:line="360" w:lineRule="auto"/>
        <w:jc w:val="both"/>
      </w:pPr>
      <w:r>
        <w:t xml:space="preserve">QUINTO: La vendedora {{nombre_vendedor}}, de las condiciones civiles y personales ya enunciadas, y manifestó:</w:t>
      </w:r>
      <w:r>
        <w:tab/>
      </w:r>
    </w:p>
    <w:p>
      <w:pPr>
        <w:tabs>
          <w:tab w:val="right" w:leader="hyphen" w:pos="8894"/>
        </w:tabs>
        <w:spacing w:after="0" w:line="360" w:lineRule="auto"/>
        <w:jc w:val="both"/>
      </w:pPr>
      <w:r>
        <w:t xml:space="preserve">a. Que responde en calidad de heredera del causante {{nombre_causante}}.</w:t>
      </w:r>
      <w:r>
        <w:tab/>
      </w:r>
    </w:p>
    <w:p>
      <w:pPr>
        <w:tabs>
          <w:tab w:val="right" w:leader="hyphen" w:pos="8894"/>
        </w:tabs>
        <w:spacing w:after="0" w:line="360" w:lineRule="auto"/>
        <w:jc w:val="both"/>
      </w:pPr>
      <w:r>
        <w:t xml:space="preserve">b. Que los derechos herenciales que enajena se encuentran libres de gravámenes, usufructo, limitaciones, condiciones, embargos, pleitos pendientes, y cualquier situación que afecte los derechos enajenados.</w:t>
      </w:r>
      <w:r>
        <w:tab/>
      </w:r>
    </w:p>
    <w:p>
      <w:pPr>
        <w:tabs>
          <w:tab w:val="right" w:leader="hyphen" w:pos="8894"/>
        </w:tabs>
        <w:spacing w:after="0" w:line="360" w:lineRule="auto"/>
        <w:jc w:val="both"/>
      </w:pPr>
      <w:r>
        <w:t xml:space="preserve">c. Que se obliga a salir al saneamiento en los casos previstos por la ley. Presente, {{nombre_comprador}}, de las condiciones civiles y personales ya enunciadas, y manifestó: a. Que acepta la presente escritura y la venta a título universal de todos los derechos herenciales en ella contenida.</w:t>
      </w:r>
      <w:r>
        <w:tab/>
      </w:r>
    </w:p>
    <w:p>
      <w:pPr>
        <w:tabs>
          <w:tab w:val="right" w:leader="hyphen" w:pos="8894"/>
        </w:tabs>
        <w:spacing w:after="0" w:line="360" w:lineRule="auto"/>
        <w:jc w:val="both"/>
      </w:pPr>
      <w:r>
        <w:t xml:space="preserve">b. Que ha pagado el precio de la presente compra y está en posesión de los derechos herenciales motivo de la misma, por entrega real y material que le hiciera la vendedora.</w:t>
      </w:r>
      <w:r>
        <w:tab/>
      </w:r>
    </w:p>
    <w:p>
      <w:pPr>
        <w:tabs>
          <w:tab w:val="right" w:leader="hyphen" w:pos="8894"/>
        </w:tabs>
        <w:spacing w:after="0" w:line="360" w:lineRule="auto"/>
        <w:jc w:val="both"/>
      </w:pPr>
      <w:r>
        <w:t xml:space="preserve">Se le agregan los comprobantes correspondientes cuyo texto es el del siguiente tenor:</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Registro civil de defunción de {{nombre_causante}}.</w:t>
      </w:r>
      <w:r>
        <w:tab/>
      </w:r>
    </w:p>
    <w:p>
      <w:pPr>
        <w:tabs>
          <w:tab w:val="right" w:leader="hyphen" w:pos="8894"/>
        </w:tabs>
        <w:spacing w:after="0" w:line="360" w:lineRule="auto"/>
        <w:jc w:val="both"/>
      </w:pPr>
      <w:r>
        <w:t xml:space="preserve">- Registro civil de nacimiento de {{nombre_vendedor}}.</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 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{{nombre_vendedor}}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Compraventa de derechos herenciales a título universal</dc:title>
  <dc:creator>Notaría Primera de Neiva – Asistente de escrituración</dc:creator>
  <dcterms:created xsi:type="dcterms:W3CDTF">2026-10-20T05:00:40Z</dcterms:created>
  <dcterms:modified xsi:type="dcterms:W3CDTF">2026-10-20T05:00:40Z</dcterms:modified>
</cp:coreProperties>
</file>