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B61" w14:textId="601B989E" w:rsidR="00482990" w:rsidRPr="00D00211" w:rsidRDefault="00482990" w:rsidP="00482990">
      <w:pPr>
        <w:rPr>
          <w:b/>
          <w:sz w:val="44"/>
          <w:szCs w:val="44"/>
          <w:lang w:val="fr-CH"/>
        </w:rPr>
      </w:pPr>
      <w:bookmarkStart w:id="0" w:name="_Toc146589881"/>
      <w:bookmarkStart w:id="1" w:name="_Toc147128635"/>
      <w:bookmarkStart w:id="2" w:name="_Toc161206538"/>
      <w:proofErr w:type="spellStart"/>
      <w:r w:rsidRPr="00D00211">
        <w:rPr>
          <w:b/>
          <w:sz w:val="44"/>
          <w:szCs w:val="44"/>
          <w:lang w:val="fr-CH"/>
        </w:rPr>
        <w:t>E</w:t>
      </w:r>
      <w:r w:rsidR="00CC2303">
        <w:rPr>
          <w:b/>
          <w:sz w:val="44"/>
          <w:szCs w:val="44"/>
          <w:lang w:val="fr-CH"/>
        </w:rPr>
        <w:t>xtract</w:t>
      </w:r>
      <w:proofErr w:type="spellEnd"/>
      <w:r w:rsidRPr="00D00211">
        <w:rPr>
          <w:b/>
          <w:sz w:val="44"/>
          <w:szCs w:val="44"/>
          <w:lang w:val="fr-CH"/>
        </w:rPr>
        <w:t xml:space="preserve">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0"/>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0"/>
        <w:shd w:val="clear" w:color="auto" w:fill="E6E6E6"/>
        <w:ind w:firstLine="397"/>
        <w:rPr>
          <w:b/>
          <w:i/>
          <w:sz w:val="18"/>
          <w:szCs w:val="18"/>
        </w:rPr>
      </w:pPr>
    </w:p>
    <w:p w14:paraId="01B927DB" w14:textId="77777777" w:rsidR="002E577E" w:rsidRPr="00D00211" w:rsidRDefault="002E577E" w:rsidP="00743164">
      <w:pPr>
        <w:pStyle w:val="Titre40"/>
      </w:pPr>
    </w:p>
    <w:p w14:paraId="373ABBA6" w14:textId="219C9456" w:rsidR="002E577E" w:rsidRPr="00D00211" w:rsidRDefault="002E577E" w:rsidP="00951741">
      <w:pPr>
        <w:pStyle w:val="Titre40"/>
        <w:tabs>
          <w:tab w:val="left" w:pos="1440"/>
        </w:tabs>
        <w:spacing w:after="120"/>
      </w:pPr>
      <w:r w:rsidRPr="00D00211">
        <w:t>Référence</w:t>
      </w:r>
      <w:r w:rsidRPr="00D00211">
        <w:tab/>
        <w:t xml:space="preserve">: </w:t>
      </w:r>
      <w:r w:rsidR="00AD64CC">
        <w:fldChar w:fldCharType="begin"/>
      </w:r>
      <w:r w:rsidR="00AD64CC">
        <w:instrText xml:space="preserve"> FILENAME   \* MERGEFORMAT </w:instrText>
      </w:r>
      <w:r w:rsidR="00AD64CC">
        <w:fldChar w:fldCharType="separate"/>
      </w:r>
      <w:r w:rsidR="00D77F2F">
        <w:rPr>
          <w:noProof/>
        </w:rPr>
        <w:t>MAN_ASITVD_Extract_ManuelExploitation_V1.</w:t>
      </w:r>
      <w:r w:rsidR="00F11C0A">
        <w:rPr>
          <w:noProof/>
        </w:rPr>
        <w:t>9</w:t>
      </w:r>
      <w:r w:rsidR="00D77F2F">
        <w:rPr>
          <w:noProof/>
        </w:rPr>
        <w:t>.docx</w:t>
      </w:r>
      <w:r w:rsidR="00AD64CC">
        <w:rPr>
          <w:noProof/>
        </w:rPr>
        <w:fldChar w:fldCharType="end"/>
      </w:r>
    </w:p>
    <w:p w14:paraId="633DA6E5" w14:textId="2AC3814F" w:rsidR="002E577E" w:rsidRPr="00D00211" w:rsidRDefault="00C2143B" w:rsidP="00951741">
      <w:pPr>
        <w:pStyle w:val="Titre40"/>
        <w:tabs>
          <w:tab w:val="left" w:pos="1440"/>
        </w:tabs>
        <w:spacing w:after="120"/>
      </w:pPr>
      <w:r w:rsidRPr="00D00211">
        <w:t>Version</w:t>
      </w:r>
      <w:r w:rsidRPr="00D00211">
        <w:tab/>
        <w:t>: 1</w:t>
      </w:r>
      <w:r w:rsidR="00A13BA7">
        <w:t>.</w:t>
      </w:r>
      <w:r w:rsidR="00F11C0A">
        <w:t>9</w:t>
      </w:r>
    </w:p>
    <w:p w14:paraId="4F389CFF" w14:textId="1D6D654B" w:rsidR="002E577E" w:rsidRPr="00D00211" w:rsidRDefault="002E577E" w:rsidP="00951741">
      <w:pPr>
        <w:pStyle w:val="Titre40"/>
        <w:tabs>
          <w:tab w:val="left" w:pos="1440"/>
        </w:tabs>
        <w:spacing w:after="120"/>
      </w:pPr>
      <w:r w:rsidRPr="00D00211">
        <w:t>Date</w:t>
      </w:r>
      <w:r w:rsidRPr="00D00211">
        <w:tab/>
        <w:t xml:space="preserve">: </w:t>
      </w:r>
      <w:r w:rsidR="00F11C0A">
        <w:t>19</w:t>
      </w:r>
      <w:r w:rsidR="006B70D5" w:rsidRPr="00D00211">
        <w:t xml:space="preserve"> </w:t>
      </w:r>
      <w:r w:rsidR="00F11C0A">
        <w:t>juillet</w:t>
      </w:r>
      <w:r w:rsidR="004A7970" w:rsidRPr="00D00211">
        <w:t xml:space="preserve"> 20</w:t>
      </w:r>
      <w:r w:rsidR="00D77F2F">
        <w:t>2</w:t>
      </w:r>
      <w:r w:rsidR="004A7970" w:rsidRPr="00D00211">
        <w:t>1</w:t>
      </w:r>
    </w:p>
    <w:p w14:paraId="49EBBB80" w14:textId="77777777" w:rsidR="002E577E" w:rsidRPr="00D00211" w:rsidRDefault="002E577E" w:rsidP="00743164">
      <w:pPr>
        <w:pStyle w:val="Titre40"/>
      </w:pPr>
    </w:p>
    <w:p w14:paraId="738507AC" w14:textId="77777777" w:rsidR="00922CFA" w:rsidRPr="00D00211" w:rsidRDefault="00922CFA" w:rsidP="00743164">
      <w:pPr>
        <w:pStyle w:val="Titre40"/>
      </w:pPr>
    </w:p>
    <w:p w14:paraId="51843A15" w14:textId="77777777" w:rsidR="00922CFA" w:rsidRPr="00D00211" w:rsidRDefault="00922CFA" w:rsidP="00922CFA">
      <w:pPr>
        <w:pStyle w:val="Titre40"/>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0"/>
        <w:shd w:val="clear" w:color="auto" w:fill="E6E6E6"/>
        <w:ind w:firstLine="397"/>
        <w:rPr>
          <w:b/>
          <w:i/>
          <w:sz w:val="18"/>
          <w:szCs w:val="18"/>
        </w:rPr>
      </w:pPr>
    </w:p>
    <w:p w14:paraId="38B35481" w14:textId="77777777" w:rsidR="00922CFA" w:rsidRPr="00D00211" w:rsidRDefault="00922CFA" w:rsidP="00743164">
      <w:pPr>
        <w:pStyle w:val="Titre40"/>
      </w:pPr>
    </w:p>
    <w:tbl>
      <w:tblPr>
        <w:tblStyle w:val="Tableauclassique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DD54D5">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D54D5" w:rsidRPr="00D00211" w14:paraId="2CE235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448B1884" w14:textId="24065978" w:rsidR="00DD54D5" w:rsidRPr="00D77F2F" w:rsidRDefault="00DD54D5" w:rsidP="00922CFA">
            <w:pPr>
              <w:ind w:left="57" w:right="57"/>
              <w:jc w:val="left"/>
              <w:rPr>
                <w:lang w:val="fr-CH"/>
              </w:rPr>
            </w:pPr>
            <w:r w:rsidRPr="00DD54D5">
              <w:rPr>
                <w:b w:val="0"/>
                <w:bCs w:val="0"/>
                <w:lang w:val="fr-CH"/>
              </w:rPr>
              <w:t>1.9</w:t>
            </w:r>
          </w:p>
        </w:tc>
        <w:tc>
          <w:tcPr>
            <w:tcW w:w="1705" w:type="dxa"/>
            <w:tcBorders>
              <w:top w:val="single" w:sz="4" w:space="0" w:color="808080" w:themeColor="background1" w:themeShade="80"/>
              <w:bottom w:val="single" w:sz="12" w:space="0" w:color="000000"/>
            </w:tcBorders>
          </w:tcPr>
          <w:p w14:paraId="2738487C" w14:textId="5A2BA6C6" w:rsidR="00DD54D5" w:rsidRDefault="00DD54D5"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19.07.2021</w:t>
            </w:r>
          </w:p>
        </w:tc>
        <w:tc>
          <w:tcPr>
            <w:tcW w:w="3982" w:type="dxa"/>
            <w:tcBorders>
              <w:top w:val="single" w:sz="4" w:space="0" w:color="808080" w:themeColor="background1" w:themeShade="80"/>
              <w:bottom w:val="single" w:sz="12" w:space="0" w:color="000000"/>
            </w:tcBorders>
          </w:tcPr>
          <w:p w14:paraId="3541904B" w14:textId="78B6C2FB" w:rsidR="00DD54D5" w:rsidRDefault="00DD54D5"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Retrait </w:t>
            </w:r>
            <w:proofErr w:type="spellStart"/>
            <w:r>
              <w:rPr>
                <w:lang w:val="fr-CH"/>
              </w:rPr>
              <w:t>easySDI</w:t>
            </w:r>
            <w:proofErr w:type="spellEnd"/>
            <w:r>
              <w:rPr>
                <w:lang w:val="fr-CH"/>
              </w:rPr>
              <w:t xml:space="preserve"> et formulation</w:t>
            </w:r>
          </w:p>
        </w:tc>
        <w:tc>
          <w:tcPr>
            <w:tcW w:w="1134" w:type="dxa"/>
            <w:tcBorders>
              <w:top w:val="single" w:sz="4" w:space="0" w:color="808080" w:themeColor="background1" w:themeShade="80"/>
              <w:bottom w:val="single" w:sz="12" w:space="0" w:color="000000"/>
            </w:tcBorders>
          </w:tcPr>
          <w:p w14:paraId="2F495F85" w14:textId="1B3592A0" w:rsidR="00DD54D5" w:rsidRDefault="00DD54D5"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YBI</w:t>
            </w:r>
          </w:p>
        </w:tc>
      </w:tr>
    </w:tbl>
    <w:p w14:paraId="14739418" w14:textId="77777777" w:rsidR="00922CFA" w:rsidRPr="00D00211" w:rsidRDefault="00922CFA" w:rsidP="00743164">
      <w:pPr>
        <w:pStyle w:val="Titre40"/>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0"/>
        <w:tabs>
          <w:tab w:val="left" w:pos="0"/>
        </w:tabs>
        <w:ind w:left="360"/>
      </w:pPr>
    </w:p>
    <w:p w14:paraId="58F668B2" w14:textId="77777777" w:rsidR="00024A03" w:rsidRPr="00D00211" w:rsidRDefault="00024A03" w:rsidP="00743164">
      <w:pPr>
        <w:pStyle w:val="Titre40"/>
        <w:tabs>
          <w:tab w:val="left" w:pos="0"/>
        </w:tabs>
        <w:ind w:left="360"/>
      </w:pPr>
    </w:p>
    <w:p w14:paraId="001B4B36" w14:textId="77777777" w:rsidR="00024A03" w:rsidRPr="00D00211" w:rsidRDefault="00024A03" w:rsidP="00743164">
      <w:pPr>
        <w:pStyle w:val="Titre40"/>
        <w:tabs>
          <w:tab w:val="left" w:pos="0"/>
        </w:tabs>
        <w:ind w:left="360"/>
      </w:pPr>
    </w:p>
    <w:p w14:paraId="3221023A" w14:textId="77777777" w:rsidR="00024A03" w:rsidRPr="00D00211" w:rsidRDefault="00024A03" w:rsidP="00743164">
      <w:pPr>
        <w:pStyle w:val="Titre40"/>
        <w:tabs>
          <w:tab w:val="left" w:pos="0"/>
        </w:tabs>
        <w:ind w:left="360"/>
      </w:pPr>
    </w:p>
    <w:p w14:paraId="375F39F9" w14:textId="77777777" w:rsidR="00024A03" w:rsidRPr="00D00211" w:rsidRDefault="00024A03" w:rsidP="00743164">
      <w:pPr>
        <w:pStyle w:val="Titre40"/>
        <w:tabs>
          <w:tab w:val="left" w:pos="0"/>
        </w:tabs>
        <w:ind w:left="360"/>
      </w:pPr>
    </w:p>
    <w:p w14:paraId="5B3FD195" w14:textId="77777777" w:rsidR="00024A03" w:rsidRPr="00D00211" w:rsidRDefault="00024A03" w:rsidP="00743164">
      <w:pPr>
        <w:pStyle w:val="Titre40"/>
        <w:tabs>
          <w:tab w:val="left" w:pos="0"/>
        </w:tabs>
        <w:ind w:left="360"/>
        <w:sectPr w:rsidR="00024A03" w:rsidRPr="00D00211"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0"/>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0"/>
        <w:shd w:val="clear" w:color="auto" w:fill="E6E6E6"/>
        <w:ind w:firstLine="397"/>
        <w:rPr>
          <w:b/>
          <w:i/>
          <w:sz w:val="18"/>
          <w:szCs w:val="18"/>
        </w:rPr>
      </w:pPr>
    </w:p>
    <w:p w14:paraId="44F6A2FA" w14:textId="77777777" w:rsidR="00951741" w:rsidRPr="00D00211" w:rsidRDefault="00951741" w:rsidP="005513EF">
      <w:pPr>
        <w:pStyle w:val="Titre40"/>
        <w:rPr>
          <w:b/>
          <w:smallCaps/>
          <w:sz w:val="32"/>
          <w:szCs w:val="32"/>
        </w:rPr>
      </w:pPr>
    </w:p>
    <w:p w14:paraId="44D73B38" w14:textId="3F56834C" w:rsidR="001C6871" w:rsidRDefault="00951741">
      <w:pPr>
        <w:pStyle w:val="TM1"/>
        <w:rPr>
          <w:rFonts w:asciiTheme="minorHAnsi" w:eastAsiaTheme="minorEastAsia" w:hAnsiTheme="minorHAnsi" w:cstheme="minorBidi"/>
          <w:b w:val="0"/>
          <w:smallCaps w:val="0"/>
          <w:noProof/>
          <w:color w:val="auto"/>
          <w:sz w:val="22"/>
          <w:szCs w:val="22"/>
          <w:lang w:val="fr-CH" w:eastAsia="fr-CH"/>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525635884" w:history="1">
        <w:r w:rsidR="001C6871" w:rsidRPr="00365CCB">
          <w:rPr>
            <w:rStyle w:val="Lienhypertexte"/>
            <w:noProof/>
          </w:rPr>
          <w:t>1</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Introduction</w:t>
        </w:r>
        <w:r w:rsidR="001C6871">
          <w:rPr>
            <w:noProof/>
            <w:webHidden/>
          </w:rPr>
          <w:tab/>
        </w:r>
        <w:r w:rsidR="001C6871">
          <w:rPr>
            <w:noProof/>
            <w:webHidden/>
          </w:rPr>
          <w:fldChar w:fldCharType="begin"/>
        </w:r>
        <w:r w:rsidR="001C6871">
          <w:rPr>
            <w:noProof/>
            <w:webHidden/>
          </w:rPr>
          <w:instrText xml:space="preserve"> PAGEREF _Toc525635884 \h </w:instrText>
        </w:r>
        <w:r w:rsidR="001C6871">
          <w:rPr>
            <w:noProof/>
            <w:webHidden/>
          </w:rPr>
        </w:r>
        <w:r w:rsidR="001C6871">
          <w:rPr>
            <w:noProof/>
            <w:webHidden/>
          </w:rPr>
          <w:fldChar w:fldCharType="separate"/>
        </w:r>
        <w:r w:rsidR="00EE0AF4">
          <w:rPr>
            <w:noProof/>
            <w:webHidden/>
          </w:rPr>
          <w:t>3</w:t>
        </w:r>
        <w:r w:rsidR="001C6871">
          <w:rPr>
            <w:noProof/>
            <w:webHidden/>
          </w:rPr>
          <w:fldChar w:fldCharType="end"/>
        </w:r>
      </w:hyperlink>
    </w:p>
    <w:p w14:paraId="1007AA7D" w14:textId="3D9A11C6" w:rsidR="001C6871" w:rsidRDefault="00AD64CC">
      <w:pPr>
        <w:pStyle w:val="TM1"/>
        <w:rPr>
          <w:rFonts w:asciiTheme="minorHAnsi" w:eastAsiaTheme="minorEastAsia" w:hAnsiTheme="minorHAnsi" w:cstheme="minorBidi"/>
          <w:b w:val="0"/>
          <w:smallCaps w:val="0"/>
          <w:noProof/>
          <w:color w:val="auto"/>
          <w:sz w:val="22"/>
          <w:szCs w:val="22"/>
          <w:lang w:val="fr-CH" w:eastAsia="fr-CH"/>
        </w:rPr>
      </w:pPr>
      <w:hyperlink w:anchor="_Toc525635885" w:history="1">
        <w:r w:rsidR="001C6871" w:rsidRPr="00365CCB">
          <w:rPr>
            <w:rStyle w:val="Lienhypertexte"/>
            <w:noProof/>
          </w:rPr>
          <w:t>2</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Configuration de l’application</w:t>
        </w:r>
        <w:r w:rsidR="001C6871">
          <w:rPr>
            <w:noProof/>
            <w:webHidden/>
          </w:rPr>
          <w:tab/>
        </w:r>
        <w:r w:rsidR="001C6871">
          <w:rPr>
            <w:noProof/>
            <w:webHidden/>
          </w:rPr>
          <w:fldChar w:fldCharType="begin"/>
        </w:r>
        <w:r w:rsidR="001C6871">
          <w:rPr>
            <w:noProof/>
            <w:webHidden/>
          </w:rPr>
          <w:instrText xml:space="preserve"> PAGEREF _Toc525635885 \h </w:instrText>
        </w:r>
        <w:r w:rsidR="001C6871">
          <w:rPr>
            <w:noProof/>
            <w:webHidden/>
          </w:rPr>
        </w:r>
        <w:r w:rsidR="001C6871">
          <w:rPr>
            <w:noProof/>
            <w:webHidden/>
          </w:rPr>
          <w:fldChar w:fldCharType="separate"/>
        </w:r>
        <w:r w:rsidR="00EE0AF4">
          <w:rPr>
            <w:noProof/>
            <w:webHidden/>
          </w:rPr>
          <w:t>3</w:t>
        </w:r>
        <w:r w:rsidR="001C6871">
          <w:rPr>
            <w:noProof/>
            <w:webHidden/>
          </w:rPr>
          <w:fldChar w:fldCharType="end"/>
        </w:r>
      </w:hyperlink>
    </w:p>
    <w:p w14:paraId="11243A68" w14:textId="14830561" w:rsidR="001C6871" w:rsidRDefault="00AD64CC">
      <w:pPr>
        <w:pStyle w:val="TM1"/>
        <w:rPr>
          <w:rFonts w:asciiTheme="minorHAnsi" w:eastAsiaTheme="minorEastAsia" w:hAnsiTheme="minorHAnsi" w:cstheme="minorBidi"/>
          <w:b w:val="0"/>
          <w:smallCaps w:val="0"/>
          <w:noProof/>
          <w:color w:val="auto"/>
          <w:sz w:val="22"/>
          <w:szCs w:val="22"/>
          <w:lang w:val="fr-CH" w:eastAsia="fr-CH"/>
        </w:rPr>
      </w:pPr>
      <w:hyperlink w:anchor="_Toc525635886" w:history="1">
        <w:r w:rsidR="001C6871" w:rsidRPr="00365CCB">
          <w:rPr>
            <w:rStyle w:val="Lienhypertexte"/>
            <w:noProof/>
          </w:rPr>
          <w:t>3</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Ajout d’une nouvelle langue</w:t>
        </w:r>
        <w:r w:rsidR="001C6871">
          <w:rPr>
            <w:noProof/>
            <w:webHidden/>
          </w:rPr>
          <w:tab/>
        </w:r>
        <w:r w:rsidR="001C6871">
          <w:rPr>
            <w:noProof/>
            <w:webHidden/>
          </w:rPr>
          <w:fldChar w:fldCharType="begin"/>
        </w:r>
        <w:r w:rsidR="001C6871">
          <w:rPr>
            <w:noProof/>
            <w:webHidden/>
          </w:rPr>
          <w:instrText xml:space="preserve"> PAGEREF _Toc525635886 \h </w:instrText>
        </w:r>
        <w:r w:rsidR="001C6871">
          <w:rPr>
            <w:noProof/>
            <w:webHidden/>
          </w:rPr>
        </w:r>
        <w:r w:rsidR="001C6871">
          <w:rPr>
            <w:noProof/>
            <w:webHidden/>
          </w:rPr>
          <w:fldChar w:fldCharType="separate"/>
        </w:r>
        <w:r w:rsidR="00EE0AF4">
          <w:rPr>
            <w:noProof/>
            <w:webHidden/>
          </w:rPr>
          <w:t>6</w:t>
        </w:r>
        <w:r w:rsidR="001C6871">
          <w:rPr>
            <w:noProof/>
            <w:webHidden/>
          </w:rPr>
          <w:fldChar w:fldCharType="end"/>
        </w:r>
      </w:hyperlink>
    </w:p>
    <w:p w14:paraId="35E155B7" w14:textId="11F79AF6" w:rsidR="001C6871" w:rsidRDefault="00AD64CC">
      <w:pPr>
        <w:pStyle w:val="TM1"/>
        <w:rPr>
          <w:rFonts w:asciiTheme="minorHAnsi" w:eastAsiaTheme="minorEastAsia" w:hAnsiTheme="minorHAnsi" w:cstheme="minorBidi"/>
          <w:b w:val="0"/>
          <w:smallCaps w:val="0"/>
          <w:noProof/>
          <w:color w:val="auto"/>
          <w:sz w:val="22"/>
          <w:szCs w:val="22"/>
          <w:lang w:val="fr-CH" w:eastAsia="fr-CH"/>
        </w:rPr>
      </w:pPr>
      <w:hyperlink w:anchor="_Toc525635887" w:history="1">
        <w:r w:rsidR="001C6871" w:rsidRPr="00365CCB">
          <w:rPr>
            <w:rStyle w:val="Lienhypertexte"/>
            <w:noProof/>
          </w:rPr>
          <w:t>4</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Plugins</w:t>
        </w:r>
        <w:r w:rsidR="001C6871">
          <w:rPr>
            <w:noProof/>
            <w:webHidden/>
          </w:rPr>
          <w:tab/>
        </w:r>
        <w:r w:rsidR="001C6871">
          <w:rPr>
            <w:noProof/>
            <w:webHidden/>
          </w:rPr>
          <w:fldChar w:fldCharType="begin"/>
        </w:r>
        <w:r w:rsidR="001C6871">
          <w:rPr>
            <w:noProof/>
            <w:webHidden/>
          </w:rPr>
          <w:instrText xml:space="preserve"> PAGEREF _Toc525635887 \h </w:instrText>
        </w:r>
        <w:r w:rsidR="001C6871">
          <w:rPr>
            <w:noProof/>
            <w:webHidden/>
          </w:rPr>
        </w:r>
        <w:r w:rsidR="001C6871">
          <w:rPr>
            <w:noProof/>
            <w:webHidden/>
          </w:rPr>
          <w:fldChar w:fldCharType="separate"/>
        </w:r>
        <w:r w:rsidR="00EE0AF4">
          <w:rPr>
            <w:noProof/>
            <w:webHidden/>
          </w:rPr>
          <w:t>7</w:t>
        </w:r>
        <w:r w:rsidR="001C6871">
          <w:rPr>
            <w:noProof/>
            <w:webHidden/>
          </w:rPr>
          <w:fldChar w:fldCharType="end"/>
        </w:r>
      </w:hyperlink>
    </w:p>
    <w:p w14:paraId="20A20E39" w14:textId="28EFCFE1" w:rsidR="001C6871" w:rsidRDefault="00AD64CC">
      <w:pPr>
        <w:pStyle w:val="TM1"/>
        <w:rPr>
          <w:rFonts w:asciiTheme="minorHAnsi" w:eastAsiaTheme="minorEastAsia" w:hAnsiTheme="minorHAnsi" w:cstheme="minorBidi"/>
          <w:b w:val="0"/>
          <w:smallCaps w:val="0"/>
          <w:noProof/>
          <w:color w:val="auto"/>
          <w:sz w:val="22"/>
          <w:szCs w:val="22"/>
          <w:lang w:val="fr-CH" w:eastAsia="fr-CH"/>
        </w:rPr>
      </w:pPr>
      <w:hyperlink w:anchor="_Toc525635888" w:history="1">
        <w:r w:rsidR="001C6871" w:rsidRPr="00365CCB">
          <w:rPr>
            <w:rStyle w:val="Lienhypertexte"/>
            <w:noProof/>
          </w:rPr>
          <w:t>5</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Personnalisation de la carte</w:t>
        </w:r>
        <w:r w:rsidR="001C6871">
          <w:rPr>
            <w:noProof/>
            <w:webHidden/>
          </w:rPr>
          <w:tab/>
        </w:r>
        <w:r w:rsidR="001C6871">
          <w:rPr>
            <w:noProof/>
            <w:webHidden/>
          </w:rPr>
          <w:fldChar w:fldCharType="begin"/>
        </w:r>
        <w:r w:rsidR="001C6871">
          <w:rPr>
            <w:noProof/>
            <w:webHidden/>
          </w:rPr>
          <w:instrText xml:space="preserve"> PAGEREF _Toc525635888 \h </w:instrText>
        </w:r>
        <w:r w:rsidR="001C6871">
          <w:rPr>
            <w:noProof/>
            <w:webHidden/>
          </w:rPr>
        </w:r>
        <w:r w:rsidR="001C6871">
          <w:rPr>
            <w:noProof/>
            <w:webHidden/>
          </w:rPr>
          <w:fldChar w:fldCharType="separate"/>
        </w:r>
        <w:r w:rsidR="00EE0AF4">
          <w:rPr>
            <w:noProof/>
            <w:webHidden/>
          </w:rPr>
          <w:t>9</w:t>
        </w:r>
        <w:r w:rsidR="001C6871">
          <w:rPr>
            <w:noProof/>
            <w:webHidden/>
          </w:rPr>
          <w:fldChar w:fldCharType="end"/>
        </w:r>
      </w:hyperlink>
    </w:p>
    <w:p w14:paraId="040851CA" w14:textId="05B31350" w:rsidR="001C6871" w:rsidRDefault="00AD64CC">
      <w:pPr>
        <w:pStyle w:val="TM1"/>
        <w:rPr>
          <w:rFonts w:asciiTheme="minorHAnsi" w:eastAsiaTheme="minorEastAsia" w:hAnsiTheme="minorHAnsi" w:cstheme="minorBidi"/>
          <w:b w:val="0"/>
          <w:smallCaps w:val="0"/>
          <w:noProof/>
          <w:color w:val="auto"/>
          <w:sz w:val="22"/>
          <w:szCs w:val="22"/>
          <w:lang w:val="fr-CH" w:eastAsia="fr-CH"/>
        </w:rPr>
      </w:pPr>
      <w:hyperlink w:anchor="_Toc525635889" w:history="1">
        <w:r w:rsidR="001C6871" w:rsidRPr="00365CCB">
          <w:rPr>
            <w:rStyle w:val="Lienhypertexte"/>
            <w:noProof/>
          </w:rPr>
          <w:t>6</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Limitations du champ contenant les règles</w:t>
        </w:r>
        <w:r w:rsidR="001C6871">
          <w:rPr>
            <w:noProof/>
            <w:webHidden/>
          </w:rPr>
          <w:tab/>
        </w:r>
        <w:r w:rsidR="001C6871">
          <w:rPr>
            <w:noProof/>
            <w:webHidden/>
          </w:rPr>
          <w:fldChar w:fldCharType="begin"/>
        </w:r>
        <w:r w:rsidR="001C6871">
          <w:rPr>
            <w:noProof/>
            <w:webHidden/>
          </w:rPr>
          <w:instrText xml:space="preserve"> PAGEREF _Toc525635889 \h </w:instrText>
        </w:r>
        <w:r w:rsidR="001C6871">
          <w:rPr>
            <w:noProof/>
            <w:webHidden/>
          </w:rPr>
        </w:r>
        <w:r w:rsidR="001C6871">
          <w:rPr>
            <w:noProof/>
            <w:webHidden/>
          </w:rPr>
          <w:fldChar w:fldCharType="separate"/>
        </w:r>
        <w:r w:rsidR="00EE0AF4">
          <w:rPr>
            <w:noProof/>
            <w:webHidden/>
          </w:rPr>
          <w:t>9</w:t>
        </w:r>
        <w:r w:rsidR="001C6871">
          <w:rPr>
            <w:noProof/>
            <w:webHidden/>
          </w:rPr>
          <w:fldChar w:fldCharType="end"/>
        </w:r>
      </w:hyperlink>
    </w:p>
    <w:p w14:paraId="4E3664E2" w14:textId="77777777" w:rsidR="00A30637" w:rsidRPr="00D00211" w:rsidRDefault="00951741" w:rsidP="009D1125">
      <w:pPr>
        <w:pStyle w:val="Titre40"/>
        <w:sectPr w:rsidR="00A30637" w:rsidRPr="00D00211" w:rsidSect="00024A03">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0"/>
      </w:pPr>
    </w:p>
    <w:p w14:paraId="194E9208" w14:textId="77777777" w:rsidR="00C319E1" w:rsidRPr="00D00211" w:rsidRDefault="00C319E1" w:rsidP="000F584A">
      <w:pPr>
        <w:pStyle w:val="Titre1"/>
        <w:sectPr w:rsidR="00C319E1" w:rsidRPr="00D00211" w:rsidSect="00B87EC3">
          <w:type w:val="continuous"/>
          <w:pgSz w:w="11906" w:h="16838" w:code="9"/>
          <w:pgMar w:top="1418" w:right="1418" w:bottom="1418" w:left="1985" w:header="709" w:footer="595" w:gutter="0"/>
          <w:cols w:space="708"/>
          <w:docGrid w:linePitch="360"/>
        </w:sectPr>
      </w:pPr>
      <w:bookmarkStart w:id="3" w:name="_Toc200254769"/>
    </w:p>
    <w:p w14:paraId="76450642" w14:textId="77777777" w:rsidR="00AB182A" w:rsidRPr="00D00211" w:rsidRDefault="00CF6CD3" w:rsidP="000F584A">
      <w:pPr>
        <w:pStyle w:val="Titre1"/>
      </w:pPr>
      <w:bookmarkStart w:id="4" w:name="_Toc525635884"/>
      <w:r w:rsidRPr="00D00211">
        <w:lastRenderedPageBreak/>
        <w:t>Introduction</w:t>
      </w:r>
      <w:bookmarkEnd w:id="3"/>
      <w:bookmarkEnd w:id="4"/>
    </w:p>
    <w:p w14:paraId="510E0B82" w14:textId="77777777" w:rsidR="000B14B7" w:rsidRPr="00D00211" w:rsidRDefault="000B14B7" w:rsidP="000B14B7">
      <w:pPr>
        <w:pStyle w:val="Titre40"/>
        <w:shd w:val="clear" w:color="auto" w:fill="E6E6E6"/>
        <w:ind w:firstLine="397"/>
        <w:rPr>
          <w:b/>
          <w:i/>
          <w:sz w:val="18"/>
          <w:szCs w:val="18"/>
        </w:rPr>
      </w:pPr>
    </w:p>
    <w:p w14:paraId="22DC6C0B" w14:textId="77777777" w:rsidR="00AB182A" w:rsidRPr="00D00211" w:rsidRDefault="00AB182A" w:rsidP="0060048A">
      <w:pPr>
        <w:pStyle w:val="Titre40"/>
      </w:pPr>
    </w:p>
    <w:p w14:paraId="7D29B876" w14:textId="7487C53F" w:rsidR="00922CFA" w:rsidRPr="00D00211" w:rsidRDefault="00C2143B" w:rsidP="0070080E">
      <w:pPr>
        <w:rPr>
          <w:lang w:val="fr-CH"/>
        </w:rPr>
      </w:pPr>
      <w:r w:rsidRPr="00D00211">
        <w:rPr>
          <w:lang w:val="fr-CH"/>
        </w:rPr>
        <w:t xml:space="preserve">Ce document </w:t>
      </w:r>
      <w:r w:rsidR="00FA23FD" w:rsidRPr="00D00211">
        <w:rPr>
          <w:lang w:val="fr-CH"/>
        </w:rPr>
        <w:t xml:space="preserve">donne des informations concernant la gestion avancée de l’application </w:t>
      </w:r>
      <w:proofErr w:type="spellStart"/>
      <w:r w:rsidR="00CC2303" w:rsidRPr="00CC2303">
        <w:rPr>
          <w:lang w:val="fr-CH"/>
        </w:rPr>
        <w:t>Extract</w:t>
      </w:r>
      <w:proofErr w:type="spellEnd"/>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695010">
      <w:pPr>
        <w:pStyle w:val="Titre1"/>
      </w:pPr>
      <w:bookmarkStart w:id="5" w:name="_Toc525635885"/>
      <w:r w:rsidRPr="00D00211">
        <w:t>Configuration de l’application</w:t>
      </w:r>
      <w:bookmarkEnd w:id="5"/>
    </w:p>
    <w:p w14:paraId="2DB68F89" w14:textId="77777777" w:rsidR="00695010" w:rsidRPr="00D00211" w:rsidRDefault="00695010" w:rsidP="00695010">
      <w:pPr>
        <w:pStyle w:val="Titre40"/>
        <w:shd w:val="clear" w:color="auto" w:fill="E6E6E6"/>
        <w:ind w:firstLine="397"/>
        <w:rPr>
          <w:b/>
          <w:i/>
          <w:sz w:val="18"/>
          <w:szCs w:val="18"/>
        </w:rPr>
      </w:pPr>
    </w:p>
    <w:p w14:paraId="4FAD5090" w14:textId="77777777" w:rsidR="00695010" w:rsidRPr="00D00211" w:rsidRDefault="00695010" w:rsidP="00695010">
      <w:pPr>
        <w:pStyle w:val="Titre40"/>
      </w:pPr>
    </w:p>
    <w:p w14:paraId="46F87D54" w14:textId="77777777" w:rsidR="00695010" w:rsidRPr="00D00211" w:rsidRDefault="00695010" w:rsidP="00695010">
      <w:pPr>
        <w:pStyle w:val="Titre2"/>
        <w:rPr>
          <w:lang w:val="fr-CH"/>
        </w:rPr>
      </w:pPr>
      <w:r w:rsidRPr="00D00211">
        <w:rPr>
          <w:lang w:val="fr-CH"/>
        </w:rPr>
        <w:t xml:space="preserve">Fichier </w:t>
      </w:r>
      <w:proofErr w:type="spellStart"/>
      <w:r w:rsidRPr="00D00211">
        <w:rPr>
          <w:lang w:val="fr-CH"/>
        </w:rPr>
        <w:t>application.properties</w:t>
      </w:r>
      <w:proofErr w:type="spellEnd"/>
    </w:p>
    <w:p w14:paraId="45ECD143" w14:textId="52EF3C20" w:rsidR="00BD459F" w:rsidRPr="00D00211" w:rsidRDefault="006E7D04" w:rsidP="006E7D04">
      <w:pPr>
        <w:pStyle w:val="Titre40"/>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w:t>
      </w:r>
      <w:proofErr w:type="spellStart"/>
      <w:r w:rsidR="00CC2303" w:rsidRPr="00CC2303">
        <w:t>Extract</w:t>
      </w:r>
      <w:proofErr w:type="spellEnd"/>
      <w:r w:rsidR="00BD459F" w:rsidRPr="00D00211">
        <w:t>.</w:t>
      </w:r>
    </w:p>
    <w:p w14:paraId="2924D7B3" w14:textId="77777777" w:rsidR="00BD459F" w:rsidRPr="00D00211" w:rsidRDefault="00BD459F" w:rsidP="006E7D04">
      <w:pPr>
        <w:pStyle w:val="Titre40"/>
      </w:pPr>
    </w:p>
    <w:p w14:paraId="0573B823" w14:textId="77777777" w:rsidR="006E7D04" w:rsidRPr="00D00211" w:rsidRDefault="006E7D04" w:rsidP="006E7D04">
      <w:pPr>
        <w:pStyle w:val="Titre40"/>
      </w:pPr>
      <w:r w:rsidRPr="00D00211">
        <w:t>Il contient les propriétés suivantes :</w:t>
      </w:r>
    </w:p>
    <w:p w14:paraId="436BBC7B" w14:textId="77777777" w:rsidR="006B4B87" w:rsidRPr="00D00211" w:rsidRDefault="006B4B87" w:rsidP="006E7D04">
      <w:pPr>
        <w:pStyle w:val="Titre40"/>
      </w:pPr>
    </w:p>
    <w:p w14:paraId="172A8324" w14:textId="77777777" w:rsidR="00BD5943" w:rsidRPr="00D00211" w:rsidRDefault="006B4B87" w:rsidP="006E7D04">
      <w:pPr>
        <w:pStyle w:val="Titre40"/>
        <w:rPr>
          <w:b/>
        </w:rPr>
      </w:pPr>
      <w:r w:rsidRPr="00D00211">
        <w:rPr>
          <w:b/>
        </w:rPr>
        <w:t>application.external.url</w:t>
      </w:r>
    </w:p>
    <w:p w14:paraId="54F5C85B" w14:textId="77777777" w:rsidR="00BD5943" w:rsidRPr="00D00211" w:rsidRDefault="00BD5943" w:rsidP="006E7D04">
      <w:pPr>
        <w:pStyle w:val="Titre40"/>
      </w:pPr>
      <w:r w:rsidRPr="00D00211">
        <w:t>URL permettant d’accéder à l’application. Cette valeur est notamment utilisée pour générer les liens dans les e-mails de notification.</w:t>
      </w:r>
    </w:p>
    <w:p w14:paraId="74142173" w14:textId="77777777" w:rsidR="006B4B87" w:rsidRPr="00D00211" w:rsidRDefault="006B4B87" w:rsidP="006E7D04">
      <w:pPr>
        <w:pStyle w:val="Titre40"/>
      </w:pPr>
    </w:p>
    <w:p w14:paraId="4354232D" w14:textId="77777777" w:rsidR="006B4B87" w:rsidRPr="00D00211" w:rsidRDefault="006B4B87" w:rsidP="006E7D04">
      <w:pPr>
        <w:pStyle w:val="Titre40"/>
        <w:rPr>
          <w:b/>
        </w:rPr>
      </w:pPr>
      <w:proofErr w:type="spellStart"/>
      <w:r w:rsidRPr="00D00211">
        <w:rPr>
          <w:b/>
        </w:rPr>
        <w:t>email.templates.cache</w:t>
      </w:r>
      <w:proofErr w:type="spellEnd"/>
    </w:p>
    <w:p w14:paraId="0DD64C7E" w14:textId="77777777" w:rsidR="006B4B87" w:rsidRPr="00D00211" w:rsidRDefault="00BD5943" w:rsidP="006E7D04">
      <w:pPr>
        <w:pStyle w:val="Titre40"/>
      </w:pPr>
      <w:r w:rsidRPr="00D00211">
        <w:t>Valeur booléenne définissant si les modèles de notifications par e-mail doivent être mis en cache.</w:t>
      </w:r>
    </w:p>
    <w:p w14:paraId="71413AC3" w14:textId="77777777" w:rsidR="006B4B87" w:rsidRPr="00D00211" w:rsidRDefault="006B4B87" w:rsidP="006E7D04">
      <w:pPr>
        <w:pStyle w:val="Titre40"/>
      </w:pPr>
    </w:p>
    <w:p w14:paraId="6E78457F" w14:textId="77777777" w:rsidR="006B4B87" w:rsidRPr="00D00211" w:rsidRDefault="006B4B87" w:rsidP="006E7D04">
      <w:pPr>
        <w:pStyle w:val="Titre40"/>
        <w:rPr>
          <w:b/>
        </w:rPr>
      </w:pPr>
      <w:proofErr w:type="spellStart"/>
      <w:r w:rsidRPr="00D00211">
        <w:rPr>
          <w:b/>
        </w:rPr>
        <w:t>email.templates.encoding</w:t>
      </w:r>
      <w:proofErr w:type="spellEnd"/>
    </w:p>
    <w:p w14:paraId="170F0051" w14:textId="77777777" w:rsidR="006B4B87" w:rsidRPr="00D00211" w:rsidRDefault="00BD5943" w:rsidP="006E7D04">
      <w:pPr>
        <w:pStyle w:val="Titre40"/>
      </w:pPr>
      <w:r w:rsidRPr="00D00211">
        <w:t>Encodage utilisé par les modèles de notification par e-mail</w:t>
      </w:r>
    </w:p>
    <w:p w14:paraId="358BDB8C" w14:textId="77777777" w:rsidR="006B4B87" w:rsidRPr="00D00211" w:rsidRDefault="006B4B87" w:rsidP="006E7D04">
      <w:pPr>
        <w:pStyle w:val="Titre40"/>
      </w:pPr>
    </w:p>
    <w:p w14:paraId="51726592" w14:textId="77777777" w:rsidR="006B4B87" w:rsidRPr="00D00211" w:rsidRDefault="006B4B87" w:rsidP="006E7D04">
      <w:pPr>
        <w:pStyle w:val="Titre40"/>
        <w:rPr>
          <w:b/>
        </w:rPr>
      </w:pPr>
      <w:proofErr w:type="spellStart"/>
      <w:r w:rsidRPr="00D00211">
        <w:rPr>
          <w:b/>
        </w:rPr>
        <w:t>email.templates.path</w:t>
      </w:r>
      <w:proofErr w:type="spellEnd"/>
    </w:p>
    <w:p w14:paraId="2CAF7878" w14:textId="77777777" w:rsidR="006B4B87" w:rsidRPr="00D00211" w:rsidRDefault="00BD5943" w:rsidP="006E7D04">
      <w:pPr>
        <w:pStyle w:val="Titre40"/>
      </w:pPr>
      <w:r w:rsidRPr="00D00211">
        <w:t>Chemin relatif du répertoire contenant les modèles de notification par e-mail.</w:t>
      </w:r>
    </w:p>
    <w:p w14:paraId="62AD52AE" w14:textId="77777777" w:rsidR="006B4B87" w:rsidRPr="00D00211" w:rsidRDefault="006B4B87" w:rsidP="006E7D04">
      <w:pPr>
        <w:pStyle w:val="Titre40"/>
        <w:rPr>
          <w:b/>
        </w:rPr>
      </w:pPr>
    </w:p>
    <w:p w14:paraId="2E49DB2B" w14:textId="77777777" w:rsidR="006B4B87" w:rsidRPr="00D00211" w:rsidRDefault="006B4B87" w:rsidP="006E7D04">
      <w:pPr>
        <w:pStyle w:val="Titre40"/>
        <w:rPr>
          <w:b/>
        </w:rPr>
      </w:pPr>
      <w:r w:rsidRPr="00D00211">
        <w:rPr>
          <w:b/>
        </w:rPr>
        <w:t>extract.i18n.language</w:t>
      </w:r>
    </w:p>
    <w:p w14:paraId="6269C10F" w14:textId="782B02B1" w:rsidR="006B4B87" w:rsidRPr="00D00211" w:rsidRDefault="00D6792F" w:rsidP="006E7D04">
      <w:pPr>
        <w:pStyle w:val="Titre40"/>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EE0AF4">
        <w:t>3 ci-dessous</w:t>
      </w:r>
      <w:r w:rsidR="006D3383">
        <w:fldChar w:fldCharType="end"/>
      </w:r>
      <w:r w:rsidR="00A57895" w:rsidRPr="00D00211">
        <w:t>.</w:t>
      </w:r>
    </w:p>
    <w:p w14:paraId="0E203E62" w14:textId="77777777" w:rsidR="006B4B87" w:rsidRPr="00D00211" w:rsidRDefault="006B4B87" w:rsidP="006E7D04">
      <w:pPr>
        <w:pStyle w:val="Titre40"/>
      </w:pPr>
    </w:p>
    <w:p w14:paraId="0605F897" w14:textId="77777777" w:rsidR="006B4B87" w:rsidRPr="00D00211" w:rsidRDefault="006B4B87" w:rsidP="006E1258">
      <w:pPr>
        <w:rPr>
          <w:b/>
          <w:lang w:val="fr-CH"/>
        </w:rPr>
      </w:pPr>
      <w:proofErr w:type="spellStart"/>
      <w:r w:rsidRPr="00D00211">
        <w:rPr>
          <w:b/>
          <w:lang w:val="fr-CH"/>
        </w:rPr>
        <w:t>http.proxyHost</w:t>
      </w:r>
      <w:proofErr w:type="spellEnd"/>
    </w:p>
    <w:p w14:paraId="2E1E7B2B" w14:textId="77777777" w:rsidR="006B4B87" w:rsidRPr="00D00211" w:rsidRDefault="00A57895" w:rsidP="006E1258">
      <w:pPr>
        <w:pStyle w:val="Titre40"/>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0"/>
      </w:pPr>
    </w:p>
    <w:p w14:paraId="489342F7" w14:textId="77777777" w:rsidR="006B4B87" w:rsidRPr="00D00211" w:rsidRDefault="006B4B87" w:rsidP="006E1258">
      <w:pPr>
        <w:rPr>
          <w:b/>
          <w:lang w:val="fr-CH"/>
        </w:rPr>
      </w:pPr>
      <w:proofErr w:type="spellStart"/>
      <w:r w:rsidRPr="00D00211">
        <w:rPr>
          <w:b/>
          <w:lang w:val="fr-CH"/>
        </w:rPr>
        <w:t>http.proxyPassword</w:t>
      </w:r>
      <w:proofErr w:type="spellEnd"/>
    </w:p>
    <w:p w14:paraId="547CC968" w14:textId="77777777" w:rsidR="006B4B87" w:rsidRPr="00D00211" w:rsidRDefault="00A57895" w:rsidP="006E1258">
      <w:pPr>
        <w:pStyle w:val="Titre40"/>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0"/>
      </w:pPr>
    </w:p>
    <w:p w14:paraId="1CF26B2C" w14:textId="77777777" w:rsidR="006B4B87" w:rsidRPr="00D00211" w:rsidRDefault="006B4B87" w:rsidP="006E1258">
      <w:pPr>
        <w:rPr>
          <w:b/>
          <w:lang w:val="fr-CH"/>
        </w:rPr>
      </w:pPr>
      <w:proofErr w:type="spellStart"/>
      <w:r w:rsidRPr="00D00211">
        <w:rPr>
          <w:b/>
          <w:lang w:val="fr-CH"/>
        </w:rPr>
        <w:t>http.proxyPort</w:t>
      </w:r>
      <w:proofErr w:type="spellEnd"/>
    </w:p>
    <w:p w14:paraId="1B064B22" w14:textId="77777777" w:rsidR="006B4B87" w:rsidRPr="00D00211" w:rsidRDefault="00C80846" w:rsidP="006E1258">
      <w:pPr>
        <w:pStyle w:val="Titre40"/>
      </w:pPr>
      <w:r w:rsidRPr="00D00211">
        <w:t>Port HTTP du serveur proxy. Cette propriété peut être omise si on n’utilise pas de proxy.</w:t>
      </w:r>
    </w:p>
    <w:p w14:paraId="5B7D0A27" w14:textId="77777777" w:rsidR="006B4B87" w:rsidRPr="00D00211" w:rsidRDefault="006B4B87" w:rsidP="006E1258">
      <w:pPr>
        <w:pStyle w:val="Titre40"/>
      </w:pPr>
    </w:p>
    <w:p w14:paraId="66FB59D9" w14:textId="77777777" w:rsidR="006B4B87" w:rsidRPr="00D00211" w:rsidRDefault="006B4B87" w:rsidP="006E1258">
      <w:pPr>
        <w:rPr>
          <w:b/>
          <w:lang w:val="fr-CH"/>
        </w:rPr>
      </w:pPr>
      <w:proofErr w:type="spellStart"/>
      <w:r w:rsidRPr="00D00211">
        <w:rPr>
          <w:b/>
          <w:lang w:val="fr-CH"/>
        </w:rPr>
        <w:t>http.proxyUser</w:t>
      </w:r>
      <w:proofErr w:type="spellEnd"/>
    </w:p>
    <w:p w14:paraId="53B2D84F" w14:textId="77777777" w:rsidR="00C80846" w:rsidRPr="00D00211" w:rsidRDefault="00C80846" w:rsidP="00C80846">
      <w:pPr>
        <w:pStyle w:val="Titre40"/>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0"/>
      </w:pPr>
    </w:p>
    <w:p w14:paraId="099DDF75" w14:textId="77777777" w:rsidR="006B4B87" w:rsidRPr="00D00211" w:rsidRDefault="006B4B87" w:rsidP="006E7D04">
      <w:pPr>
        <w:pStyle w:val="Titre40"/>
        <w:rPr>
          <w:b/>
        </w:rPr>
      </w:pPr>
      <w:proofErr w:type="spellStart"/>
      <w:r w:rsidRPr="00D00211">
        <w:rPr>
          <w:b/>
        </w:rPr>
        <w:t>logging.config</w:t>
      </w:r>
      <w:proofErr w:type="spellEnd"/>
    </w:p>
    <w:p w14:paraId="0892511E" w14:textId="77777777" w:rsidR="00C80846" w:rsidRPr="00D00211" w:rsidRDefault="00C80846" w:rsidP="006E7D04">
      <w:pPr>
        <w:pStyle w:val="Titre40"/>
      </w:pPr>
      <w:r w:rsidRPr="00D00211">
        <w:t>Chemin du fichier contenant la configuration des logs de l’application.</w:t>
      </w:r>
    </w:p>
    <w:p w14:paraId="703E958E" w14:textId="77777777" w:rsidR="006B4B87" w:rsidRPr="00D00211" w:rsidRDefault="006B4B87" w:rsidP="006E7D04">
      <w:pPr>
        <w:pStyle w:val="Titre40"/>
      </w:pPr>
    </w:p>
    <w:p w14:paraId="2BFC687D" w14:textId="77777777" w:rsidR="006B4B87" w:rsidRPr="00D00211" w:rsidRDefault="006B4B87" w:rsidP="006E7D04">
      <w:pPr>
        <w:pStyle w:val="Titre40"/>
        <w:rPr>
          <w:b/>
        </w:rPr>
      </w:pPr>
      <w:proofErr w:type="spellStart"/>
      <w:r w:rsidRPr="00D00211">
        <w:rPr>
          <w:b/>
        </w:rPr>
        <w:lastRenderedPageBreak/>
        <w:t>spring.batch.initializer.enabled</w:t>
      </w:r>
      <w:proofErr w:type="spellEnd"/>
    </w:p>
    <w:p w14:paraId="0D415FA6" w14:textId="77777777" w:rsidR="006B4B87" w:rsidRPr="00D00211" w:rsidRDefault="00C80846" w:rsidP="006E7D04">
      <w:pPr>
        <w:pStyle w:val="Titre40"/>
      </w:pPr>
      <w:r w:rsidRPr="00D00211">
        <w:t xml:space="preserve">Valeur booléenne définissant si l’initialiseur Spring Batch doit être démarré. Cette valeur doit être définie à </w:t>
      </w:r>
      <w:r w:rsidRPr="00D00211">
        <w:rPr>
          <w:rStyle w:val="Code"/>
        </w:rPr>
        <w:t>false</w:t>
      </w:r>
      <w:r w:rsidRPr="00D00211">
        <w:t xml:space="preserve"> afin notamment d’éviter la création de tables inutilisées dans la base de données.</w:t>
      </w:r>
    </w:p>
    <w:p w14:paraId="1FFF2DC9" w14:textId="77777777" w:rsidR="006B4B87" w:rsidRPr="00D00211" w:rsidRDefault="006B4B87" w:rsidP="006E7D04">
      <w:pPr>
        <w:pStyle w:val="Titre40"/>
      </w:pPr>
    </w:p>
    <w:p w14:paraId="1B8C40A1" w14:textId="77777777" w:rsidR="006B4B87" w:rsidRPr="00D00211" w:rsidRDefault="006B4B87" w:rsidP="006E7D04">
      <w:pPr>
        <w:pStyle w:val="Titre40"/>
        <w:rPr>
          <w:b/>
        </w:rPr>
      </w:pPr>
      <w:proofErr w:type="spellStart"/>
      <w:r w:rsidRPr="00D00211">
        <w:rPr>
          <w:b/>
        </w:rPr>
        <w:t>spring.batch.job.enabled</w:t>
      </w:r>
      <w:proofErr w:type="spellEnd"/>
    </w:p>
    <w:p w14:paraId="6E981456" w14:textId="77777777" w:rsidR="006B4B87" w:rsidRPr="00D00211" w:rsidRDefault="00C80846" w:rsidP="006E7D04">
      <w:pPr>
        <w:pStyle w:val="Titre40"/>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0"/>
      </w:pPr>
    </w:p>
    <w:p w14:paraId="51A2A656" w14:textId="77777777" w:rsidR="006B4B87" w:rsidRPr="00D00211" w:rsidRDefault="006B4B87" w:rsidP="006E7D04">
      <w:pPr>
        <w:pStyle w:val="Titre40"/>
        <w:rPr>
          <w:b/>
        </w:rPr>
      </w:pPr>
      <w:proofErr w:type="spellStart"/>
      <w:r w:rsidRPr="00D00211">
        <w:rPr>
          <w:b/>
        </w:rPr>
        <w:t>spring.datasource.driver</w:t>
      </w:r>
      <w:proofErr w:type="spellEnd"/>
      <w:r w:rsidRPr="00D00211">
        <w:rPr>
          <w:b/>
        </w:rPr>
        <w:t>-class-</w:t>
      </w:r>
      <w:proofErr w:type="spellStart"/>
      <w:r w:rsidRPr="00D00211">
        <w:rPr>
          <w:b/>
        </w:rPr>
        <w:t>name</w:t>
      </w:r>
      <w:proofErr w:type="spellEnd"/>
    </w:p>
    <w:p w14:paraId="67D4084F" w14:textId="77777777" w:rsidR="006B4B87" w:rsidRPr="00D00211" w:rsidRDefault="00C80846" w:rsidP="006E7D04">
      <w:pPr>
        <w:pStyle w:val="Titre40"/>
      </w:pPr>
      <w:r w:rsidRPr="00D00211">
        <w:t>Nom qualifié de la classe du driver de base de données à utiliser.</w:t>
      </w:r>
    </w:p>
    <w:p w14:paraId="4C4F9B16" w14:textId="77777777" w:rsidR="006B4B87" w:rsidRPr="00D00211" w:rsidRDefault="006B4B87" w:rsidP="006E7D04">
      <w:pPr>
        <w:pStyle w:val="Titre40"/>
      </w:pPr>
    </w:p>
    <w:p w14:paraId="24FD7369" w14:textId="77777777" w:rsidR="006B4B87" w:rsidRPr="00D00211" w:rsidRDefault="006B4B87" w:rsidP="006E7D04">
      <w:pPr>
        <w:pStyle w:val="Titre40"/>
        <w:rPr>
          <w:b/>
        </w:rPr>
      </w:pPr>
      <w:proofErr w:type="spellStart"/>
      <w:r w:rsidRPr="00D00211">
        <w:rPr>
          <w:b/>
        </w:rPr>
        <w:t>spring.datasource.password</w:t>
      </w:r>
      <w:proofErr w:type="spellEnd"/>
    </w:p>
    <w:p w14:paraId="2A414382" w14:textId="77777777" w:rsidR="006B4B87" w:rsidRPr="00D00211" w:rsidRDefault="00C80846" w:rsidP="006E7D04">
      <w:pPr>
        <w:pStyle w:val="Titre40"/>
      </w:pPr>
      <w:r w:rsidRPr="00D00211">
        <w:t>Mot de passe à utiliser pour se connecter à la base de données.</w:t>
      </w:r>
    </w:p>
    <w:p w14:paraId="24C7AD31" w14:textId="77777777" w:rsidR="006B4B87" w:rsidRPr="00D00211" w:rsidRDefault="006B4B87" w:rsidP="006E7D04">
      <w:pPr>
        <w:pStyle w:val="Titre40"/>
      </w:pPr>
    </w:p>
    <w:p w14:paraId="1B4BF7E9" w14:textId="77777777" w:rsidR="006B4B87" w:rsidRPr="00D00211" w:rsidRDefault="006B4B87" w:rsidP="006E7D04">
      <w:pPr>
        <w:pStyle w:val="Titre40"/>
        <w:rPr>
          <w:b/>
        </w:rPr>
      </w:pPr>
      <w:r w:rsidRPr="00D00211">
        <w:rPr>
          <w:b/>
        </w:rPr>
        <w:t>spring.datasource.url</w:t>
      </w:r>
    </w:p>
    <w:p w14:paraId="4C726795" w14:textId="77777777" w:rsidR="006B4B87" w:rsidRPr="00D00211" w:rsidRDefault="006B4B87" w:rsidP="006B4B87">
      <w:pPr>
        <w:pStyle w:val="Titre40"/>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0"/>
      </w:pPr>
    </w:p>
    <w:p w14:paraId="039F3E1E" w14:textId="77777777" w:rsidR="006B4B87" w:rsidRPr="00D00211" w:rsidRDefault="006B4B87" w:rsidP="006E7D04">
      <w:pPr>
        <w:pStyle w:val="Titre40"/>
        <w:rPr>
          <w:b/>
        </w:rPr>
      </w:pPr>
      <w:proofErr w:type="spellStart"/>
      <w:r w:rsidRPr="00D00211">
        <w:rPr>
          <w:b/>
        </w:rPr>
        <w:t>spring.datasource.username</w:t>
      </w:r>
      <w:proofErr w:type="spellEnd"/>
    </w:p>
    <w:p w14:paraId="0F1EA858" w14:textId="77777777" w:rsidR="006B4B87" w:rsidRDefault="00C80846" w:rsidP="006E7D04">
      <w:pPr>
        <w:pStyle w:val="Titre40"/>
      </w:pPr>
      <w:r w:rsidRPr="00D00211">
        <w:t>Nom de l’utilisateur permettant de se connecter à la base de données.</w:t>
      </w:r>
    </w:p>
    <w:p w14:paraId="262CE839" w14:textId="77777777" w:rsidR="006D3383" w:rsidRDefault="006D3383" w:rsidP="006E7D04">
      <w:pPr>
        <w:pStyle w:val="Titre40"/>
      </w:pPr>
    </w:p>
    <w:p w14:paraId="23D5ABA6" w14:textId="77777777" w:rsidR="006D3383" w:rsidRDefault="006D3383" w:rsidP="006D3383">
      <w:pPr>
        <w:pStyle w:val="Titre40"/>
        <w:rPr>
          <w:b/>
        </w:rPr>
      </w:pPr>
      <w:proofErr w:type="spellStart"/>
      <w:r w:rsidRPr="006D3383">
        <w:rPr>
          <w:b/>
        </w:rPr>
        <w:t>spring.http.multipart.max</w:t>
      </w:r>
      <w:proofErr w:type="spellEnd"/>
      <w:r w:rsidRPr="006D3383">
        <w:rPr>
          <w:b/>
        </w:rPr>
        <w:t>-file-size</w:t>
      </w:r>
    </w:p>
    <w:p w14:paraId="5726CA15" w14:textId="77777777" w:rsidR="006D3383" w:rsidRPr="006D3383" w:rsidRDefault="006D3383" w:rsidP="006D3383">
      <w:pPr>
        <w:pStyle w:val="Titre40"/>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spring.http.multipart.max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14:paraId="06236C1D" w14:textId="77777777" w:rsidR="006D3383" w:rsidRDefault="006D3383" w:rsidP="006D3383">
      <w:pPr>
        <w:pStyle w:val="Titre40"/>
      </w:pPr>
    </w:p>
    <w:p w14:paraId="17F737E7" w14:textId="77777777" w:rsidR="006D3383" w:rsidRDefault="006D3383" w:rsidP="006D3383">
      <w:pPr>
        <w:pStyle w:val="Titre40"/>
        <w:rPr>
          <w:b/>
        </w:rPr>
      </w:pPr>
      <w:proofErr w:type="spellStart"/>
      <w:r w:rsidRPr="006D3383">
        <w:rPr>
          <w:b/>
        </w:rPr>
        <w:t>spring.http.multipart.max</w:t>
      </w:r>
      <w:proofErr w:type="spellEnd"/>
      <w:r w:rsidRPr="006D3383">
        <w:rPr>
          <w:b/>
        </w:rPr>
        <w:t>-</w:t>
      </w:r>
      <w:proofErr w:type="spellStart"/>
      <w:r w:rsidRPr="006D3383">
        <w:rPr>
          <w:b/>
        </w:rPr>
        <w:t>request</w:t>
      </w:r>
      <w:proofErr w:type="spellEnd"/>
      <w:r w:rsidRPr="006D3383">
        <w:rPr>
          <w:b/>
        </w:rPr>
        <w:t>-size</w:t>
      </w:r>
    </w:p>
    <w:p w14:paraId="02286892" w14:textId="77777777" w:rsidR="006D3383" w:rsidRDefault="006D3383" w:rsidP="006D3383">
      <w:pPr>
        <w:pStyle w:val="Titre40"/>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spring.http.multipart.max</w:t>
      </w:r>
      <w:proofErr w:type="spellEnd"/>
      <w:r w:rsidRPr="006D3383">
        <w:rPr>
          <w:rStyle w:val="Code"/>
        </w:rPr>
        <w:t>-file-size</w:t>
      </w:r>
      <w:r>
        <w:t>.</w:t>
      </w:r>
    </w:p>
    <w:p w14:paraId="63405FBC" w14:textId="77777777" w:rsidR="006B4B87" w:rsidRPr="00D00211" w:rsidRDefault="006B4B87" w:rsidP="006E7D04">
      <w:pPr>
        <w:pStyle w:val="Titre40"/>
      </w:pPr>
    </w:p>
    <w:p w14:paraId="37A5A011" w14:textId="77777777" w:rsidR="006B4B87" w:rsidRPr="00D00211" w:rsidRDefault="006B4B87" w:rsidP="006E7D04">
      <w:pPr>
        <w:pStyle w:val="Titre40"/>
        <w:rPr>
          <w:b/>
        </w:rPr>
      </w:pPr>
      <w:proofErr w:type="spellStart"/>
      <w:r w:rsidRPr="00D00211">
        <w:rPr>
          <w:b/>
        </w:rPr>
        <w:t>spring.jpa.database</w:t>
      </w:r>
      <w:proofErr w:type="spellEnd"/>
      <w:r w:rsidRPr="00D00211">
        <w:rPr>
          <w:b/>
        </w:rPr>
        <w:t>-platform</w:t>
      </w:r>
    </w:p>
    <w:p w14:paraId="67FA84D0" w14:textId="77777777" w:rsidR="006B4B87" w:rsidRPr="00D00211" w:rsidRDefault="001A1374" w:rsidP="006E7D04">
      <w:pPr>
        <w:pStyle w:val="Titre40"/>
      </w:pPr>
      <w:r w:rsidRPr="00D00211">
        <w:t>Nom qualifié de la classe du dialecte à utiliser pour communiquer avec la base de données</w:t>
      </w:r>
    </w:p>
    <w:p w14:paraId="10C61B33" w14:textId="77777777" w:rsidR="006B4B87" w:rsidRPr="00D00211" w:rsidRDefault="006B4B87" w:rsidP="006E7D04">
      <w:pPr>
        <w:pStyle w:val="Titre40"/>
      </w:pPr>
    </w:p>
    <w:p w14:paraId="1B0E1BC4" w14:textId="77777777" w:rsidR="006B4B87" w:rsidRPr="00D00211" w:rsidRDefault="006B4B87" w:rsidP="006E7D04">
      <w:pPr>
        <w:pStyle w:val="Titre40"/>
        <w:rPr>
          <w:b/>
        </w:rPr>
      </w:pPr>
      <w:proofErr w:type="spellStart"/>
      <w:r w:rsidRPr="00D00211">
        <w:rPr>
          <w:b/>
        </w:rPr>
        <w:t>spring.jpa.hibernate.ddl</w:t>
      </w:r>
      <w:proofErr w:type="spellEnd"/>
      <w:r w:rsidRPr="00D00211">
        <w:rPr>
          <w:b/>
        </w:rPr>
        <w:t>-auto</w:t>
      </w:r>
    </w:p>
    <w:p w14:paraId="074BF670" w14:textId="0BC394FE" w:rsidR="006B4B87" w:rsidRPr="00D00211" w:rsidRDefault="00F82D1E" w:rsidP="006E7D04">
      <w:pPr>
        <w:pStyle w:val="Titre40"/>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w:t>
      </w:r>
      <w:proofErr w:type="spellStart"/>
      <w:r w:rsidR="00CC2303" w:rsidRPr="00CC2303">
        <w:t>Extract</w:t>
      </w:r>
      <w:proofErr w:type="spellEnd"/>
      <w:r w:rsidRPr="00D00211">
        <w:t xml:space="preserve"> afin que les éventuelles modifications de la base de données puissent être appliquées.</w:t>
      </w:r>
    </w:p>
    <w:p w14:paraId="0839DE10" w14:textId="77777777" w:rsidR="006B4B87" w:rsidRPr="00D00211" w:rsidRDefault="006B4B87" w:rsidP="006E7D04">
      <w:pPr>
        <w:pStyle w:val="Titre40"/>
      </w:pPr>
    </w:p>
    <w:p w14:paraId="2F08C835" w14:textId="77777777" w:rsidR="006B4B87" w:rsidRPr="00A527D7" w:rsidRDefault="006B4B87" w:rsidP="006E7D04">
      <w:pPr>
        <w:pStyle w:val="Titre40"/>
        <w:rPr>
          <w:b/>
          <w:lang w:val="en-US"/>
        </w:rPr>
      </w:pPr>
      <w:proofErr w:type="spellStart"/>
      <w:r w:rsidRPr="00A527D7">
        <w:rPr>
          <w:b/>
          <w:lang w:val="en-US"/>
        </w:rPr>
        <w:t>spring.jpa.properties.hibernate.id.new_generator_mappings</w:t>
      </w:r>
      <w:proofErr w:type="spellEnd"/>
    </w:p>
    <w:p w14:paraId="7EF55C29" w14:textId="77777777" w:rsidR="006B4B87" w:rsidRPr="00D00211" w:rsidRDefault="001968FE" w:rsidP="006E7D04">
      <w:pPr>
        <w:pStyle w:val="Titre40"/>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14:paraId="25DD98F7" w14:textId="77777777" w:rsidR="006B4B87" w:rsidRPr="00D00211" w:rsidRDefault="006B4B87" w:rsidP="006E7D04">
      <w:pPr>
        <w:pStyle w:val="Titre40"/>
      </w:pPr>
    </w:p>
    <w:p w14:paraId="4142102D" w14:textId="77777777" w:rsidR="006B4B87" w:rsidRPr="00D00211" w:rsidRDefault="006B4B87" w:rsidP="006E7D04">
      <w:pPr>
        <w:pStyle w:val="Titre40"/>
        <w:rPr>
          <w:b/>
        </w:rPr>
      </w:pPr>
      <w:proofErr w:type="spellStart"/>
      <w:r w:rsidRPr="00D00211">
        <w:rPr>
          <w:b/>
        </w:rPr>
        <w:t>spring.jpa.show-sql</w:t>
      </w:r>
      <w:proofErr w:type="spellEnd"/>
    </w:p>
    <w:p w14:paraId="1E735D06" w14:textId="77777777" w:rsidR="006B4B87" w:rsidRPr="00D00211" w:rsidRDefault="00400C76" w:rsidP="006E7D04">
      <w:pPr>
        <w:pStyle w:val="Titre40"/>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0"/>
      </w:pPr>
    </w:p>
    <w:p w14:paraId="6F3128DA" w14:textId="77777777" w:rsidR="006B4B87" w:rsidRPr="00D00211" w:rsidRDefault="006B4B87" w:rsidP="006E7D04">
      <w:pPr>
        <w:pStyle w:val="Titre40"/>
        <w:rPr>
          <w:b/>
        </w:rPr>
      </w:pPr>
      <w:proofErr w:type="spellStart"/>
      <w:r w:rsidRPr="00D00211">
        <w:rPr>
          <w:b/>
        </w:rPr>
        <w:t>spring.thymeleaf.cache</w:t>
      </w:r>
      <w:proofErr w:type="spellEnd"/>
    </w:p>
    <w:p w14:paraId="4BF91653" w14:textId="77777777" w:rsidR="006B4B87" w:rsidRPr="00D00211" w:rsidRDefault="005B614D" w:rsidP="006E7D04">
      <w:pPr>
        <w:pStyle w:val="Titre40"/>
      </w:pPr>
      <w:r w:rsidRPr="00D00211">
        <w:t>Valeur booléenne définissant si les modèles de pages de l’application doivent être mis en cache.</w:t>
      </w:r>
    </w:p>
    <w:p w14:paraId="2DDA53FB" w14:textId="77777777" w:rsidR="006B4B87" w:rsidRPr="00D00211" w:rsidRDefault="006B4B87" w:rsidP="006E7D04">
      <w:pPr>
        <w:pStyle w:val="Titre40"/>
      </w:pPr>
    </w:p>
    <w:p w14:paraId="2BD49841" w14:textId="77777777" w:rsidR="00AE76F5" w:rsidRDefault="00AE76F5">
      <w:pPr>
        <w:jc w:val="left"/>
        <w:rPr>
          <w:b/>
          <w:szCs w:val="20"/>
          <w:lang w:val="fr-CH"/>
        </w:rPr>
      </w:pPr>
      <w:r>
        <w:rPr>
          <w:b/>
        </w:rPr>
        <w:br w:type="page"/>
      </w:r>
    </w:p>
    <w:p w14:paraId="15E1C7D0" w14:textId="77777777" w:rsidR="006B4B87" w:rsidRPr="00D00211" w:rsidRDefault="006B4B87" w:rsidP="006E7D04">
      <w:pPr>
        <w:pStyle w:val="Titre40"/>
        <w:rPr>
          <w:b/>
        </w:rPr>
      </w:pPr>
      <w:proofErr w:type="spellStart"/>
      <w:r w:rsidRPr="00D00211">
        <w:rPr>
          <w:b/>
        </w:rPr>
        <w:lastRenderedPageBreak/>
        <w:t>spring.thymeleaf.enabled</w:t>
      </w:r>
      <w:proofErr w:type="spellEnd"/>
    </w:p>
    <w:p w14:paraId="11BB3402" w14:textId="77777777" w:rsidR="006B4B87" w:rsidRPr="00D00211" w:rsidRDefault="005B614D" w:rsidP="006E7D04">
      <w:pPr>
        <w:pStyle w:val="Titre40"/>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14:paraId="55C6E21A" w14:textId="77777777" w:rsidR="006B4B87" w:rsidRPr="00D00211" w:rsidRDefault="006B4B87" w:rsidP="006E7D04">
      <w:pPr>
        <w:pStyle w:val="Titre40"/>
      </w:pPr>
    </w:p>
    <w:p w14:paraId="49DCF42F" w14:textId="77777777" w:rsidR="006B4B87" w:rsidRPr="00D00211" w:rsidRDefault="006B4B87" w:rsidP="006E7D04">
      <w:pPr>
        <w:pStyle w:val="Titre40"/>
        <w:rPr>
          <w:b/>
        </w:rPr>
      </w:pPr>
      <w:proofErr w:type="spellStart"/>
      <w:r w:rsidRPr="00D00211">
        <w:rPr>
          <w:b/>
        </w:rPr>
        <w:t>spring.thymeleaf.encoding</w:t>
      </w:r>
      <w:proofErr w:type="spellEnd"/>
    </w:p>
    <w:p w14:paraId="3C9088C4" w14:textId="77777777" w:rsidR="006B4B87" w:rsidRPr="00D00211" w:rsidRDefault="005B614D" w:rsidP="006E7D04">
      <w:pPr>
        <w:pStyle w:val="Titre40"/>
      </w:pPr>
      <w:r w:rsidRPr="00D00211">
        <w:t>Encodage utilisé par les modèles de pages de l’application.</w:t>
      </w:r>
    </w:p>
    <w:p w14:paraId="0FDB8AF1" w14:textId="77777777" w:rsidR="006B4B87" w:rsidRPr="00D00211" w:rsidRDefault="006B4B87" w:rsidP="006E7D04">
      <w:pPr>
        <w:pStyle w:val="Titre40"/>
      </w:pPr>
    </w:p>
    <w:p w14:paraId="746DFAD1" w14:textId="77777777" w:rsidR="006B4B87" w:rsidRPr="00D00211" w:rsidRDefault="006B4B87" w:rsidP="006E7D04">
      <w:pPr>
        <w:pStyle w:val="Titre40"/>
        <w:rPr>
          <w:b/>
        </w:rPr>
      </w:pPr>
      <w:proofErr w:type="spellStart"/>
      <w:r w:rsidRPr="00D00211">
        <w:rPr>
          <w:b/>
        </w:rPr>
        <w:t>spring.thymeleaf.mode</w:t>
      </w:r>
      <w:proofErr w:type="spellEnd"/>
    </w:p>
    <w:p w14:paraId="3A3C17C4" w14:textId="77777777" w:rsidR="006B4B87" w:rsidRPr="00D00211" w:rsidRDefault="005B614D" w:rsidP="006E7D04">
      <w:pPr>
        <w:pStyle w:val="Titre40"/>
      </w:pPr>
      <w:r w:rsidRPr="00D00211">
        <w:t xml:space="preserve">Type de modèle utilisé pour les pages de l’application. Doit être défini à </w:t>
      </w:r>
      <w:r w:rsidR="006B4B87" w:rsidRPr="00D00211">
        <w:rPr>
          <w:rStyle w:val="Code"/>
        </w:rPr>
        <w:t>HTML5</w:t>
      </w:r>
      <w:r w:rsidRPr="00D00211">
        <w:t>.</w:t>
      </w:r>
    </w:p>
    <w:p w14:paraId="2E688D26" w14:textId="77777777" w:rsidR="006B4B87" w:rsidRPr="00D00211" w:rsidRDefault="006B4B87" w:rsidP="006E7D04">
      <w:pPr>
        <w:pStyle w:val="Titre40"/>
      </w:pPr>
    </w:p>
    <w:p w14:paraId="7BFBC790" w14:textId="77777777" w:rsidR="006B4B87" w:rsidRPr="00D00211" w:rsidRDefault="006B4B87" w:rsidP="006E7D04">
      <w:pPr>
        <w:pStyle w:val="Titre40"/>
        <w:rPr>
          <w:b/>
        </w:rPr>
      </w:pPr>
      <w:proofErr w:type="spellStart"/>
      <w:r w:rsidRPr="00D00211">
        <w:rPr>
          <w:b/>
        </w:rPr>
        <w:t>spring.thymeleaf.prefix</w:t>
      </w:r>
      <w:proofErr w:type="spellEnd"/>
    </w:p>
    <w:p w14:paraId="0523DA93" w14:textId="77777777" w:rsidR="006B4B87" w:rsidRPr="00D00211" w:rsidRDefault="005B614D" w:rsidP="006E7D04">
      <w:pPr>
        <w:pStyle w:val="Titre40"/>
      </w:pPr>
      <w:r w:rsidRPr="00D00211">
        <w:t>Chemin du répertoire contenant les modèles de page de l’application.</w:t>
      </w:r>
    </w:p>
    <w:p w14:paraId="4B84E53C" w14:textId="77777777" w:rsidR="006B4B87" w:rsidRPr="00D00211" w:rsidRDefault="006B4B87" w:rsidP="006E7D04">
      <w:pPr>
        <w:pStyle w:val="Titre40"/>
      </w:pPr>
    </w:p>
    <w:p w14:paraId="445B129A" w14:textId="77777777" w:rsidR="006B4B87" w:rsidRPr="00D00211" w:rsidRDefault="006B4B87" w:rsidP="006E7D04">
      <w:pPr>
        <w:pStyle w:val="Titre40"/>
        <w:rPr>
          <w:b/>
        </w:rPr>
      </w:pPr>
      <w:proofErr w:type="spellStart"/>
      <w:r w:rsidRPr="00D00211">
        <w:rPr>
          <w:b/>
        </w:rPr>
        <w:t>spring.thymeleaf.suffix</w:t>
      </w:r>
      <w:proofErr w:type="spellEnd"/>
    </w:p>
    <w:p w14:paraId="74E575AF" w14:textId="77777777" w:rsidR="006B4B87" w:rsidRPr="00D00211" w:rsidRDefault="005B614D" w:rsidP="006E7D04">
      <w:pPr>
        <w:pStyle w:val="Titre40"/>
      </w:pPr>
      <w:r w:rsidRPr="00D00211">
        <w:t>Extension des modèles de page de l’application.</w:t>
      </w:r>
    </w:p>
    <w:p w14:paraId="21E0AF51" w14:textId="77777777" w:rsidR="006B4B87" w:rsidRPr="00D00211" w:rsidRDefault="006B4B87" w:rsidP="006E7D04">
      <w:pPr>
        <w:pStyle w:val="Titre40"/>
      </w:pPr>
    </w:p>
    <w:p w14:paraId="43B269E7" w14:textId="77777777" w:rsidR="006B4B87" w:rsidRPr="00D00211" w:rsidRDefault="006B4B87" w:rsidP="006E7D04">
      <w:pPr>
        <w:pStyle w:val="Titre40"/>
        <w:rPr>
          <w:b/>
        </w:rPr>
      </w:pPr>
      <w:proofErr w:type="spellStart"/>
      <w:r w:rsidRPr="00D00211">
        <w:rPr>
          <w:b/>
        </w:rPr>
        <w:t>spring.thymeleaf.template-resolver-order</w:t>
      </w:r>
      <w:proofErr w:type="spellEnd"/>
    </w:p>
    <w:p w14:paraId="2E959497" w14:textId="77777777" w:rsidR="006B4B87" w:rsidRPr="00D00211" w:rsidRDefault="00405A52" w:rsidP="006E7D04">
      <w:pPr>
        <w:pStyle w:val="Titre40"/>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0"/>
      </w:pPr>
    </w:p>
    <w:p w14:paraId="28CAC51D" w14:textId="77777777" w:rsidR="006B4B87" w:rsidRPr="00D00211" w:rsidRDefault="006B4B87" w:rsidP="006E7D04">
      <w:pPr>
        <w:pStyle w:val="Titre40"/>
        <w:rPr>
          <w:b/>
        </w:rPr>
      </w:pPr>
      <w:proofErr w:type="spellStart"/>
      <w:r w:rsidRPr="00D00211">
        <w:rPr>
          <w:b/>
        </w:rPr>
        <w:t>table.page.size</w:t>
      </w:r>
      <w:proofErr w:type="spellEnd"/>
    </w:p>
    <w:p w14:paraId="05F8B54B" w14:textId="77777777" w:rsidR="006B4B87" w:rsidRPr="00D00211" w:rsidRDefault="00405A52" w:rsidP="006E7D04">
      <w:pPr>
        <w:pStyle w:val="Titre40"/>
      </w:pPr>
      <w:r w:rsidRPr="00D00211">
        <w:t>Nombre de lignes à afficher dans les tableaux utilisant la pagination.</w:t>
      </w:r>
    </w:p>
    <w:p w14:paraId="314FA3DC" w14:textId="77777777" w:rsidR="006E7D04" w:rsidRPr="00D00211" w:rsidRDefault="006E7D04" w:rsidP="006E7D04">
      <w:pPr>
        <w:pStyle w:val="Titre40"/>
      </w:pPr>
    </w:p>
    <w:p w14:paraId="574E0FCE" w14:textId="77777777" w:rsidR="00695010" w:rsidRPr="00D00211" w:rsidRDefault="00695010" w:rsidP="00695010">
      <w:pPr>
        <w:pStyle w:val="Titre2"/>
        <w:rPr>
          <w:lang w:val="fr-CH"/>
        </w:rPr>
      </w:pPr>
      <w:r w:rsidRPr="00D00211">
        <w:rPr>
          <w:lang w:val="fr-CH"/>
        </w:rPr>
        <w:t>Fichier logback-spring.xml</w:t>
      </w:r>
    </w:p>
    <w:p w14:paraId="68C1265A" w14:textId="6519BEA9" w:rsidR="00041088" w:rsidRPr="00D00211" w:rsidRDefault="00D72159" w:rsidP="00695010">
      <w:pPr>
        <w:pStyle w:val="Titre40"/>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 xml:space="preserve">marrage de l’application Tomcat </w:t>
      </w:r>
      <w:proofErr w:type="spellStart"/>
      <w:r w:rsidR="00CC2303" w:rsidRPr="00CC2303">
        <w:t>Extract</w:t>
      </w:r>
      <w:proofErr w:type="spellEnd"/>
      <w:r w:rsidR="00C42BC3" w:rsidRPr="00D00211">
        <w:t>.</w:t>
      </w:r>
    </w:p>
    <w:p w14:paraId="54E946B3" w14:textId="77777777" w:rsidR="00041088" w:rsidRPr="00D00211" w:rsidRDefault="00041088" w:rsidP="00695010">
      <w:pPr>
        <w:pStyle w:val="Titre40"/>
      </w:pPr>
    </w:p>
    <w:p w14:paraId="144A3279" w14:textId="77777777" w:rsidR="00C05BD9" w:rsidRPr="00D00211" w:rsidRDefault="00041088" w:rsidP="00041088">
      <w:pPr>
        <w:pStyle w:val="Titre40"/>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0"/>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0"/>
      </w:pPr>
    </w:p>
    <w:p w14:paraId="444C912C" w14:textId="77777777" w:rsidR="00C05BD9" w:rsidRPr="00D00211" w:rsidRDefault="00C05BD9" w:rsidP="00C05BD9">
      <w:pPr>
        <w:pStyle w:val="Titre40"/>
      </w:pPr>
      <w:r w:rsidRPr="00D00211">
        <w:t>Pour des informations plus détaillées, on peut se référer à l’</w:t>
      </w:r>
      <w:hyperlink r:id="rId13" w:history="1">
        <w:r w:rsidRPr="00D00211">
          <w:rPr>
            <w:rStyle w:val="Lienhypertexte"/>
          </w:rPr>
          <w:t xml:space="preserve">aide de </w:t>
        </w:r>
        <w:proofErr w:type="spellStart"/>
        <w:r w:rsidRPr="00D00211">
          <w:rPr>
            <w:rStyle w:val="Lienhypertexte"/>
          </w:rPr>
          <w:t>Logback</w:t>
        </w:r>
        <w:proofErr w:type="spellEnd"/>
      </w:hyperlink>
      <w:r w:rsidRPr="00D00211">
        <w:t>.</w:t>
      </w:r>
    </w:p>
    <w:p w14:paraId="486A300F" w14:textId="77777777" w:rsidR="00C05BD9" w:rsidRPr="00D00211" w:rsidRDefault="00C05BD9" w:rsidP="00C05BD9">
      <w:pPr>
        <w:pStyle w:val="Titre40"/>
      </w:pPr>
    </w:p>
    <w:p w14:paraId="2CC27895" w14:textId="77777777" w:rsidR="00695010" w:rsidRPr="00D00211" w:rsidRDefault="00695010" w:rsidP="00695010">
      <w:pPr>
        <w:pStyle w:val="Titre2"/>
        <w:rPr>
          <w:lang w:val="fr-CH"/>
        </w:rPr>
      </w:pPr>
      <w:r w:rsidRPr="00D00211">
        <w:rPr>
          <w:lang w:val="fr-CH"/>
        </w:rPr>
        <w:t>Optimisations</w:t>
      </w:r>
    </w:p>
    <w:p w14:paraId="3B98AA65" w14:textId="77777777" w:rsidR="0068002B" w:rsidRPr="00D00211" w:rsidRDefault="0068002B" w:rsidP="0068002B">
      <w:pPr>
        <w:pStyle w:val="Titre3"/>
        <w:rPr>
          <w:lang w:val="fr-CH"/>
        </w:rPr>
      </w:pPr>
      <w:bookmarkStart w:id="6" w:name="_Ref525143582"/>
      <w:r w:rsidRPr="00D00211">
        <w:rPr>
          <w:lang w:val="fr-CH"/>
        </w:rPr>
        <w:t xml:space="preserve">Taille du </w:t>
      </w:r>
      <w:proofErr w:type="spellStart"/>
      <w:r w:rsidRPr="00D00211">
        <w:rPr>
          <w:lang w:val="fr-CH"/>
        </w:rPr>
        <w:t>heap</w:t>
      </w:r>
      <w:bookmarkEnd w:id="6"/>
      <w:proofErr w:type="spellEnd"/>
    </w:p>
    <w:p w14:paraId="6ACDBC5B" w14:textId="473F9D93" w:rsidR="0068002B" w:rsidRPr="00D00211" w:rsidRDefault="00ED439A" w:rsidP="0068002B">
      <w:pPr>
        <w:pStyle w:val="Titre40"/>
      </w:pPr>
      <w:r w:rsidRPr="00D00211">
        <w:t xml:space="preserve">L’exécution des scripts FME Desktop par </w:t>
      </w:r>
      <w:proofErr w:type="spellStart"/>
      <w:r w:rsidR="00CC2303" w:rsidRPr="00CC2303">
        <w:t>Extract</w:t>
      </w:r>
      <w:proofErr w:type="spellEnd"/>
      <w:r w:rsidR="00CC2303">
        <w:t xml:space="preserve"> </w:t>
      </w:r>
      <w:r w:rsidRPr="00D00211">
        <w:t xml:space="preserve">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14:paraId="71BFDCD3" w14:textId="77777777" w:rsidR="00343463" w:rsidRPr="00D00211" w:rsidRDefault="00343463" w:rsidP="0068002B">
      <w:pPr>
        <w:pStyle w:val="Titre40"/>
      </w:pPr>
    </w:p>
    <w:p w14:paraId="68878EE6" w14:textId="77777777" w:rsidR="00F00B4C" w:rsidRPr="00D00211" w:rsidRDefault="00D00211" w:rsidP="0068002B">
      <w:pPr>
        <w:pStyle w:val="Titre40"/>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0"/>
      </w:pPr>
    </w:p>
    <w:p w14:paraId="1D0677CB" w14:textId="77777777" w:rsidR="00343463" w:rsidRPr="00D00211" w:rsidRDefault="00343463" w:rsidP="0068002B">
      <w:pPr>
        <w:pStyle w:val="Titre40"/>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lastRenderedPageBreak/>
        <w:t>(</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14:paraId="1C2E5EB8" w14:textId="77777777" w:rsidR="00F00B4C" w:rsidRPr="00D00211" w:rsidRDefault="00F00B4C" w:rsidP="0068002B">
      <w:pPr>
        <w:pStyle w:val="Titre40"/>
      </w:pPr>
    </w:p>
    <w:p w14:paraId="39F4869F" w14:textId="77777777" w:rsidR="00374A2D" w:rsidRPr="00D00211" w:rsidRDefault="00374A2D" w:rsidP="0068002B">
      <w:pPr>
        <w:pStyle w:val="Titre40"/>
      </w:pPr>
      <w:r w:rsidRPr="00D00211">
        <w:t>Dans tous les cas, il faut ensuite redémarrer Tomcat pour que les changements soient pris en compte.</w:t>
      </w:r>
    </w:p>
    <w:p w14:paraId="74DD4A11" w14:textId="77777777" w:rsidR="00E96D1F" w:rsidRPr="00D00211" w:rsidRDefault="00E96D1F" w:rsidP="0068002B">
      <w:pPr>
        <w:pStyle w:val="Titre40"/>
      </w:pPr>
    </w:p>
    <w:p w14:paraId="686F52E1" w14:textId="731F4EAF" w:rsidR="00D00211" w:rsidRPr="00D00211" w:rsidRDefault="00D00211" w:rsidP="00D00211">
      <w:pPr>
        <w:pStyle w:val="Titre3"/>
        <w:rPr>
          <w:lang w:val="fr-CH"/>
        </w:rPr>
      </w:pPr>
      <w:r w:rsidRPr="00D00211">
        <w:rPr>
          <w:lang w:val="fr-CH"/>
        </w:rPr>
        <w:t>Locale par défaut de Tomcat</w:t>
      </w:r>
    </w:p>
    <w:p w14:paraId="11CB6060" w14:textId="77777777" w:rsidR="00D00211" w:rsidRPr="00D00211" w:rsidRDefault="00D00211" w:rsidP="00D00211">
      <w:pPr>
        <w:pStyle w:val="Titre40"/>
      </w:pPr>
    </w:p>
    <w:p w14:paraId="423D0629" w14:textId="77777777" w:rsidR="00D00211" w:rsidRDefault="00D00211" w:rsidP="00D00211">
      <w:pPr>
        <w:pStyle w:val="Titre40"/>
      </w:pPr>
      <w:r w:rsidRPr="00D00211">
        <w:t>Dans les e-mails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14:paraId="3A223114" w14:textId="77777777" w:rsidR="00D00211" w:rsidRDefault="00D00211" w:rsidP="00D00211">
      <w:pPr>
        <w:pStyle w:val="Titre40"/>
      </w:pPr>
    </w:p>
    <w:p w14:paraId="4CC1B278" w14:textId="77777777" w:rsidR="00D00211" w:rsidRPr="00D00211" w:rsidRDefault="00D00211" w:rsidP="00D00211">
      <w:pPr>
        <w:pStyle w:val="Titre40"/>
      </w:pPr>
      <w:r w:rsidRPr="00D00211">
        <w:t>Ex</w:t>
      </w:r>
      <w:r>
        <w:t>emple :</w:t>
      </w:r>
    </w:p>
    <w:p w14:paraId="3DE87624" w14:textId="77777777" w:rsidR="00D00211" w:rsidRDefault="00D00211" w:rsidP="00D00211">
      <w:pPr>
        <w:pStyle w:val="Titre40"/>
      </w:pPr>
    </w:p>
    <w:p w14:paraId="1A092709" w14:textId="77777777" w:rsidR="00D00211" w:rsidRPr="00D00211" w:rsidRDefault="00D00211" w:rsidP="00D00211">
      <w:pPr>
        <w:pStyle w:val="Titre40"/>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14:paraId="6C2B4395" w14:textId="77777777" w:rsidR="00D00211" w:rsidRDefault="00D00211" w:rsidP="00D00211">
      <w:pPr>
        <w:pStyle w:val="Titre40"/>
      </w:pPr>
    </w:p>
    <w:p w14:paraId="52CC97A0" w14:textId="6BFAE4ED" w:rsidR="00D00211" w:rsidRDefault="00D00211" w:rsidP="00D00211">
      <w:pPr>
        <w:pStyle w:val="Titre40"/>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EE0AF4">
        <w:t>2.3.1 ci-dessus</w:t>
      </w:r>
      <w:r>
        <w:fldChar w:fldCharType="end"/>
      </w:r>
      <w:r>
        <w:t>)</w:t>
      </w:r>
      <w:r w:rsidR="00AE3BEB">
        <w:t>.</w:t>
      </w:r>
    </w:p>
    <w:p w14:paraId="5BFFB137" w14:textId="77777777" w:rsidR="00214248" w:rsidRPr="00D00211" w:rsidRDefault="00214248" w:rsidP="00D00211">
      <w:pPr>
        <w:pStyle w:val="Titre40"/>
      </w:pPr>
    </w:p>
    <w:p w14:paraId="728C7F65" w14:textId="77777777" w:rsidR="00214248" w:rsidRDefault="00214248" w:rsidP="00214248">
      <w:pPr>
        <w:pStyle w:val="Titre3"/>
        <w:rPr>
          <w:lang w:val="fr-CH"/>
        </w:rPr>
      </w:pPr>
      <w:bookmarkStart w:id="7" w:name="_Ref493598117"/>
      <w:r>
        <w:rPr>
          <w:lang w:val="fr-CH"/>
        </w:rPr>
        <w:t>Taille du cache</w:t>
      </w:r>
    </w:p>
    <w:p w14:paraId="130028E6" w14:textId="77777777" w:rsidR="00214248" w:rsidRDefault="00214248" w:rsidP="00214248">
      <w:pPr>
        <w:pStyle w:val="Titre40"/>
      </w:pPr>
    </w:p>
    <w:p w14:paraId="082DC5EB" w14:textId="191350AB" w:rsidR="00214248" w:rsidRDefault="00214248" w:rsidP="00214248">
      <w:pPr>
        <w:pStyle w:val="Titre40"/>
      </w:pPr>
      <w:r>
        <w:t>Au démarrage, il est possible que les logs contiennent une entrée indiquant qu’un élément n’a pas pu être chargé en raison de la taille du cache comme par exemple :</w:t>
      </w:r>
    </w:p>
    <w:p w14:paraId="150A62AA" w14:textId="77777777" w:rsidR="00214248" w:rsidRDefault="00214248" w:rsidP="00214248">
      <w:pPr>
        <w:pStyle w:val="Titre40"/>
      </w:pPr>
    </w:p>
    <w:p w14:paraId="2491CF3D" w14:textId="77777777" w:rsidR="00214248" w:rsidRPr="00214248" w:rsidRDefault="00214248" w:rsidP="00214248">
      <w:pPr>
        <w:pStyle w:val="PrformatHTML"/>
        <w:rPr>
          <w:rStyle w:val="Code"/>
          <w:lang w:eastAsia="fr-FR"/>
        </w:rPr>
      </w:pPr>
      <w:r w:rsidRPr="00214248">
        <w:rPr>
          <w:rStyle w:val="Code"/>
          <w:lang w:eastAsia="fr-FR"/>
        </w:rPr>
        <w:t xml:space="preserve">24-May-2017 10:52:57.029 WARNING [https-jsse-nio-8443-exec-10] </w:t>
      </w:r>
      <w:proofErr w:type="spellStart"/>
      <w:r w:rsidRPr="00214248">
        <w:rPr>
          <w:rStyle w:val="Code"/>
          <w:lang w:eastAsia="fr-FR"/>
        </w:rPr>
        <w:t>org.apache.catalina.webresources.Cache.getResource</w:t>
      </w:r>
      <w:proofErr w:type="spellEnd"/>
      <w:r w:rsidRPr="00214248">
        <w:rPr>
          <w:rStyle w:val="Code"/>
          <w:lang w:eastAsia="fr-FR"/>
        </w:rPr>
        <w:t xml:space="preserve"> </w:t>
      </w:r>
      <w:proofErr w:type="spellStart"/>
      <w:r w:rsidRPr="00214248">
        <w:rPr>
          <w:rStyle w:val="Code"/>
          <w:lang w:eastAsia="fr-FR"/>
        </w:rPr>
        <w:t>Unable</w:t>
      </w:r>
      <w:proofErr w:type="spellEnd"/>
      <w:r w:rsidRPr="00214248">
        <w:rPr>
          <w:rStyle w:val="Code"/>
          <w:lang w:eastAsia="fr-FR"/>
        </w:rPr>
        <w:t xml:space="preserve"> to </w:t>
      </w:r>
      <w:proofErr w:type="spellStart"/>
      <w:r w:rsidRPr="00214248">
        <w:rPr>
          <w:rStyle w:val="Code"/>
          <w:lang w:eastAsia="fr-FR"/>
        </w:rPr>
        <w:t>add</w:t>
      </w:r>
      <w:proofErr w:type="spellEnd"/>
      <w:r w:rsidRPr="00214248">
        <w:rPr>
          <w:rStyle w:val="Code"/>
          <w:lang w:eastAsia="fr-FR"/>
        </w:rPr>
        <w:t xml:space="preserve">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0"/>
        <w:rPr>
          <w:lang w:val="en-US"/>
        </w:rPr>
      </w:pPr>
    </w:p>
    <w:p w14:paraId="472B429A" w14:textId="170886CB" w:rsidR="00214248" w:rsidRPr="00214248" w:rsidRDefault="00214248" w:rsidP="00214248">
      <w:pPr>
        <w:pStyle w:val="Titre40"/>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PrformatHTML"/>
        <w:rPr>
          <w:rStyle w:val="Code"/>
          <w:color w:val="76923C" w:themeColor="accent3" w:themeShade="BF"/>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1F6D2F9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PrformatHTML"/>
        <w:rPr>
          <w:rStyle w:val="Code"/>
          <w:lang w:eastAsia="fr-FR"/>
        </w:rPr>
      </w:pPr>
    </w:p>
    <w:p w14:paraId="3C958A8C" w14:textId="701BDD0A"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808080" w:themeColor="background1" w:themeShade="80"/>
          <w:lang w:eastAsia="fr-FR"/>
        </w:rPr>
        <w:t xml:space="preserve">&lt;!-- </w:t>
      </w:r>
      <w:proofErr w:type="spellStart"/>
      <w:r w:rsidRPr="00502526">
        <w:rPr>
          <w:rStyle w:val="Code"/>
          <w:color w:val="808080" w:themeColor="background1" w:themeShade="80"/>
          <w:lang w:eastAsia="fr-FR"/>
        </w:rPr>
        <w:t>Larger</w:t>
      </w:r>
      <w:proofErr w:type="spell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resources</w:t>
      </w:r>
      <w:proofErr w:type="spellEnd"/>
      <w:r w:rsidRPr="00502526">
        <w:rPr>
          <w:rStyle w:val="Code"/>
          <w:color w:val="808080" w:themeColor="background1" w:themeShade="80"/>
          <w:lang w:eastAsia="fr-FR"/>
        </w:rPr>
        <w:t xml:space="preserve"> cache for </w:t>
      </w:r>
      <w:proofErr w:type="spellStart"/>
      <w:r w:rsidR="00CC2303" w:rsidRPr="00CC2303">
        <w:rPr>
          <w:rStyle w:val="Code"/>
          <w:color w:val="808080" w:themeColor="background1" w:themeShade="80"/>
          <w:lang w:eastAsia="fr-FR"/>
        </w:rPr>
        <w:t>Extract</w:t>
      </w:r>
      <w:proofErr w:type="spellEnd"/>
      <w:r w:rsidRPr="00502526">
        <w:rPr>
          <w:rStyle w:val="Code"/>
          <w:color w:val="808080" w:themeColor="background1" w:themeShade="80"/>
          <w:lang w:eastAsia="fr-FR"/>
        </w:rPr>
        <w:t xml:space="preserve"> --&gt;</w:t>
      </w:r>
    </w:p>
    <w:p w14:paraId="4FF10010" w14:textId="7777777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009900"/>
          <w:lang w:eastAsia="fr-FR"/>
        </w:rPr>
        <w:t>&lt;</w:t>
      </w:r>
      <w:proofErr w:type="spellStart"/>
      <w:r w:rsidRPr="00502526">
        <w:rPr>
          <w:rStyle w:val="Code"/>
          <w:color w:val="009900"/>
          <w:lang w:eastAsia="fr-FR"/>
        </w:rPr>
        <w:t>Resources</w:t>
      </w:r>
      <w:proofErr w:type="spellEnd"/>
      <w:r w:rsidRPr="00214248">
        <w:rPr>
          <w:rStyle w:val="Code"/>
          <w:lang w:eastAsia="fr-FR"/>
        </w:rPr>
        <w:t xml:space="preserve"> </w:t>
      </w:r>
      <w:proofErr w:type="spellStart"/>
      <w:r w:rsidRPr="00502526">
        <w:rPr>
          <w:rStyle w:val="Code"/>
          <w:color w:val="0070C0"/>
          <w:lang w:eastAsia="fr-FR"/>
        </w:rPr>
        <w:t>cacheMaxSize</w:t>
      </w:r>
      <w:proofErr w:type="spellEnd"/>
      <w:r w:rsidRPr="00502526">
        <w:rPr>
          <w:rStyle w:val="Code"/>
          <w:color w:val="0070C0"/>
          <w:lang w:eastAsia="fr-FR"/>
        </w:rPr>
        <w:t>=</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PrformatHTML"/>
        <w:rPr>
          <w:rStyle w:val="Code"/>
          <w:lang w:eastAsia="fr-FR"/>
        </w:rPr>
      </w:pPr>
    </w:p>
    <w:p w14:paraId="67171AB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PrformatHTML"/>
        <w:rPr>
          <w:rStyle w:val="Code"/>
          <w:color w:val="009900"/>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28FDF305" w14:textId="77777777" w:rsidR="00214248" w:rsidRPr="00214248" w:rsidRDefault="00214248">
      <w:pPr>
        <w:jc w:val="left"/>
        <w:rPr>
          <w:rFonts w:cs="Arial"/>
          <w:b/>
          <w:bCs/>
          <w:smallCaps/>
          <w:color w:val="87D300"/>
          <w:kern w:val="32"/>
          <w:sz w:val="28"/>
          <w:szCs w:val="28"/>
          <w:lang w:val="fr-CH"/>
        </w:rPr>
      </w:pPr>
    </w:p>
    <w:p w14:paraId="26190A5F" w14:textId="77777777" w:rsidR="00D00211" w:rsidRPr="00214248" w:rsidRDefault="00D00211">
      <w:pPr>
        <w:jc w:val="left"/>
        <w:rPr>
          <w:rFonts w:cs="Arial"/>
          <w:b/>
          <w:bCs/>
          <w:smallCaps/>
          <w:color w:val="87D300"/>
          <w:kern w:val="32"/>
          <w:sz w:val="28"/>
          <w:szCs w:val="28"/>
          <w:lang w:val="fr-CH"/>
        </w:rPr>
      </w:pPr>
    </w:p>
    <w:p w14:paraId="29AF96EF" w14:textId="77777777" w:rsidR="00D00211" w:rsidRPr="00214248" w:rsidRDefault="00D00211">
      <w:pPr>
        <w:jc w:val="left"/>
        <w:rPr>
          <w:rFonts w:cs="Arial"/>
          <w:b/>
          <w:bCs/>
          <w:smallCaps/>
          <w:color w:val="87D300"/>
          <w:kern w:val="32"/>
          <w:sz w:val="28"/>
          <w:szCs w:val="28"/>
          <w:lang w:val="fr-CH"/>
        </w:rPr>
      </w:pPr>
    </w:p>
    <w:p w14:paraId="503E200C" w14:textId="77777777" w:rsidR="00FA23FD" w:rsidRPr="00D00211" w:rsidRDefault="00FA23FD" w:rsidP="00FA23FD">
      <w:pPr>
        <w:pStyle w:val="Titre1"/>
      </w:pPr>
      <w:bookmarkStart w:id="8" w:name="_Toc525635886"/>
      <w:bookmarkStart w:id="9" w:name="_Ref526939043"/>
      <w:r w:rsidRPr="00D00211">
        <w:t>Ajout d’une nouvelle langue</w:t>
      </w:r>
      <w:bookmarkEnd w:id="7"/>
      <w:bookmarkEnd w:id="8"/>
      <w:bookmarkEnd w:id="9"/>
    </w:p>
    <w:p w14:paraId="7A60424D" w14:textId="77777777" w:rsidR="00FA23FD" w:rsidRPr="00D00211" w:rsidRDefault="00FA23FD" w:rsidP="00FA23FD">
      <w:pPr>
        <w:pStyle w:val="Titre40"/>
        <w:shd w:val="clear" w:color="auto" w:fill="E6E6E6"/>
        <w:ind w:firstLine="397"/>
        <w:rPr>
          <w:b/>
          <w:i/>
          <w:sz w:val="18"/>
          <w:szCs w:val="18"/>
        </w:rPr>
      </w:pPr>
    </w:p>
    <w:p w14:paraId="59DC6AEC" w14:textId="77777777" w:rsidR="00FA23FD" w:rsidRPr="00D00211" w:rsidRDefault="00FA23FD" w:rsidP="00FA23FD">
      <w:pPr>
        <w:pStyle w:val="Titre40"/>
      </w:pPr>
    </w:p>
    <w:p w14:paraId="77FECFC0" w14:textId="29244EDA" w:rsidR="00E723C4" w:rsidRPr="00D00211" w:rsidRDefault="008A0FD9" w:rsidP="00FA23FD">
      <w:pPr>
        <w:pStyle w:val="Titre40"/>
      </w:pPr>
      <w:r w:rsidRPr="00D00211">
        <w:t xml:space="preserve">Il est possible de définir une nouvelle langue pour l’affichage de l’application </w:t>
      </w:r>
      <w:proofErr w:type="spellStart"/>
      <w:r w:rsidR="00CC2303" w:rsidRPr="00CC2303">
        <w:t>Extract</w:t>
      </w:r>
      <w:proofErr w:type="spellEnd"/>
      <w:r w:rsidR="00E723C4" w:rsidRPr="00D00211">
        <w:t>. Pour cela :</w:t>
      </w:r>
    </w:p>
    <w:p w14:paraId="0574E7CC" w14:textId="77777777" w:rsidR="00E723C4" w:rsidRPr="00D00211" w:rsidRDefault="00E723C4" w:rsidP="00FA23FD">
      <w:pPr>
        <w:pStyle w:val="Titre40"/>
      </w:pPr>
    </w:p>
    <w:p w14:paraId="70ED3813" w14:textId="77777777" w:rsidR="008A0FD9" w:rsidRPr="00D00211" w:rsidRDefault="00E723C4" w:rsidP="00E723C4">
      <w:pPr>
        <w:pStyle w:val="Titre40"/>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14:paraId="578D2F3B" w14:textId="77777777" w:rsidR="00E723C4" w:rsidRPr="00D00211" w:rsidRDefault="00E723C4" w:rsidP="00E723C4">
      <w:pPr>
        <w:pStyle w:val="Titre40"/>
        <w:numPr>
          <w:ilvl w:val="0"/>
          <w:numId w:val="11"/>
        </w:numPr>
        <w:spacing w:after="120"/>
        <w:ind w:left="357" w:hanging="357"/>
      </w:pPr>
      <w:r w:rsidRPr="00D00211">
        <w:t xml:space="preserve">Copier le contenu du répertoire d’une langue déjà définie (fichiers </w:t>
      </w:r>
      <w:proofErr w:type="spellStart"/>
      <w:r w:rsidRPr="00D00211">
        <w:rPr>
          <w:rStyle w:val="Code"/>
        </w:rPr>
        <w:t>messages.properties</w:t>
      </w:r>
      <w:proofErr w:type="spellEnd"/>
      <w:r w:rsidRPr="00D00211">
        <w:t xml:space="preserve"> et </w:t>
      </w:r>
      <w:r w:rsidRPr="00D00211">
        <w:rPr>
          <w:rStyle w:val="Code"/>
        </w:rPr>
        <w:t>messages.js</w:t>
      </w:r>
      <w:r w:rsidRPr="00D00211">
        <w:t>)</w:t>
      </w:r>
    </w:p>
    <w:p w14:paraId="5E59CDDD" w14:textId="77777777" w:rsidR="00E723C4" w:rsidRPr="00D00211" w:rsidRDefault="00E723C4" w:rsidP="00E723C4">
      <w:pPr>
        <w:pStyle w:val="Titre40"/>
        <w:numPr>
          <w:ilvl w:val="0"/>
          <w:numId w:val="11"/>
        </w:numPr>
        <w:spacing w:after="120"/>
        <w:ind w:left="357" w:hanging="357"/>
      </w:pPr>
      <w:r w:rsidRPr="00D00211">
        <w:t>Traduire les messages contenus dans ces fichiers</w:t>
      </w:r>
    </w:p>
    <w:p w14:paraId="363B728C" w14:textId="77777777" w:rsidR="00E723C4" w:rsidRPr="00D00211" w:rsidRDefault="00E723C4" w:rsidP="00E723C4">
      <w:pPr>
        <w:pStyle w:val="Titre40"/>
      </w:pPr>
    </w:p>
    <w:p w14:paraId="21A647D8" w14:textId="77777777"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14:paraId="031EDAED" w14:textId="77777777" w:rsidR="00E723C4" w:rsidRPr="00D00211" w:rsidRDefault="00E723C4" w:rsidP="00E723C4">
      <w:pPr>
        <w:pStyle w:val="Titre40"/>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0"/>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0"/>
      </w:pPr>
    </w:p>
    <w:p w14:paraId="1CCE3DDC" w14:textId="77777777" w:rsidR="00FA23FD" w:rsidRPr="00D00211" w:rsidRDefault="00E723C4" w:rsidP="00FA23FD">
      <w:pPr>
        <w:pStyle w:val="Titre40"/>
      </w:pPr>
      <w:r w:rsidRPr="00D00211">
        <w:t xml:space="preserve">Enfin, pour que l’application utilise la nouvelle langue, il faut modifier la valeur de la propriété </w:t>
      </w:r>
      <w:r w:rsidRPr="00D00211">
        <w:rPr>
          <w:rStyle w:val="Code"/>
        </w:rPr>
        <w:t>extract.i18n.language</w:t>
      </w:r>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bookmarkStart w:id="10" w:name="_Toc525635887"/>
    </w:p>
    <w:p w14:paraId="425C169B" w14:textId="77777777" w:rsidR="00614276" w:rsidRPr="00D00211" w:rsidRDefault="00125302" w:rsidP="00614276">
      <w:pPr>
        <w:pStyle w:val="Titre1"/>
      </w:pPr>
      <w:r w:rsidRPr="00D00211">
        <w:t>P</w:t>
      </w:r>
      <w:r w:rsidR="00FA23FD" w:rsidRPr="00D00211">
        <w:t>lugin</w:t>
      </w:r>
      <w:r w:rsidRPr="00D00211">
        <w:t>s</w:t>
      </w:r>
      <w:bookmarkStart w:id="11" w:name="OLE_LINK1"/>
      <w:bookmarkEnd w:id="10"/>
    </w:p>
    <w:p w14:paraId="61DC0BB4" w14:textId="77777777" w:rsidR="00614276" w:rsidRPr="00D00211" w:rsidRDefault="00614276" w:rsidP="00614276">
      <w:pPr>
        <w:pStyle w:val="Titre40"/>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77777777" w:rsidR="000959A8" w:rsidRPr="00D00211"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4F5654E7" w14:textId="77777777" w:rsidR="00854FCC" w:rsidRPr="00D00211" w:rsidRDefault="00125302" w:rsidP="00125302">
      <w:pPr>
        <w:pStyle w:val="Titre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0"/>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0"/>
      </w:pPr>
    </w:p>
    <w:p w14:paraId="65D520AC" w14:textId="266327C2" w:rsidR="004C42BF" w:rsidRPr="00D00211" w:rsidRDefault="0064589A" w:rsidP="00125302">
      <w:pPr>
        <w:pStyle w:val="Titre40"/>
      </w:pPr>
      <w:r w:rsidRPr="00D00211">
        <w:t xml:space="preserve">Il faut ensuite redémarrer l’application Tomcat </w:t>
      </w:r>
      <w:proofErr w:type="spellStart"/>
      <w:r w:rsidR="00CC2303" w:rsidRPr="00CC2303">
        <w:t>Extract</w:t>
      </w:r>
      <w:proofErr w:type="spellEnd"/>
      <w:r w:rsidR="00CC2303">
        <w:t xml:space="preserve"> </w:t>
      </w:r>
      <w:r w:rsidRPr="00D00211">
        <w:t>pour que la modification des plugins soit prise en compte.</w:t>
      </w:r>
    </w:p>
    <w:p w14:paraId="3C534D23" w14:textId="77777777" w:rsidR="00125302" w:rsidRPr="00D00211" w:rsidRDefault="00125302" w:rsidP="00125302">
      <w:pPr>
        <w:pStyle w:val="Titre40"/>
      </w:pPr>
    </w:p>
    <w:p w14:paraId="62C30BB5" w14:textId="77777777" w:rsidR="00125302" w:rsidRPr="00D00211" w:rsidRDefault="00125302" w:rsidP="00125302">
      <w:pPr>
        <w:pStyle w:val="Titre2"/>
        <w:rPr>
          <w:lang w:val="fr-CH"/>
        </w:rPr>
      </w:pPr>
      <w:r w:rsidRPr="00D00211">
        <w:rPr>
          <w:lang w:val="fr-CH"/>
        </w:rPr>
        <w:t>Développement d’un nouveau connecteur</w:t>
      </w:r>
    </w:p>
    <w:p w14:paraId="6FA51058" w14:textId="77777777"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14:paraId="2A70E7E5" w14:textId="77777777"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14:paraId="487D13A2" w14:textId="77777777" w:rsidR="00420140" w:rsidRPr="00D00211" w:rsidRDefault="00420140" w:rsidP="004F14A5">
      <w:pPr>
        <w:pStyle w:val="Bullet1"/>
      </w:pPr>
      <w:r w:rsidRPr="00D00211">
        <w:t>Le connecteur doit déclarer un constructeur sans paramètres</w:t>
      </w:r>
    </w:p>
    <w:p w14:paraId="016706B8" w14:textId="7810437A"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w:t>
      </w:r>
      <w:proofErr w:type="spellStart"/>
      <w:r w:rsidR="00CC2303" w:rsidRPr="00CC2303">
        <w:t>Extract</w:t>
      </w:r>
      <w:proofErr w:type="spellEnd"/>
    </w:p>
    <w:p w14:paraId="687984A7" w14:textId="77777777"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14:paraId="5335A2E2" w14:textId="4C88A6C0"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r w:rsidRPr="00D00211">
        <w:rPr>
          <w:rStyle w:val="Code"/>
        </w:rPr>
        <w:t>org.easysdi.extract.connectors.common.IConnector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connecteur. Si cela n’est pas respecté, le plugin ne sera pas reconnu par </w:t>
      </w:r>
      <w:proofErr w:type="spellStart"/>
      <w:r w:rsidR="00CC2303" w:rsidRPr="00CC2303">
        <w:t>Extract</w:t>
      </w:r>
      <w:proofErr w:type="spellEnd"/>
      <w:r w:rsidRPr="00D00211">
        <w:t>.</w:t>
      </w:r>
    </w:p>
    <w:p w14:paraId="4BB6A99E" w14:textId="77777777" w:rsidR="00AC2E61" w:rsidRPr="00D00211" w:rsidRDefault="00AC2E61">
      <w:pPr>
        <w:jc w:val="left"/>
        <w:rPr>
          <w:b/>
          <w:bCs/>
          <w:iCs/>
          <w:sz w:val="28"/>
          <w:szCs w:val="28"/>
          <w:lang w:val="fr-CH"/>
        </w:rPr>
      </w:pPr>
    </w:p>
    <w:p w14:paraId="3995F35B" w14:textId="77777777" w:rsidR="00125302" w:rsidRPr="00D00211" w:rsidRDefault="00125302" w:rsidP="00125302">
      <w:pPr>
        <w:pStyle w:val="Titre2"/>
        <w:rPr>
          <w:lang w:val="fr-CH"/>
        </w:rPr>
      </w:pPr>
      <w:r w:rsidRPr="00D00211">
        <w:rPr>
          <w:lang w:val="fr-CH"/>
        </w:rPr>
        <w:t>Développement d’un nouveau plugin de tâche</w:t>
      </w:r>
    </w:p>
    <w:p w14:paraId="48A5C58C" w14:textId="77777777"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14:paraId="1A985D62" w14:textId="77777777" w:rsidR="00027F32" w:rsidRPr="00D00211" w:rsidRDefault="00027F32" w:rsidP="00027F32">
      <w:pPr>
        <w:pStyle w:val="Bullet1"/>
      </w:pPr>
      <w:r w:rsidRPr="00D00211">
        <w:lastRenderedPageBreak/>
        <w:t xml:space="preserve">La classe principale du connecteur doit implémenter l’interface </w:t>
      </w:r>
      <w:proofErr w:type="spellStart"/>
      <w:r w:rsidRPr="00D00211">
        <w:rPr>
          <w:rStyle w:val="Code"/>
        </w:rPr>
        <w:t>ITaskProcessor</w:t>
      </w:r>
      <w:proofErr w:type="spellEnd"/>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2FE13738"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w:t>
      </w:r>
      <w:proofErr w:type="spellStart"/>
      <w:r w:rsidR="00CC2303" w:rsidRPr="00CC2303">
        <w:t>Extract</w:t>
      </w:r>
      <w:proofErr w:type="spellEnd"/>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4" w:history="1">
        <w:proofErr w:type="spellStart"/>
        <w:r w:rsidRPr="00D00211">
          <w:rPr>
            <w:rStyle w:val="Lienhypertexte"/>
          </w:rPr>
          <w:t>FontAwesome</w:t>
        </w:r>
        <w:proofErr w:type="spellEnd"/>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14:paraId="33561595" w14:textId="7B9EA142" w:rsidR="00125302" w:rsidRPr="00D00211" w:rsidRDefault="00027F32" w:rsidP="00B6326C">
      <w:pPr>
        <w:pStyle w:val="Bullet1"/>
      </w:pPr>
      <w:r w:rsidRPr="00D00211">
        <w:t xml:space="preserve">Un fichier nommé </w:t>
      </w:r>
      <w:proofErr w:type="spellStart"/>
      <w:r w:rsidR="00B6326C" w:rsidRPr="00D00211">
        <w:rPr>
          <w:rStyle w:val="Code"/>
        </w:rPr>
        <w:t>org.easysdi.extract.plugins.common.ITaskProcessor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xml:space="preserve">. Si cela n’est pas respecté, le plugin ne sera pas reconnu par </w:t>
      </w:r>
      <w:proofErr w:type="spellStart"/>
      <w:r w:rsidR="00CC2303" w:rsidRPr="00CC2303">
        <w:t>Extract</w:t>
      </w:r>
      <w:proofErr w:type="spellEnd"/>
      <w:r w:rsidRPr="00D00211">
        <w:t>.</w:t>
      </w:r>
    </w:p>
    <w:p w14:paraId="0886C7A1" w14:textId="77777777"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proofErr w:type="spellStart"/>
            <w:r w:rsidRPr="00D00211">
              <w:t>rejected</w:t>
            </w:r>
            <w:proofErr w:type="spellEnd"/>
          </w:p>
        </w:tc>
        <w:tc>
          <w:tcPr>
            <w:tcW w:w="0" w:type="auto"/>
          </w:tcPr>
          <w:p w14:paraId="2F9213C5" w14:textId="0561CC9E" w:rsidR="008257E8" w:rsidRPr="00D00211" w:rsidRDefault="008257E8" w:rsidP="00F436CB">
            <w:pPr>
              <w:pStyle w:val="Bullet1"/>
              <w:numPr>
                <w:ilvl w:val="0"/>
                <w:numId w:val="0"/>
              </w:numPr>
              <w:spacing w:after="0"/>
            </w:pPr>
            <w:r w:rsidRPr="00D00211">
              <w:t xml:space="preserve">Valeur booléenne qui détermine si la requête peut être traitée par </w:t>
            </w:r>
            <w:proofErr w:type="spellStart"/>
            <w:r w:rsidR="00CC2303" w:rsidRPr="00CC2303">
              <w:t>Extract</w:t>
            </w:r>
            <w:proofErr w:type="spellEnd"/>
            <w:r w:rsidRPr="00D00211">
              <w:t xml:space="preserve">.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proofErr w:type="spellStart"/>
            <w:r w:rsidRPr="00D00211">
              <w:t>remark</w:t>
            </w:r>
            <w:proofErr w:type="spellEnd"/>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donner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77777777" w:rsidR="008E08F9" w:rsidRPr="00D00211" w:rsidRDefault="008E08F9">
      <w:pPr>
        <w:jc w:val="left"/>
        <w:rPr>
          <w:rFonts w:cs="Arial"/>
          <w:b/>
          <w:bCs/>
          <w:smallCaps/>
          <w:color w:val="87D300"/>
          <w:kern w:val="32"/>
          <w:sz w:val="28"/>
          <w:szCs w:val="28"/>
          <w:lang w:val="fr-CH"/>
        </w:rPr>
      </w:pPr>
      <w:r w:rsidRPr="00D00211">
        <w:rPr>
          <w:lang w:val="fr-CH"/>
        </w:rPr>
        <w:br w:type="page"/>
      </w:r>
    </w:p>
    <w:p w14:paraId="2C363815" w14:textId="77777777" w:rsidR="00172881" w:rsidRPr="00D00211" w:rsidRDefault="00172881" w:rsidP="00172881">
      <w:pPr>
        <w:pStyle w:val="Titre1"/>
      </w:pPr>
      <w:bookmarkStart w:id="14" w:name="_Toc525635888"/>
      <w:r w:rsidRPr="00D00211">
        <w:lastRenderedPageBreak/>
        <w:t>Personnalisation de la carte</w:t>
      </w:r>
      <w:bookmarkEnd w:id="14"/>
    </w:p>
    <w:p w14:paraId="37123D18" w14:textId="77777777" w:rsidR="00172881" w:rsidRPr="00D00211" w:rsidRDefault="00172881" w:rsidP="00172881">
      <w:pPr>
        <w:pStyle w:val="Titre40"/>
        <w:shd w:val="clear" w:color="auto" w:fill="E6E6E6"/>
        <w:ind w:firstLine="397"/>
        <w:rPr>
          <w:b/>
          <w:i/>
          <w:sz w:val="18"/>
          <w:szCs w:val="18"/>
        </w:rPr>
      </w:pPr>
    </w:p>
    <w:p w14:paraId="51BE95CA" w14:textId="77777777" w:rsidR="00172881" w:rsidRPr="00D00211" w:rsidRDefault="00172881" w:rsidP="00172881">
      <w:pPr>
        <w:pStyle w:val="Titre40"/>
      </w:pPr>
    </w:p>
    <w:p w14:paraId="17853895" w14:textId="77777777" w:rsidR="00172881" w:rsidRPr="00D00211" w:rsidRDefault="00172881" w:rsidP="00172881">
      <w:pPr>
        <w:pStyle w:val="Titre40"/>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14:paraId="6CD86991" w14:textId="77777777" w:rsidR="00172881" w:rsidRPr="00D00211" w:rsidRDefault="00172881" w:rsidP="00172881">
      <w:pPr>
        <w:pStyle w:val="Titre40"/>
      </w:pPr>
    </w:p>
    <w:p w14:paraId="4556DDC8" w14:textId="77777777" w:rsidR="00172881" w:rsidRPr="00D00211" w:rsidRDefault="00172881" w:rsidP="00172881">
      <w:pPr>
        <w:pStyle w:val="Titre40"/>
      </w:pPr>
      <w:r w:rsidRPr="00D00211">
        <w:t xml:space="preserve">Ce répertoire contient un fichier </w:t>
      </w:r>
      <w:proofErr w:type="spellStart"/>
      <w:r w:rsidRPr="005F1F18">
        <w:rPr>
          <w:rStyle w:val="Code"/>
        </w:rPr>
        <w:t>map.custom.js.dist</w:t>
      </w:r>
      <w:proofErr w:type="spellEnd"/>
      <w:r w:rsidRPr="00D00211">
        <w:t xml:space="preserve"> avec un exemple de configuration dont on peut partir si on le souhaite.</w:t>
      </w:r>
    </w:p>
    <w:p w14:paraId="3087101C" w14:textId="77777777" w:rsidR="00172881" w:rsidRPr="00D00211" w:rsidRDefault="00172881" w:rsidP="00172881">
      <w:pPr>
        <w:pStyle w:val="Titre40"/>
      </w:pPr>
    </w:p>
    <w:p w14:paraId="4881BC77" w14:textId="77777777" w:rsidR="00172881" w:rsidRDefault="005F1F18" w:rsidP="005F1F18">
      <w:pPr>
        <w:pStyle w:val="Titre40"/>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14:paraId="7EA95E42" w14:textId="77777777"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79F95D8D" w14:textId="77777777" w:rsidR="00BC34E8" w:rsidRPr="00D00211" w:rsidRDefault="00BC34E8" w:rsidP="00232534">
      <w:pPr>
        <w:pStyle w:val="Bullet1"/>
        <w:numPr>
          <w:ilvl w:val="0"/>
          <w:numId w:val="0"/>
        </w:numPr>
        <w:spacing w:after="0"/>
        <w:ind w:left="360" w:hanging="360"/>
      </w:pPr>
    </w:p>
    <w:p w14:paraId="6E86D5F8" w14:textId="77777777" w:rsidR="00D06CC7" w:rsidRDefault="00D06CC7" w:rsidP="00232534">
      <w:pPr>
        <w:pStyle w:val="Titre40"/>
      </w:pPr>
    </w:p>
    <w:p w14:paraId="45CB6CBA" w14:textId="77777777" w:rsidR="00232534" w:rsidRDefault="00232534" w:rsidP="00232534">
      <w:pPr>
        <w:pStyle w:val="Titre1"/>
      </w:pPr>
      <w:bookmarkStart w:id="15" w:name="_Toc525635889"/>
      <w:r>
        <w:t>Limitations du champ contenant les règles</w:t>
      </w:r>
      <w:bookmarkEnd w:id="15"/>
    </w:p>
    <w:p w14:paraId="2816E91F" w14:textId="77777777" w:rsidR="00232534" w:rsidRDefault="00232534" w:rsidP="00232534">
      <w:pPr>
        <w:pStyle w:val="Titre40"/>
      </w:pPr>
    </w:p>
    <w:p w14:paraId="11FA2407" w14:textId="77777777" w:rsidR="00232534" w:rsidRDefault="00232534" w:rsidP="00232534">
      <w:pPr>
        <w:pStyle w:val="Titre40"/>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0"/>
      </w:pPr>
    </w:p>
    <w:p w14:paraId="2301AD66" w14:textId="77777777" w:rsidR="00232534" w:rsidRDefault="00232534" w:rsidP="00232534">
      <w:pPr>
        <w:pStyle w:val="Titre40"/>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14:paraId="1265EFE9" w14:textId="77777777" w:rsidR="00232534" w:rsidRDefault="00232534" w:rsidP="00232534">
      <w:pPr>
        <w:pStyle w:val="Titre40"/>
      </w:pPr>
    </w:p>
    <w:p w14:paraId="6BB1668E" w14:textId="77777777" w:rsidR="00232534" w:rsidRPr="00A527D7" w:rsidRDefault="00232534" w:rsidP="00232534">
      <w:pPr>
        <w:pStyle w:val="Titre40"/>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0"/>
        <w:rPr>
          <w:lang w:val="en-US"/>
        </w:rPr>
      </w:pPr>
    </w:p>
    <w:p w14:paraId="2902EEB5" w14:textId="77777777" w:rsidR="00232534" w:rsidRDefault="00232534" w:rsidP="00232534">
      <w:pPr>
        <w:pStyle w:val="Titre40"/>
      </w:pPr>
      <w:r>
        <w:t>Le contenu du champ pour les enregistrements existants est conservé.</w:t>
      </w:r>
    </w:p>
    <w:p w14:paraId="708C5C7C" w14:textId="77777777" w:rsidR="00232534" w:rsidRDefault="00232534" w:rsidP="00232534">
      <w:pPr>
        <w:pStyle w:val="Titre40"/>
      </w:pPr>
    </w:p>
    <w:p w14:paraId="53C4ECDE" w14:textId="77777777" w:rsidR="00232534" w:rsidRDefault="00232534" w:rsidP="00232534">
      <w:pPr>
        <w:pStyle w:val="Titre40"/>
      </w:pPr>
      <w:r>
        <w:t>Il n’est pas garanti qu’une modification similaire fonctionne avec un autre SGBD.</w:t>
      </w:r>
    </w:p>
    <w:p w14:paraId="44BFE92C" w14:textId="77777777" w:rsidR="00232534" w:rsidRPr="00232534" w:rsidRDefault="00232534" w:rsidP="00232534">
      <w:pPr>
        <w:pStyle w:val="Titre40"/>
      </w:pPr>
    </w:p>
    <w:sectPr w:rsidR="00232534" w:rsidRPr="00232534" w:rsidSect="00024A03">
      <w:headerReference w:type="default" r:id="rId15"/>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4F1C" w14:textId="77777777" w:rsidR="00AD64CC" w:rsidRDefault="00AD64CC" w:rsidP="00FF405D">
      <w:pPr>
        <w:pStyle w:val="Titre40"/>
      </w:pPr>
      <w:r>
        <w:separator/>
      </w:r>
    </w:p>
  </w:endnote>
  <w:endnote w:type="continuationSeparator" w:id="0">
    <w:p w14:paraId="61EDBA70" w14:textId="77777777" w:rsidR="00AD64CC" w:rsidRDefault="00AD64CC"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9F52" w14:textId="77777777" w:rsidR="00680062" w:rsidRPr="00516F47" w:rsidRDefault="00680062"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2AC5" w14:textId="77777777" w:rsidR="00AD64CC" w:rsidRDefault="00AD64CC" w:rsidP="00FF405D">
      <w:pPr>
        <w:pStyle w:val="Titre40"/>
      </w:pPr>
      <w:r>
        <w:separator/>
      </w:r>
    </w:p>
  </w:footnote>
  <w:footnote w:type="continuationSeparator" w:id="0">
    <w:p w14:paraId="7BF8AF84" w14:textId="77777777" w:rsidR="00AD64CC" w:rsidRDefault="00AD64CC"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11A0" w14:textId="77777777" w:rsidR="00680062" w:rsidRDefault="00680062">
    <w:pPr>
      <w:pStyle w:val="En-tte"/>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59F4" w14:textId="77777777" w:rsidR="00680062" w:rsidRDefault="00680062">
    <w:pPr>
      <w:pStyle w:val="En-tte"/>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AAA8" w14:textId="77777777" w:rsidR="00680062" w:rsidRPr="00644F13" w:rsidRDefault="00680062" w:rsidP="00AE15E9">
    <w:pPr>
      <w:pStyle w:val="En-tte"/>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864D58"/>
    <w:multiLevelType w:val="multilevel"/>
    <w:tmpl w:val="752EE60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9"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1"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3"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0"/>
  </w:num>
  <w:num w:numId="4">
    <w:abstractNumId w:val="4"/>
  </w:num>
  <w:num w:numId="5">
    <w:abstractNumId w:val="12"/>
  </w:num>
  <w:num w:numId="6">
    <w:abstractNumId w:val="6"/>
  </w:num>
  <w:num w:numId="7">
    <w:abstractNumId w:val="8"/>
  </w:num>
  <w:num w:numId="8">
    <w:abstractNumId w:val="3"/>
  </w:num>
  <w:num w:numId="9">
    <w:abstractNumId w:val="1"/>
  </w:num>
  <w:num w:numId="10">
    <w:abstractNumId w:val="13"/>
  </w:num>
  <w:num w:numId="11">
    <w:abstractNumId w:val="0"/>
  </w:num>
  <w:num w:numId="12">
    <w:abstractNumId w:val="2"/>
  </w:num>
  <w:num w:numId="13">
    <w:abstractNumId w:val="11"/>
  </w:num>
  <w:num w:numId="1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480E"/>
    <w:rsid w:val="001966B2"/>
    <w:rsid w:val="001968FE"/>
    <w:rsid w:val="0019787A"/>
    <w:rsid w:val="001A11B7"/>
    <w:rsid w:val="001A1374"/>
    <w:rsid w:val="001A21DD"/>
    <w:rsid w:val="001A26C3"/>
    <w:rsid w:val="001A3289"/>
    <w:rsid w:val="001A7375"/>
    <w:rsid w:val="001B0996"/>
    <w:rsid w:val="001B3DE7"/>
    <w:rsid w:val="001B5CDA"/>
    <w:rsid w:val="001C05FC"/>
    <w:rsid w:val="001C2C05"/>
    <w:rsid w:val="001C2E62"/>
    <w:rsid w:val="001C3D0B"/>
    <w:rsid w:val="001C3F11"/>
    <w:rsid w:val="001C500C"/>
    <w:rsid w:val="001C6871"/>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6FF9"/>
    <w:rsid w:val="00207955"/>
    <w:rsid w:val="0021111A"/>
    <w:rsid w:val="00214248"/>
    <w:rsid w:val="00220E71"/>
    <w:rsid w:val="00223F57"/>
    <w:rsid w:val="0022419B"/>
    <w:rsid w:val="0022623A"/>
    <w:rsid w:val="00227DAC"/>
    <w:rsid w:val="002314D2"/>
    <w:rsid w:val="00231FCB"/>
    <w:rsid w:val="00232534"/>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164"/>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0C76"/>
    <w:rsid w:val="00405A52"/>
    <w:rsid w:val="004064F6"/>
    <w:rsid w:val="00407451"/>
    <w:rsid w:val="0041140F"/>
    <w:rsid w:val="004115EB"/>
    <w:rsid w:val="00411E7F"/>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3ADB"/>
    <w:rsid w:val="004A4231"/>
    <w:rsid w:val="004A4A03"/>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34684"/>
    <w:rsid w:val="00544058"/>
    <w:rsid w:val="0054412A"/>
    <w:rsid w:val="00546414"/>
    <w:rsid w:val="00550276"/>
    <w:rsid w:val="005505DE"/>
    <w:rsid w:val="00550B94"/>
    <w:rsid w:val="00550BF3"/>
    <w:rsid w:val="005513EF"/>
    <w:rsid w:val="00552EB2"/>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D1581"/>
    <w:rsid w:val="005D1F47"/>
    <w:rsid w:val="005D2DF4"/>
    <w:rsid w:val="005D3FCE"/>
    <w:rsid w:val="005D4B7C"/>
    <w:rsid w:val="005D57A6"/>
    <w:rsid w:val="005D7F6E"/>
    <w:rsid w:val="005E33FA"/>
    <w:rsid w:val="005E3E77"/>
    <w:rsid w:val="005E3EE9"/>
    <w:rsid w:val="005E48B6"/>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4570"/>
    <w:rsid w:val="0065478E"/>
    <w:rsid w:val="006556E0"/>
    <w:rsid w:val="00655C49"/>
    <w:rsid w:val="00656DE9"/>
    <w:rsid w:val="0066231E"/>
    <w:rsid w:val="0066301D"/>
    <w:rsid w:val="00663D1E"/>
    <w:rsid w:val="0066404F"/>
    <w:rsid w:val="006652DF"/>
    <w:rsid w:val="00666655"/>
    <w:rsid w:val="00666C0E"/>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9CB"/>
    <w:rsid w:val="00711C79"/>
    <w:rsid w:val="007141B0"/>
    <w:rsid w:val="00715A2E"/>
    <w:rsid w:val="0072133B"/>
    <w:rsid w:val="00722B8E"/>
    <w:rsid w:val="00725CB2"/>
    <w:rsid w:val="00726953"/>
    <w:rsid w:val="0072713C"/>
    <w:rsid w:val="007276AF"/>
    <w:rsid w:val="007277BF"/>
    <w:rsid w:val="00731612"/>
    <w:rsid w:val="00731B4A"/>
    <w:rsid w:val="007340AC"/>
    <w:rsid w:val="00734465"/>
    <w:rsid w:val="00734D90"/>
    <w:rsid w:val="00737FB5"/>
    <w:rsid w:val="0074028C"/>
    <w:rsid w:val="00740577"/>
    <w:rsid w:val="00743164"/>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30C"/>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0904"/>
    <w:rsid w:val="00972081"/>
    <w:rsid w:val="0097241A"/>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6BB9"/>
    <w:rsid w:val="00A514F8"/>
    <w:rsid w:val="00A51CEB"/>
    <w:rsid w:val="00A527D7"/>
    <w:rsid w:val="00A56829"/>
    <w:rsid w:val="00A57895"/>
    <w:rsid w:val="00A60CC1"/>
    <w:rsid w:val="00A61AAC"/>
    <w:rsid w:val="00A6211A"/>
    <w:rsid w:val="00A637D2"/>
    <w:rsid w:val="00A6383F"/>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4CC"/>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29CA"/>
    <w:rsid w:val="00C03735"/>
    <w:rsid w:val="00C03EA5"/>
    <w:rsid w:val="00C04616"/>
    <w:rsid w:val="00C05BD9"/>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2BC3"/>
    <w:rsid w:val="00C44895"/>
    <w:rsid w:val="00C46670"/>
    <w:rsid w:val="00C4698D"/>
    <w:rsid w:val="00C4705E"/>
    <w:rsid w:val="00C477D7"/>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303"/>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418"/>
    <w:rsid w:val="00D8373B"/>
    <w:rsid w:val="00D849BC"/>
    <w:rsid w:val="00D869AD"/>
    <w:rsid w:val="00D8702F"/>
    <w:rsid w:val="00D8704F"/>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75FD"/>
    <w:rsid w:val="00DD06B5"/>
    <w:rsid w:val="00DD0AFF"/>
    <w:rsid w:val="00DD0F79"/>
    <w:rsid w:val="00DD19BF"/>
    <w:rsid w:val="00DD1B97"/>
    <w:rsid w:val="00DD407A"/>
    <w:rsid w:val="00DD54D5"/>
    <w:rsid w:val="00DD76EB"/>
    <w:rsid w:val="00DE00FE"/>
    <w:rsid w:val="00DE0FE8"/>
    <w:rsid w:val="00DE1BE8"/>
    <w:rsid w:val="00DE1CCC"/>
    <w:rsid w:val="00DE2897"/>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5BF3"/>
    <w:rsid w:val="00EC66F4"/>
    <w:rsid w:val="00ED03FA"/>
    <w:rsid w:val="00ED0F3F"/>
    <w:rsid w:val="00ED439A"/>
    <w:rsid w:val="00ED489E"/>
    <w:rsid w:val="00ED6943"/>
    <w:rsid w:val="00ED7687"/>
    <w:rsid w:val="00ED78C0"/>
    <w:rsid w:val="00EE025A"/>
    <w:rsid w:val="00EE045C"/>
    <w:rsid w:val="00EE0AF4"/>
    <w:rsid w:val="00EE18F0"/>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1C0A"/>
    <w:rsid w:val="00F1399D"/>
    <w:rsid w:val="00F146E6"/>
    <w:rsid w:val="00F15C52"/>
    <w:rsid w:val="00F17FF7"/>
    <w:rsid w:val="00F20229"/>
    <w:rsid w:val="00F212A1"/>
    <w:rsid w:val="00F23733"/>
    <w:rsid w:val="00F263C7"/>
    <w:rsid w:val="00F264D8"/>
    <w:rsid w:val="00F308C0"/>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d300"/>
    </o:shapedefaults>
    <o:shapelayout v:ext="edit">
      <o:idmap v:ext="edit" data="1"/>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Titre1">
    <w:name w:val="heading 1"/>
    <w:aliases w:val="Titre1"/>
    <w:basedOn w:val="Normal"/>
    <w:next w:val="Titre40"/>
    <w:link w:val="Titre1Car"/>
    <w:autoRedefine/>
    <w:qFormat/>
    <w:rsid w:val="00614276"/>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qFormat/>
    <w:rsid w:val="000A3695"/>
    <w:pPr>
      <w:keepNext w:val="0"/>
      <w:numPr>
        <w:ilvl w:val="3"/>
      </w:numPr>
      <w:spacing w:before="0"/>
      <w:outlineLvl w:val="3"/>
    </w:pPr>
    <w:rPr>
      <w:rFonts w:cs="Times New Roman"/>
      <w:bCs w:val="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uiPriority w:val="22"/>
    <w:qFormat/>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6442C9"/>
    <w:rPr>
      <w:rFonts w:ascii="Courier New" w:hAnsi="Courier New" w:cs="Courier New"/>
      <w:sz w:val="18"/>
      <w:szCs w:val="18"/>
    </w:rPr>
  </w:style>
  <w:style w:type="character" w:styleId="Mention">
    <w:name w:val="Mention"/>
    <w:basedOn w:val="Policepardfaut"/>
    <w:uiPriority w:val="99"/>
    <w:semiHidden/>
    <w:unhideWhenUsed/>
    <w:rsid w:val="006B4B87"/>
    <w:rPr>
      <w:color w:val="2B579A"/>
      <w:shd w:val="clear" w:color="auto" w:fill="E6E6E6"/>
    </w:rPr>
  </w:style>
  <w:style w:type="character" w:customStyle="1" w:styleId="Titre1Car">
    <w:name w:val="Titre 1 Car"/>
    <w:aliases w:val="Titre1 Car"/>
    <w:basedOn w:val="Policepardfaut"/>
    <w:link w:val="Titre1"/>
    <w:rsid w:val="00172881"/>
    <w:rPr>
      <w:rFonts w:ascii="Arial Narrow" w:hAnsi="Arial Narrow" w:cs="Arial"/>
      <w:b/>
      <w:bCs/>
      <w:smallCaps/>
      <w:color w:val="87D300"/>
      <w:kern w:val="32"/>
      <w:sz w:val="28"/>
      <w:szCs w:val="28"/>
      <w:shd w:val="pct10" w:color="auto" w:fill="auto"/>
      <w:lang w:eastAsia="fr-FR"/>
    </w:rPr>
  </w:style>
  <w:style w:type="character" w:styleId="CodeHTML">
    <w:name w:val="HTML Code"/>
    <w:basedOn w:val="Policepardfaut"/>
    <w:uiPriority w:val="99"/>
    <w:semiHidden/>
    <w:unhideWhenUsed/>
    <w:rsid w:val="00214248"/>
    <w:rPr>
      <w:rFonts w:ascii="Courier New" w:eastAsia="Times New Roman" w:hAnsi="Courier New" w:cs="Courier New"/>
      <w:sz w:val="20"/>
      <w:szCs w:val="20"/>
    </w:rPr>
  </w:style>
  <w:style w:type="character" w:customStyle="1" w:styleId="nt">
    <w:name w:val="nt"/>
    <w:basedOn w:val="Policepardfaut"/>
    <w:rsid w:val="00214248"/>
  </w:style>
  <w:style w:type="character" w:customStyle="1" w:styleId="c">
    <w:name w:val="c"/>
    <w:basedOn w:val="Policepardfaut"/>
    <w:rsid w:val="00214248"/>
  </w:style>
  <w:style w:type="character" w:customStyle="1" w:styleId="na">
    <w:name w:val="na"/>
    <w:basedOn w:val="Policepardfaut"/>
    <w:rsid w:val="00214248"/>
  </w:style>
  <w:style w:type="character" w:customStyle="1" w:styleId="s">
    <w:name w:val="s"/>
    <w:basedOn w:val="Policepardfaut"/>
    <w:rsid w:val="002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fontawesome.io/ic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2568</Words>
  <Characters>14128</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16663</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Blatti</cp:lastModifiedBy>
  <cp:revision>12</cp:revision>
  <cp:lastPrinted>2021-07-19T12:09:00Z</cp:lastPrinted>
  <dcterms:created xsi:type="dcterms:W3CDTF">2021-03-08T15:19:00Z</dcterms:created>
  <dcterms:modified xsi:type="dcterms:W3CDTF">2021-07-19T12:09:00Z</dcterms:modified>
</cp:coreProperties>
</file>