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4655928"/>
        <w:docPartObj>
          <w:docPartGallery w:val="Cover Pages"/>
          <w:docPartUnique/>
        </w:docPartObj>
      </w:sdtPr>
      <w:sdtContent>
        <w:p w14:paraId="1670CAED" w14:textId="3ADAF47C" w:rsidR="000C52EA" w:rsidRDefault="000C52EA"/>
        <w:p w14:paraId="164315AF" w14:textId="742C8DA7" w:rsidR="000C52EA" w:rsidRDefault="000C52EA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414FE23C" wp14:editId="54D3183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9F33C" w14:textId="5930AC35" w:rsidR="000C52EA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4476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API Data Source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1523CF" w14:textId="03EE95A4" w:rsidR="000C52EA" w:rsidRDefault="001A00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FUTURE STATE STRATEGY</w:t>
                                    </w:r>
                                  </w:p>
                                </w:sdtContent>
                              </w:sdt>
                              <w:p w14:paraId="7E0B7BF6" w14:textId="12AFAEDB" w:rsidR="000C52EA" w:rsidRDefault="000C52E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3B842D0" w14:textId="64F378B4" w:rsidR="00340EB9" w:rsidRDefault="00340EB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LAST UPDATE: </w:t>
                                </w:r>
                                <w:r w:rsidR="001A00F6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October 11,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4FE2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799F33C" w14:textId="5930AC35" w:rsidR="000C52EA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4476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API Data Source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1523CF" w14:textId="03EE95A4" w:rsidR="000C52EA" w:rsidRDefault="001A00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FUTURE STATE STRATEGY</w:t>
                              </w:r>
                            </w:p>
                          </w:sdtContent>
                        </w:sdt>
                        <w:p w14:paraId="7E0B7BF6" w14:textId="12AFAEDB" w:rsidR="000C52EA" w:rsidRDefault="000C52E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33B842D0" w14:textId="64F378B4" w:rsidR="00340EB9" w:rsidRDefault="00340EB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LAST UPDATE: </w:t>
                          </w:r>
                          <w:r w:rsidR="001A00F6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October 11, 2024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D1B5699" wp14:editId="74D973C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9F7C50" w14:textId="2ABB4CB6" w:rsidR="000C52EA" w:rsidRDefault="0094476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1B5699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9F7C50" w14:textId="2ABB4CB6" w:rsidR="000C52EA" w:rsidRDefault="0094476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78CF81" w14:textId="77777777" w:rsidR="00422DF7" w:rsidRDefault="00422DF7" w:rsidP="00CA4A3A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70460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DFAEA6" w14:textId="56AAE3E7" w:rsidR="002A6C48" w:rsidRDefault="002A6C48">
          <w:pPr>
            <w:pStyle w:val="TOCHeading"/>
          </w:pPr>
          <w:r>
            <w:t>Contents</w:t>
          </w:r>
        </w:p>
        <w:p w14:paraId="1203BDD6" w14:textId="1B686F57" w:rsidR="005C2A83" w:rsidRDefault="002A6C48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10231" w:history="1">
            <w:r w:rsidR="005C2A83" w:rsidRPr="006D1196">
              <w:rPr>
                <w:rStyle w:val="Hyperlink"/>
                <w:noProof/>
              </w:rPr>
              <w:t>1</w:t>
            </w:r>
            <w:r w:rsidR="005C2A83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C2A83" w:rsidRPr="006D1196">
              <w:rPr>
                <w:rStyle w:val="Hyperlink"/>
                <w:noProof/>
              </w:rPr>
              <w:t>Future State Vision</w:t>
            </w:r>
            <w:r w:rsidR="005C2A83">
              <w:rPr>
                <w:noProof/>
                <w:webHidden/>
              </w:rPr>
              <w:tab/>
            </w:r>
            <w:r w:rsidR="005C2A83">
              <w:rPr>
                <w:noProof/>
                <w:webHidden/>
              </w:rPr>
              <w:fldChar w:fldCharType="begin"/>
            </w:r>
            <w:r w:rsidR="005C2A83">
              <w:rPr>
                <w:noProof/>
                <w:webHidden/>
              </w:rPr>
              <w:instrText xml:space="preserve"> PAGEREF _Toc179710231 \h </w:instrText>
            </w:r>
            <w:r w:rsidR="005C2A83">
              <w:rPr>
                <w:noProof/>
                <w:webHidden/>
              </w:rPr>
            </w:r>
            <w:r w:rsidR="005C2A83">
              <w:rPr>
                <w:noProof/>
                <w:webHidden/>
              </w:rPr>
              <w:fldChar w:fldCharType="separate"/>
            </w:r>
            <w:r w:rsidR="005C2A83">
              <w:rPr>
                <w:noProof/>
                <w:webHidden/>
              </w:rPr>
              <w:t>2</w:t>
            </w:r>
            <w:r w:rsidR="005C2A83">
              <w:rPr>
                <w:noProof/>
                <w:webHidden/>
              </w:rPr>
              <w:fldChar w:fldCharType="end"/>
            </w:r>
          </w:hyperlink>
        </w:p>
        <w:p w14:paraId="349688E5" w14:textId="5AAF1001" w:rsidR="005C2A83" w:rsidRDefault="005C2A83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32" w:history="1">
            <w:r w:rsidRPr="006D1196">
              <w:rPr>
                <w:rStyle w:val="Hyperlink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Key Considerations based on Current State – Gaps and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7DFB" w14:textId="501314C7" w:rsidR="005C2A83" w:rsidRDefault="005C2A83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33" w:history="1">
            <w:r w:rsidRPr="006D1196">
              <w:rPr>
                <w:rStyle w:val="Hyperlink"/>
                <w:noProof/>
              </w:rPr>
              <w:t>1.1.1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Key Technical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AFEB" w14:textId="3AD433E9" w:rsidR="005C2A83" w:rsidRDefault="005C2A83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34" w:history="1">
            <w:r w:rsidRPr="006D1196">
              <w:rPr>
                <w:rStyle w:val="Hyperlink"/>
                <w:noProof/>
              </w:rPr>
              <w:t>1.1.2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Key Business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AAE0" w14:textId="4A5413FB" w:rsidR="005C2A83" w:rsidRDefault="005C2A83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35" w:history="1">
            <w:r w:rsidRPr="006D1196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Future State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51C7" w14:textId="30A723A1" w:rsidR="005C2A83" w:rsidRDefault="005C2A83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36" w:history="1">
            <w:r w:rsidRPr="006D1196">
              <w:rPr>
                <w:rStyle w:val="Hyperlink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End to End Future State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299D" w14:textId="74AA04EC" w:rsidR="005C2A83" w:rsidRDefault="005C2A83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37" w:history="1">
            <w:r w:rsidRPr="006D1196">
              <w:rPr>
                <w:rStyle w:val="Hyperlink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62A6" w14:textId="1310CAAD" w:rsidR="005C2A83" w:rsidRDefault="005C2A83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38" w:history="1">
            <w:r w:rsidRPr="006D1196">
              <w:rPr>
                <w:rStyle w:val="Hyperlink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Mapping of Current State Capabilities to the Future State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4262" w14:textId="203FDC85" w:rsidR="005C2A83" w:rsidRDefault="005C2A83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39" w:history="1">
            <w:r w:rsidRPr="006D1196">
              <w:rPr>
                <w:rStyle w:val="Hyperlink"/>
                <w:noProof/>
              </w:rPr>
              <w:t>2.3.1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Key Capabilities which need to be maintained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F9FC3" w14:textId="1E52E693" w:rsidR="005C2A83" w:rsidRDefault="005C2A83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40" w:history="1">
            <w:r w:rsidRPr="006D1196">
              <w:rPr>
                <w:rStyle w:val="Hyperlink"/>
                <w:noProof/>
              </w:rPr>
              <w:t>2.3.2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Key Capabilities which can be improved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E6E9" w14:textId="725A2D20" w:rsidR="005C2A83" w:rsidRDefault="005C2A83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41" w:history="1">
            <w:r w:rsidRPr="006D1196">
              <w:rPr>
                <w:rStyle w:val="Hyperlink"/>
                <w:noProof/>
              </w:rPr>
              <w:t>2.3.3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6824" w14:textId="0ACD71DB" w:rsidR="005C2A83" w:rsidRDefault="005C2A83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42" w:history="1">
            <w:r w:rsidRPr="006D1196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Recommendations and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EB58" w14:textId="19CAC3B1" w:rsidR="005C2A83" w:rsidRDefault="005C2A83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43" w:history="1">
            <w:r w:rsidRPr="006D1196">
              <w:rPr>
                <w:rStyle w:val="Hyperlink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Phases of Future State Adoption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66A2" w14:textId="383BDAD2" w:rsidR="005C2A83" w:rsidRDefault="005C2A83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44" w:history="1">
            <w:r w:rsidRPr="006D1196">
              <w:rPr>
                <w:rStyle w:val="Hyperlink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Cloud Data Migration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42A0" w14:textId="046C6443" w:rsidR="005C2A83" w:rsidRDefault="005C2A83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45" w:history="1">
            <w:r w:rsidRPr="006D1196">
              <w:rPr>
                <w:rStyle w:val="Hyperlink"/>
                <w:noProof/>
              </w:rPr>
              <w:t>3.3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Cloud Data Migration Governance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ABA5" w14:textId="4ED3A045" w:rsidR="005C2A83" w:rsidRDefault="005C2A83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710246" w:history="1">
            <w:r w:rsidRPr="006D1196">
              <w:rPr>
                <w:rStyle w:val="Hyperlink"/>
                <w:noProof/>
              </w:rPr>
              <w:t>3.4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1196">
              <w:rPr>
                <w:rStyle w:val="Hyperlink"/>
                <w:noProof/>
              </w:rPr>
              <w:t>Cloud Data Operating 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F457" w14:textId="5492C9A2" w:rsidR="002A6C48" w:rsidRDefault="002A6C48">
          <w:r>
            <w:rPr>
              <w:b/>
              <w:bCs/>
              <w:noProof/>
            </w:rPr>
            <w:fldChar w:fldCharType="end"/>
          </w:r>
        </w:p>
      </w:sdtContent>
    </w:sdt>
    <w:p w14:paraId="419FD3A0" w14:textId="77777777" w:rsidR="00243636" w:rsidRDefault="002436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22D6CC" w14:textId="77777777" w:rsidR="001A00F6" w:rsidRDefault="001A00F6" w:rsidP="001A00F6">
      <w:pPr>
        <w:pStyle w:val="Heading1"/>
      </w:pPr>
      <w:bookmarkStart w:id="0" w:name="_Toc179710231"/>
      <w:r w:rsidRPr="006F76BF">
        <w:lastRenderedPageBreak/>
        <w:t>Future State Vision</w:t>
      </w:r>
      <w:bookmarkEnd w:id="0"/>
    </w:p>
    <w:p w14:paraId="337D69B2" w14:textId="6D4CB34B" w:rsidR="001A00F6" w:rsidRDefault="001A00F6" w:rsidP="001A00F6">
      <w:pPr>
        <w:spacing w:after="0"/>
        <w:ind w:left="432"/>
      </w:pPr>
      <w:r>
        <w:t>&lt;</w:t>
      </w:r>
    </w:p>
    <w:p w14:paraId="2796B141" w14:textId="77777777" w:rsidR="00520243" w:rsidRDefault="001A00F6" w:rsidP="001A00F6">
      <w:pPr>
        <w:spacing w:after="0"/>
        <w:ind w:left="432"/>
      </w:pPr>
      <w:r>
        <w:t xml:space="preserve">Describe an overview of </w:t>
      </w:r>
      <w:r w:rsidR="00520243">
        <w:t xml:space="preserve">the </w:t>
      </w:r>
      <w:r>
        <w:t>future state vision of this project. P</w:t>
      </w:r>
      <w:r w:rsidRPr="001A00F6">
        <w:t xml:space="preserve">rovides a clear and compelling </w:t>
      </w:r>
      <w:r>
        <w:t>view</w:t>
      </w:r>
      <w:r w:rsidRPr="001A00F6">
        <w:t xml:space="preserve"> of what </w:t>
      </w:r>
      <w:r w:rsidR="00520243">
        <w:t>it</w:t>
      </w:r>
      <w:r w:rsidRPr="001A00F6">
        <w:t xml:space="preserve"> aims to achieve</w:t>
      </w:r>
      <w:r>
        <w:t xml:space="preserve"> to </w:t>
      </w:r>
      <w:r w:rsidR="00520243">
        <w:t>ensure</w:t>
      </w:r>
      <w:r w:rsidRPr="001A00F6">
        <w:t xml:space="preserve"> all stakeholders understand and support the desired outcome</w:t>
      </w:r>
      <w:r w:rsidR="00520243">
        <w:t>(</w:t>
      </w:r>
      <w:r w:rsidRPr="001A00F6">
        <w:t>s</w:t>
      </w:r>
      <w:r w:rsidR="00520243">
        <w:t>)</w:t>
      </w:r>
      <w:r w:rsidRPr="001A00F6">
        <w:t>.</w:t>
      </w:r>
    </w:p>
    <w:p w14:paraId="087F76F1" w14:textId="21C5428C" w:rsidR="001A00F6" w:rsidRPr="001A00F6" w:rsidRDefault="001A00F6" w:rsidP="001A00F6">
      <w:pPr>
        <w:spacing w:after="0"/>
        <w:ind w:left="432"/>
      </w:pPr>
      <w:r>
        <w:t>&gt;</w:t>
      </w:r>
    </w:p>
    <w:p w14:paraId="239719C4" w14:textId="77777777" w:rsidR="001A00F6" w:rsidRDefault="001A00F6" w:rsidP="001A00F6">
      <w:pPr>
        <w:pStyle w:val="Heading2"/>
      </w:pPr>
      <w:bookmarkStart w:id="1" w:name="_Toc179710232"/>
      <w:r w:rsidRPr="006F76BF">
        <w:t>Key Considerations based on Current State</w:t>
      </w:r>
      <w:r>
        <w:t xml:space="preserve"> – Gaps and Opportunities</w:t>
      </w:r>
      <w:bookmarkEnd w:id="1"/>
    </w:p>
    <w:p w14:paraId="29E34E70" w14:textId="19F96494" w:rsidR="00520243" w:rsidRDefault="00520243" w:rsidP="00520243">
      <w:pPr>
        <w:pStyle w:val="ListParagraph"/>
        <w:numPr>
          <w:ilvl w:val="0"/>
          <w:numId w:val="55"/>
        </w:numPr>
      </w:pPr>
      <w:r>
        <w:t>Simplicity</w:t>
      </w:r>
    </w:p>
    <w:p w14:paraId="470FE310" w14:textId="4A6DD208" w:rsidR="00520243" w:rsidRDefault="00520243" w:rsidP="00520243">
      <w:pPr>
        <w:pStyle w:val="ListParagraph"/>
        <w:numPr>
          <w:ilvl w:val="0"/>
          <w:numId w:val="55"/>
        </w:numPr>
      </w:pPr>
      <w:r>
        <w:t>Improved performance</w:t>
      </w:r>
    </w:p>
    <w:p w14:paraId="3760EE49" w14:textId="15A9F5FF" w:rsidR="00520243" w:rsidRDefault="00520243" w:rsidP="00520243">
      <w:pPr>
        <w:pStyle w:val="ListParagraph"/>
        <w:numPr>
          <w:ilvl w:val="0"/>
          <w:numId w:val="55"/>
        </w:numPr>
      </w:pPr>
      <w:r>
        <w:t>Implement proper medallion architecture</w:t>
      </w:r>
    </w:p>
    <w:p w14:paraId="513A193E" w14:textId="457778A1" w:rsidR="00520243" w:rsidRPr="00520243" w:rsidRDefault="00520243" w:rsidP="00520243">
      <w:pPr>
        <w:pStyle w:val="ListParagraph"/>
        <w:numPr>
          <w:ilvl w:val="0"/>
          <w:numId w:val="55"/>
        </w:numPr>
      </w:pPr>
      <w:r>
        <w:t>Empower end-consumers to subscribe and use their desired datasets</w:t>
      </w:r>
    </w:p>
    <w:p w14:paraId="76C43CE1" w14:textId="77777777" w:rsidR="001A00F6" w:rsidRDefault="001A00F6" w:rsidP="001A00F6">
      <w:pPr>
        <w:pStyle w:val="Heading3"/>
      </w:pPr>
      <w:bookmarkStart w:id="2" w:name="_Toc179710233"/>
      <w:r>
        <w:t>Key Technical Capabilities</w:t>
      </w:r>
      <w:bookmarkEnd w:id="2"/>
    </w:p>
    <w:p w14:paraId="066D6190" w14:textId="2D4479C6" w:rsidR="00BC5D17" w:rsidRPr="00BC5D17" w:rsidRDefault="00BC5D17" w:rsidP="00BC5D17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&lt;</w:t>
      </w:r>
    </w:p>
    <w:p w14:paraId="5A891C47" w14:textId="77777777" w:rsidR="00BC5D17" w:rsidRPr="00BC5D17" w:rsidRDefault="00BC5D17" w:rsidP="00BC5D17">
      <w:pPr>
        <w:numPr>
          <w:ilvl w:val="0"/>
          <w:numId w:val="57"/>
        </w:numPr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C5D1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System Integration</w:t>
      </w:r>
    </w:p>
    <w:p w14:paraId="6CF3CCB2" w14:textId="77777777" w:rsidR="00BC5D17" w:rsidRPr="00BC5D17" w:rsidRDefault="00BC5D17" w:rsidP="00BC5D17">
      <w:pPr>
        <w:numPr>
          <w:ilvl w:val="0"/>
          <w:numId w:val="57"/>
        </w:numPr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C5D1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Cloud Computing</w:t>
      </w:r>
    </w:p>
    <w:p w14:paraId="20FF09D4" w14:textId="77777777" w:rsidR="00BC5D17" w:rsidRPr="00BC5D17" w:rsidRDefault="00BC5D17" w:rsidP="00BC5D17">
      <w:pPr>
        <w:numPr>
          <w:ilvl w:val="0"/>
          <w:numId w:val="57"/>
        </w:numPr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C5D1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Security and Data Protection</w:t>
      </w:r>
    </w:p>
    <w:p w14:paraId="7FC05C80" w14:textId="61B3EB48" w:rsidR="00BC5D17" w:rsidRPr="00BC5D17" w:rsidRDefault="00BC5D17" w:rsidP="00BC5D17">
      <w:pPr>
        <w:numPr>
          <w:ilvl w:val="0"/>
          <w:numId w:val="57"/>
        </w:numPr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C5D1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Network Infrastructure</w:t>
      </w:r>
    </w:p>
    <w:p w14:paraId="2F81A117" w14:textId="3239BCFA" w:rsidR="00BC5D17" w:rsidRPr="00BC5D17" w:rsidRDefault="00BC5D17" w:rsidP="00BC5D17">
      <w:pPr>
        <w:numPr>
          <w:ilvl w:val="0"/>
          <w:numId w:val="57"/>
        </w:numPr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C5D1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User Experience</w:t>
      </w:r>
    </w:p>
    <w:p w14:paraId="228940BD" w14:textId="26DA26CF" w:rsidR="00520243" w:rsidRDefault="00BC5D17" w:rsidP="00BC5D17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&gt;</w:t>
      </w:r>
    </w:p>
    <w:p w14:paraId="61608B48" w14:textId="77777777" w:rsidR="001A00F6" w:rsidRDefault="001A00F6" w:rsidP="001A00F6">
      <w:pPr>
        <w:pStyle w:val="Heading3"/>
      </w:pPr>
      <w:bookmarkStart w:id="3" w:name="_Toc179710234"/>
      <w:r>
        <w:t>Key Business Capabilities</w:t>
      </w:r>
      <w:bookmarkEnd w:id="3"/>
    </w:p>
    <w:p w14:paraId="5E506A88" w14:textId="3086CF67" w:rsidR="00BC5D17" w:rsidRDefault="00AE5E55" w:rsidP="00AE5E55">
      <w:pPr>
        <w:spacing w:after="0"/>
        <w:ind w:left="720"/>
      </w:pPr>
      <w:r>
        <w:t>&lt;</w:t>
      </w:r>
    </w:p>
    <w:p w14:paraId="4540BCDA" w14:textId="77777777" w:rsidR="00AE5E55" w:rsidRPr="00AE5E55" w:rsidRDefault="00AE5E55" w:rsidP="00AE5E55">
      <w:pPr>
        <w:numPr>
          <w:ilvl w:val="0"/>
          <w:numId w:val="59"/>
        </w:numPr>
        <w:spacing w:after="0"/>
      </w:pPr>
      <w:r w:rsidRPr="00AE5E55">
        <w:t>Operational Efficiency, visibility and Analytics</w:t>
      </w:r>
    </w:p>
    <w:p w14:paraId="5F99C438" w14:textId="77777777" w:rsidR="00AE5E55" w:rsidRPr="00AE5E55" w:rsidRDefault="00AE5E55" w:rsidP="00AE5E55">
      <w:pPr>
        <w:numPr>
          <w:ilvl w:val="0"/>
          <w:numId w:val="59"/>
        </w:numPr>
        <w:spacing w:after="0"/>
      </w:pPr>
      <w:r w:rsidRPr="00AE5E55">
        <w:t>Product Development and Innovation</w:t>
      </w:r>
    </w:p>
    <w:p w14:paraId="29098E0F" w14:textId="77777777" w:rsidR="00AE5E55" w:rsidRPr="00AE5E55" w:rsidRDefault="00AE5E55" w:rsidP="00AE5E55">
      <w:pPr>
        <w:numPr>
          <w:ilvl w:val="0"/>
          <w:numId w:val="59"/>
        </w:numPr>
        <w:spacing w:after="0"/>
      </w:pPr>
      <w:r w:rsidRPr="00AE5E55">
        <w:t>Risk Management and Compliance</w:t>
      </w:r>
    </w:p>
    <w:p w14:paraId="6E9B96A2" w14:textId="77777777" w:rsidR="00AE5E55" w:rsidRPr="00AE5E55" w:rsidRDefault="00AE5E55" w:rsidP="00AE5E55">
      <w:pPr>
        <w:numPr>
          <w:ilvl w:val="0"/>
          <w:numId w:val="59"/>
        </w:numPr>
        <w:spacing w:after="0"/>
      </w:pPr>
      <w:r w:rsidRPr="00AE5E55">
        <w:t>Collaboration and Productivity</w:t>
      </w:r>
    </w:p>
    <w:p w14:paraId="61EEC61A" w14:textId="77777777" w:rsidR="00AE5E55" w:rsidRPr="00AE5E55" w:rsidRDefault="00AE5E55" w:rsidP="00AE5E55">
      <w:pPr>
        <w:numPr>
          <w:ilvl w:val="0"/>
          <w:numId w:val="59"/>
        </w:numPr>
        <w:spacing w:after="0"/>
      </w:pPr>
      <w:r w:rsidRPr="00AE5E55">
        <w:t>Data Security and Privacy</w:t>
      </w:r>
    </w:p>
    <w:p w14:paraId="395D3BF5" w14:textId="270C4ADF" w:rsidR="00AE5E55" w:rsidRPr="00BC5D17" w:rsidRDefault="00AE5E55" w:rsidP="00AE5E55">
      <w:pPr>
        <w:spacing w:after="0"/>
        <w:ind w:left="720"/>
      </w:pPr>
      <w:r>
        <w:t>&gt;</w:t>
      </w:r>
    </w:p>
    <w:p w14:paraId="4FCC399F" w14:textId="77777777" w:rsidR="001A00F6" w:rsidRDefault="001A00F6" w:rsidP="001A00F6">
      <w:pPr>
        <w:pStyle w:val="Heading1"/>
      </w:pPr>
      <w:bookmarkStart w:id="4" w:name="_Toc179710235"/>
      <w:r>
        <w:lastRenderedPageBreak/>
        <w:t>Future State Design</w:t>
      </w:r>
      <w:bookmarkEnd w:id="4"/>
      <w:r>
        <w:tab/>
      </w:r>
      <w:r>
        <w:tab/>
      </w:r>
    </w:p>
    <w:p w14:paraId="68CB7B40" w14:textId="77777777" w:rsidR="001A00F6" w:rsidRDefault="001A00F6" w:rsidP="001A00F6">
      <w:pPr>
        <w:pStyle w:val="Heading2"/>
      </w:pPr>
      <w:bookmarkStart w:id="5" w:name="_Toc179710236"/>
      <w:r>
        <w:t>End to End Future State Architecture</w:t>
      </w:r>
      <w:bookmarkEnd w:id="5"/>
    </w:p>
    <w:p w14:paraId="219D16E3" w14:textId="07C84EDC" w:rsidR="002E55B4" w:rsidRPr="002E55B4" w:rsidRDefault="00C543F0" w:rsidP="002E55B4">
      <w:pPr>
        <w:ind w:left="576"/>
      </w:pPr>
      <w:r w:rsidRPr="00C543F0">
        <w:rPr>
          <w:noProof/>
        </w:rPr>
        <w:drawing>
          <wp:inline distT="0" distB="0" distL="0" distR="0" wp14:anchorId="2A85FC01" wp14:editId="0F49C111">
            <wp:extent cx="5943600" cy="3364865"/>
            <wp:effectExtent l="0" t="0" r="0" b="6985"/>
            <wp:docPr id="112828043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80433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3511" w14:textId="77777777" w:rsidR="001A00F6" w:rsidRDefault="001A00F6" w:rsidP="001A00F6">
      <w:pPr>
        <w:pStyle w:val="Heading2"/>
      </w:pPr>
      <w:bookmarkStart w:id="6" w:name="_Toc179710237"/>
      <w:r>
        <w:t>Technology Stack</w:t>
      </w:r>
      <w:bookmarkEnd w:id="6"/>
    </w:p>
    <w:p w14:paraId="70FCF7F2" w14:textId="76268416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Azure Logic Apps</w:t>
      </w:r>
      <w:r>
        <w:t xml:space="preserve"> – Azure orchestration capability is used to make API calls to API data sources in-scope</w:t>
      </w:r>
      <w:r w:rsidR="0085020C">
        <w:t>.</w:t>
      </w:r>
    </w:p>
    <w:p w14:paraId="33C0F321" w14:textId="1B80504A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Azure Blob Storage</w:t>
      </w:r>
      <w:r>
        <w:t xml:space="preserve"> – Azure storage capability to store landing zone data and Interim Storage data to upload data into Bro</w:t>
      </w:r>
      <w:r w:rsidR="00C543F0">
        <w:t>n</w:t>
      </w:r>
      <w:r>
        <w:t>ze Layer of RAD Data Store</w:t>
      </w:r>
      <w:r w:rsidR="0085020C">
        <w:t>.</w:t>
      </w:r>
    </w:p>
    <w:p w14:paraId="0C3C0857" w14:textId="7126C760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Azure Data Factory</w:t>
      </w:r>
      <w:r>
        <w:t xml:space="preserve"> - </w:t>
      </w:r>
      <w:r w:rsidR="0085020C">
        <w:t>A</w:t>
      </w:r>
      <w:r w:rsidR="0085020C" w:rsidRPr="0085020C">
        <w:t xml:space="preserve"> fully managed, serverless data integration service</w:t>
      </w:r>
      <w:r w:rsidR="0085020C">
        <w:t xml:space="preserve"> to </w:t>
      </w:r>
      <w:r w:rsidR="0085020C" w:rsidRPr="0085020C">
        <w:t xml:space="preserve">integrate data sources </w:t>
      </w:r>
      <w:r w:rsidR="0085020C">
        <w:t xml:space="preserve">using built-in ETL services. It is used to ETL data into the </w:t>
      </w:r>
      <w:proofErr w:type="gramStart"/>
      <w:r w:rsidR="0085020C">
        <w:t>Bronze</w:t>
      </w:r>
      <w:proofErr w:type="gramEnd"/>
      <w:r w:rsidR="0085020C">
        <w:t xml:space="preserve"> layer</w:t>
      </w:r>
      <w:r w:rsidR="00C543F0">
        <w:t xml:space="preserve"> of the Medallion architecture</w:t>
      </w:r>
      <w:r w:rsidR="0085020C">
        <w:t>.</w:t>
      </w:r>
    </w:p>
    <w:p w14:paraId="7618B2CA" w14:textId="7D40D727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Azure Databricks</w:t>
      </w:r>
      <w:r w:rsidR="0085020C">
        <w:t xml:space="preserve"> – </w:t>
      </w:r>
      <w:r w:rsidR="00C543F0">
        <w:t>Databricks</w:t>
      </w:r>
      <w:r w:rsidR="0085020C">
        <w:t xml:space="preserve"> </w:t>
      </w:r>
      <w:r w:rsidR="0085020C" w:rsidRPr="0085020C">
        <w:t>help</w:t>
      </w:r>
      <w:r w:rsidR="0085020C">
        <w:t xml:space="preserve">s to </w:t>
      </w:r>
      <w:r w:rsidR="0085020C" w:rsidRPr="0085020C">
        <w:t xml:space="preserve">connect </w:t>
      </w:r>
      <w:r w:rsidR="0085020C">
        <w:t xml:space="preserve">many </w:t>
      </w:r>
      <w:r w:rsidR="0085020C" w:rsidRPr="0085020C">
        <w:t xml:space="preserve">data </w:t>
      </w:r>
      <w:r w:rsidR="0085020C">
        <w:t xml:space="preserve">sources </w:t>
      </w:r>
      <w:r w:rsidR="0085020C" w:rsidRPr="0085020C">
        <w:t xml:space="preserve">to one platform to process, store, share, </w:t>
      </w:r>
      <w:r w:rsidR="0085020C">
        <w:t xml:space="preserve">and </w:t>
      </w:r>
      <w:r w:rsidR="0085020C" w:rsidRPr="0085020C">
        <w:t>analyze</w:t>
      </w:r>
      <w:r w:rsidR="0085020C">
        <w:t xml:space="preserve"> data. It is used </w:t>
      </w:r>
      <w:r w:rsidR="00C543F0">
        <w:t xml:space="preserve">mainly </w:t>
      </w:r>
      <w:r w:rsidR="0085020C">
        <w:t>for the Data Science use cases.</w:t>
      </w:r>
    </w:p>
    <w:p w14:paraId="2C8FF0A3" w14:textId="6DFEB5B2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Azure Active Directory</w:t>
      </w:r>
      <w:r w:rsidR="0085020C">
        <w:t xml:space="preserve"> – A </w:t>
      </w:r>
      <w:r w:rsidR="0085020C" w:rsidRPr="0085020C">
        <w:t>cloud-based identity and access management solution</w:t>
      </w:r>
      <w:r w:rsidR="0085020C">
        <w:t xml:space="preserve"> that</w:t>
      </w:r>
      <w:r w:rsidR="0085020C" w:rsidRPr="0085020C">
        <w:t xml:space="preserve"> </w:t>
      </w:r>
      <w:r w:rsidR="00C543F0">
        <w:t>provides</w:t>
      </w:r>
      <w:r w:rsidR="0085020C" w:rsidRPr="0085020C">
        <w:t xml:space="preserve"> authentication and authorization services</w:t>
      </w:r>
      <w:r w:rsidR="0085020C">
        <w:t xml:space="preserve">. It is used to authenticate users attempting access RAD Data Modernization platform and validate authorization to requested </w:t>
      </w:r>
      <w:r w:rsidR="00C543F0">
        <w:t>resources</w:t>
      </w:r>
      <w:r w:rsidR="0085020C">
        <w:t>.</w:t>
      </w:r>
    </w:p>
    <w:p w14:paraId="290F5D6E" w14:textId="6F9B8BE6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Azure Key Vault</w:t>
      </w:r>
      <w:r w:rsidR="0085020C">
        <w:t xml:space="preserve"> - </w:t>
      </w:r>
      <w:r w:rsidR="00836589">
        <w:t>A</w:t>
      </w:r>
      <w:r w:rsidR="00836589" w:rsidRPr="00836589">
        <w:t xml:space="preserve"> cloud service for securely storing and accessing secrets</w:t>
      </w:r>
      <w:r w:rsidR="00836589">
        <w:t>. It</w:t>
      </w:r>
      <w:r w:rsidR="00836589" w:rsidRPr="00836589">
        <w:t xml:space="preserve"> supports two types of containers: vaults and managed hardware security module(HSM) pools. </w:t>
      </w:r>
      <w:r w:rsidR="00836589">
        <w:t>Credentials used in all</w:t>
      </w:r>
      <w:r w:rsidR="00C543F0">
        <w:t xml:space="preserve"> RAD Data Modernization utilized</w:t>
      </w:r>
      <w:r w:rsidR="00836589">
        <w:t xml:space="preserve"> services are stored in the Azure Key Vault.</w:t>
      </w:r>
    </w:p>
    <w:p w14:paraId="4D8011FD" w14:textId="5B827C64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Bronze Layer</w:t>
      </w:r>
      <w:r w:rsidR="00836589">
        <w:t xml:space="preserve"> – </w:t>
      </w:r>
      <w:r w:rsidR="00C543F0">
        <w:t>Also known as L</w:t>
      </w:r>
      <w:r w:rsidR="00836589" w:rsidRPr="00836589">
        <w:t xml:space="preserve">anding zone for </w:t>
      </w:r>
      <w:r w:rsidR="00836589">
        <w:t xml:space="preserve">storing </w:t>
      </w:r>
      <w:r w:rsidR="00836589" w:rsidRPr="00836589">
        <w:t>data</w:t>
      </w:r>
      <w:r w:rsidR="00836589">
        <w:t xml:space="preserve"> </w:t>
      </w:r>
      <w:r w:rsidR="00836589" w:rsidRPr="00836589">
        <w:t xml:space="preserve">in its original state in a medallion architecture, where data is transformed in </w:t>
      </w:r>
      <w:r w:rsidR="00836589">
        <w:t xml:space="preserve">various </w:t>
      </w:r>
      <w:r w:rsidR="00836589" w:rsidRPr="00836589">
        <w:t>stages. </w:t>
      </w:r>
      <w:r w:rsidR="00B64643">
        <w:t>Data pulled from API data sources is stored in this layer.</w:t>
      </w:r>
    </w:p>
    <w:p w14:paraId="453EE642" w14:textId="7DCC5EFD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lastRenderedPageBreak/>
        <w:t>Silver Layer</w:t>
      </w:r>
      <w:r w:rsidR="00B64643">
        <w:t xml:space="preserve"> – Also known as Refined Layer. This is where</w:t>
      </w:r>
      <w:r w:rsidR="00B64643" w:rsidRPr="00B64643">
        <w:t xml:space="preserve"> </w:t>
      </w:r>
      <w:r w:rsidR="00B64643">
        <w:t xml:space="preserve">the </w:t>
      </w:r>
      <w:r w:rsidR="00B64643" w:rsidRPr="00B64643">
        <w:t>standardization to source datasets</w:t>
      </w:r>
      <w:r w:rsidR="00B64643">
        <w:t xml:space="preserve"> is applied, which </w:t>
      </w:r>
      <w:r w:rsidR="00B64643" w:rsidRPr="00B64643">
        <w:t>aligns field names across sources, applies data cleaning operations and organizes the data into well</w:t>
      </w:r>
      <w:r w:rsidR="00B64643">
        <w:t>-</w:t>
      </w:r>
      <w:r w:rsidR="00B64643" w:rsidRPr="00B64643">
        <w:t>known structure</w:t>
      </w:r>
      <w:r w:rsidR="00B64643">
        <w:t>s</w:t>
      </w:r>
      <w:r w:rsidR="00B64643" w:rsidRPr="00B64643">
        <w:t>.</w:t>
      </w:r>
      <w:r w:rsidR="00B64643">
        <w:t xml:space="preserve"> RAD Data in-scope will be standardized in the Silver Layer.</w:t>
      </w:r>
    </w:p>
    <w:p w14:paraId="19145988" w14:textId="69634EF2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Gold Layer</w:t>
      </w:r>
      <w:r w:rsidR="00B64643">
        <w:t xml:space="preserve"> – Also known as Fit-for-Purpose layer. It is </w:t>
      </w:r>
      <w:r w:rsidR="00B64643" w:rsidRPr="00B64643">
        <w:t>the final stage of data transformation and quality assurance</w:t>
      </w:r>
      <w:r w:rsidR="002B22B4">
        <w:t xml:space="preserve"> of the Medallion architecture</w:t>
      </w:r>
      <w:r w:rsidR="00B64643">
        <w:t xml:space="preserve">. It is used </w:t>
      </w:r>
      <w:r w:rsidR="00B64643" w:rsidRPr="00B64643">
        <w:t>for reporting and uses more de-normalized and read-optimized data models</w:t>
      </w:r>
      <w:r w:rsidR="00B64643">
        <w:t>.</w:t>
      </w:r>
    </w:p>
    <w:p w14:paraId="3CBB6AEE" w14:textId="0242C304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Virtual Warehouse</w:t>
      </w:r>
      <w:r w:rsidR="00116E08">
        <w:t xml:space="preserve"> - </w:t>
      </w:r>
      <w:r w:rsidR="00116E08" w:rsidRPr="00116E08">
        <w:t>A virtual warehouse</w:t>
      </w:r>
      <w:r w:rsidR="002B22B4">
        <w:t xml:space="preserve"> (VW)</w:t>
      </w:r>
      <w:r w:rsidR="00116E08" w:rsidRPr="00116E08">
        <w:t xml:space="preserve"> in Snowflake is a group of compute resources</w:t>
      </w:r>
      <w:r w:rsidR="00116E08">
        <w:t xml:space="preserve"> such as, </w:t>
      </w:r>
      <w:r w:rsidR="00116E08" w:rsidRPr="00116E08">
        <w:t xml:space="preserve">CPU, memory, and temporary storage that provides the resources needed to perform tasks </w:t>
      </w:r>
      <w:r w:rsidR="00116E08">
        <w:t>such as,</w:t>
      </w:r>
      <w:r w:rsidR="00116E08" w:rsidRPr="00116E08">
        <w:t xml:space="preserve"> SQL execution and DML operations.</w:t>
      </w:r>
      <w:r w:rsidR="00116E08">
        <w:t xml:space="preserve"> Multiple Virtual Warehouses (VW) will be used in multiple places in the </w:t>
      </w:r>
      <w:r w:rsidR="002B22B4">
        <w:t xml:space="preserve">RAD Data Modernization </w:t>
      </w:r>
      <w:r w:rsidR="00116E08">
        <w:t>data pipelines, as well as for end-user use cases.</w:t>
      </w:r>
    </w:p>
    <w:p w14:paraId="7D0212F6" w14:textId="35B64F60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HCP Data Catalog</w:t>
      </w:r>
      <w:r w:rsidR="00116E08">
        <w:t xml:space="preserve"> - </w:t>
      </w:r>
      <w:r w:rsidR="00241319">
        <w:t>A</w:t>
      </w:r>
      <w:r w:rsidR="00241319" w:rsidRPr="00241319">
        <w:t xml:space="preserve"> component of </w:t>
      </w:r>
      <w:r w:rsidR="002B22B4">
        <w:t>the</w:t>
      </w:r>
      <w:r w:rsidR="00241319" w:rsidRPr="00241319">
        <w:t xml:space="preserve"> healthcare platform that helps </w:t>
      </w:r>
      <w:r w:rsidR="00241319">
        <w:t>to</w:t>
      </w:r>
      <w:r w:rsidR="00241319" w:rsidRPr="00241319">
        <w:t xml:space="preserve"> </w:t>
      </w:r>
      <w:r w:rsidR="00241319">
        <w:t>m</w:t>
      </w:r>
      <w:r w:rsidR="00241319" w:rsidRPr="00241319">
        <w:t>anage and organize data assets. It provides a centralized catalog of data objects, metadata, and data.</w:t>
      </w:r>
      <w:r w:rsidR="00241319">
        <w:t xml:space="preserve"> RAD Data Modernization project will leverage HCP catalog by </w:t>
      </w:r>
      <w:r w:rsidR="002B22B4">
        <w:t>loading</w:t>
      </w:r>
      <w:r w:rsidR="00241319">
        <w:t xml:space="preserve"> it and serving end-consumers from it.</w:t>
      </w:r>
    </w:p>
    <w:p w14:paraId="539E53CA" w14:textId="2E035EE0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Data Product</w:t>
      </w:r>
      <w:r w:rsidR="00241319">
        <w:t xml:space="preserve"> - </w:t>
      </w:r>
      <w:r w:rsidR="00241319" w:rsidRPr="00241319">
        <w:t xml:space="preserve">It is an intersection of business domains, organizations, and the data needed to support them. It contains significantly more technical and business metadata. </w:t>
      </w:r>
      <w:r w:rsidR="00241319">
        <w:t>A data p</w:t>
      </w:r>
      <w:r w:rsidR="00241319" w:rsidRPr="00241319">
        <w:t>roduct</w:t>
      </w:r>
      <w:r w:rsidR="00241319">
        <w:t xml:space="preserve"> </w:t>
      </w:r>
      <w:r w:rsidR="00241319" w:rsidRPr="00241319">
        <w:t>contain</w:t>
      </w:r>
      <w:r w:rsidR="00241319">
        <w:t>s</w:t>
      </w:r>
      <w:r w:rsidR="00241319" w:rsidRPr="00241319">
        <w:t xml:space="preserve"> references to one or more datasets.</w:t>
      </w:r>
      <w:r w:rsidR="00241319">
        <w:t xml:space="preserve"> End-consumer use cases will be served using data products in most of the cases.</w:t>
      </w:r>
    </w:p>
    <w:p w14:paraId="7C013FED" w14:textId="5061258A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Gold Layer Metadata</w:t>
      </w:r>
      <w:r w:rsidR="00241319">
        <w:t xml:space="preserve"> – A </w:t>
      </w:r>
      <w:r w:rsidR="00827821">
        <w:t xml:space="preserve">backend job, that runs daily, emits metadata of the data sitting in the Gold Layer. This metadata helps user create data products, which </w:t>
      </w:r>
      <w:r w:rsidR="002B22B4">
        <w:t>is</w:t>
      </w:r>
      <w:r w:rsidR="00827821">
        <w:t xml:space="preserve"> searchable in the HCP Data Catalog.</w:t>
      </w:r>
    </w:p>
    <w:p w14:paraId="56FE553E" w14:textId="150428D5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Silver Layer Metadata</w:t>
      </w:r>
      <w:r w:rsidR="00827821">
        <w:t xml:space="preserve"> – same as Gold Layer metadata, except it </w:t>
      </w:r>
      <w:r w:rsidR="002B22B4">
        <w:t>refers to the data in</w:t>
      </w:r>
      <w:r w:rsidR="00827821">
        <w:t xml:space="preserve"> the Silver Layer.</w:t>
      </w:r>
    </w:p>
    <w:p w14:paraId="736B6831" w14:textId="68EAC01F" w:rsidR="002E55B4" w:rsidRPr="002E55B4" w:rsidRDefault="002E55B4" w:rsidP="002B22B4">
      <w:pPr>
        <w:pStyle w:val="ListParagraph"/>
        <w:numPr>
          <w:ilvl w:val="0"/>
          <w:numId w:val="66"/>
        </w:numPr>
      </w:pPr>
      <w:r w:rsidRPr="002B22B4">
        <w:rPr>
          <w:b/>
          <w:bCs/>
        </w:rPr>
        <w:t>Compute Tenant</w:t>
      </w:r>
      <w:r w:rsidR="00827821">
        <w:t xml:space="preserve"> - </w:t>
      </w:r>
      <w:r w:rsidR="00827821" w:rsidRPr="00827821">
        <w:t xml:space="preserve">It provides the ability to consume data that is available on HCP data catalog quickly and securely. Users can search for </w:t>
      </w:r>
      <w:r w:rsidR="002B22B4">
        <w:t xml:space="preserve">and subscribe to </w:t>
      </w:r>
      <w:r w:rsidR="00827821" w:rsidRPr="00827821">
        <w:t>data products directly. A Compute tenant provides a user with a group of resources</w:t>
      </w:r>
      <w:r w:rsidR="00827821">
        <w:t xml:space="preserve">, e.g., </w:t>
      </w:r>
      <w:r w:rsidR="00827821" w:rsidRPr="00827821">
        <w:t>warehouse to query the tables or views</w:t>
      </w:r>
      <w:r w:rsidR="00827821">
        <w:t xml:space="preserve"> and</w:t>
      </w:r>
      <w:r w:rsidR="00827821" w:rsidRPr="00827821">
        <w:t xml:space="preserve"> databases and schemas to store queried information.</w:t>
      </w:r>
      <w:r w:rsidR="00827821">
        <w:t xml:space="preserve"> </w:t>
      </w:r>
      <w:r w:rsidR="00462A20">
        <w:t xml:space="preserve">A </w:t>
      </w:r>
      <w:r w:rsidR="002B22B4">
        <w:t xml:space="preserve">dedicated </w:t>
      </w:r>
      <w:r w:rsidR="00462A20">
        <w:t xml:space="preserve">compute tenant </w:t>
      </w:r>
      <w:r w:rsidR="002B22B4">
        <w:t>is</w:t>
      </w:r>
      <w:r w:rsidR="00462A20">
        <w:t xml:space="preserve"> used to serve </w:t>
      </w:r>
      <w:r w:rsidR="002B22B4">
        <w:t>an</w:t>
      </w:r>
      <w:r w:rsidR="00462A20">
        <w:t xml:space="preserve"> end-consumer </w:t>
      </w:r>
      <w:r w:rsidR="002B22B4">
        <w:t>subscription group</w:t>
      </w:r>
      <w:r w:rsidR="00462A20">
        <w:t>.</w:t>
      </w:r>
    </w:p>
    <w:p w14:paraId="10B4BFD2" w14:textId="77777777" w:rsidR="001A00F6" w:rsidRDefault="001A00F6" w:rsidP="001A00F6">
      <w:pPr>
        <w:pStyle w:val="Heading2"/>
      </w:pPr>
      <w:bookmarkStart w:id="7" w:name="_Toc179710238"/>
      <w:r>
        <w:t>Mapping of Current State Capabilities to the Future State Architecture</w:t>
      </w:r>
      <w:bookmarkEnd w:id="7"/>
    </w:p>
    <w:p w14:paraId="47EC3DD4" w14:textId="1D6146AE" w:rsidR="00CE713C" w:rsidRPr="00CE713C" w:rsidRDefault="00CE713C" w:rsidP="00CE713C">
      <w:pPr>
        <w:numPr>
          <w:ilvl w:val="0"/>
          <w:numId w:val="60"/>
        </w:numPr>
      </w:pPr>
      <w:r>
        <w:t xml:space="preserve">Even though the </w:t>
      </w:r>
      <w:r w:rsidRPr="00CE713C">
        <w:t>Gold Layer data objects and structure will remain consistent with current state</w:t>
      </w:r>
      <w:r>
        <w:t>. However, the transformation process will change, e.g., there will be distinct  layers of the medallion architecture. Transformation will be simplified</w:t>
      </w:r>
      <w:r w:rsidR="002B22B4">
        <w:t xml:space="preserve"> and modularized</w:t>
      </w:r>
      <w:r>
        <w:t>. And the data platform will be migrated from on-prem to Azure</w:t>
      </w:r>
      <w:r w:rsidR="002B1C87">
        <w:t>,</w:t>
      </w:r>
      <w:r>
        <w:t xml:space="preserve"> Snowflake.</w:t>
      </w:r>
    </w:p>
    <w:p w14:paraId="5B8596D5" w14:textId="4D0CD484" w:rsidR="00CE713C" w:rsidRPr="00CE713C" w:rsidRDefault="00CE713C" w:rsidP="00CE713C">
      <w:pPr>
        <w:ind w:left="576"/>
      </w:pPr>
    </w:p>
    <w:p w14:paraId="012F8B52" w14:textId="77777777" w:rsidR="001A00F6" w:rsidRDefault="001A00F6" w:rsidP="001A00F6">
      <w:pPr>
        <w:pStyle w:val="Heading3"/>
      </w:pPr>
      <w:bookmarkStart w:id="8" w:name="_Toc179710239"/>
      <w:r>
        <w:t>Key Capabilities which need to be maintained</w:t>
      </w:r>
      <w:bookmarkEnd w:id="8"/>
    </w:p>
    <w:p w14:paraId="398DD83E" w14:textId="18075A9E" w:rsidR="00CE713C" w:rsidRDefault="00CE713C" w:rsidP="002A5518">
      <w:pPr>
        <w:pStyle w:val="ListParagraph"/>
        <w:numPr>
          <w:ilvl w:val="0"/>
          <w:numId w:val="61"/>
        </w:numPr>
      </w:pPr>
      <w:r>
        <w:t xml:space="preserve">Existing APIs will remain the same, except for being called from </w:t>
      </w:r>
      <w:r w:rsidR="002B1C87">
        <w:t xml:space="preserve">the </w:t>
      </w:r>
      <w:r>
        <w:t>Azure Logic Apps</w:t>
      </w:r>
    </w:p>
    <w:p w14:paraId="406CA983" w14:textId="390F6F21" w:rsidR="00CE713C" w:rsidRPr="00CE713C" w:rsidRDefault="002A5518" w:rsidP="002A5518">
      <w:pPr>
        <w:pStyle w:val="ListParagraph"/>
        <w:numPr>
          <w:ilvl w:val="0"/>
          <w:numId w:val="61"/>
        </w:numPr>
      </w:pPr>
      <w:r>
        <w:t>Data serving (Gold) layer will remain the same</w:t>
      </w:r>
    </w:p>
    <w:p w14:paraId="18008CD4" w14:textId="77777777" w:rsidR="001A00F6" w:rsidRDefault="001A00F6" w:rsidP="001A00F6">
      <w:pPr>
        <w:pStyle w:val="Heading3"/>
      </w:pPr>
      <w:bookmarkStart w:id="9" w:name="_Toc179710240"/>
      <w:r>
        <w:lastRenderedPageBreak/>
        <w:t xml:space="preserve">Key </w:t>
      </w:r>
      <w:r w:rsidRPr="00DF4539">
        <w:t>Capabilities which can be improved</w:t>
      </w:r>
      <w:bookmarkEnd w:id="9"/>
    </w:p>
    <w:p w14:paraId="4E4E9090" w14:textId="774C2191" w:rsidR="002A5518" w:rsidRDefault="002A5518" w:rsidP="002A5518">
      <w:pPr>
        <w:pStyle w:val="ListParagraph"/>
        <w:numPr>
          <w:ilvl w:val="0"/>
          <w:numId w:val="62"/>
        </w:numPr>
      </w:pPr>
      <w:r>
        <w:t xml:space="preserve">Pseudo </w:t>
      </w:r>
      <w:r w:rsidR="002B1C87">
        <w:t>M</w:t>
      </w:r>
      <w:r>
        <w:t xml:space="preserve">edallion architecture will be redefined as formal </w:t>
      </w:r>
      <w:r w:rsidR="002B1C87">
        <w:t>M</w:t>
      </w:r>
      <w:r>
        <w:t>edallion architecture</w:t>
      </w:r>
    </w:p>
    <w:p w14:paraId="5BBA13AC" w14:textId="14712149" w:rsidR="002A5518" w:rsidRDefault="002A5518" w:rsidP="002A5518">
      <w:pPr>
        <w:pStyle w:val="ListParagraph"/>
        <w:numPr>
          <w:ilvl w:val="0"/>
          <w:numId w:val="62"/>
        </w:numPr>
      </w:pPr>
      <w:r>
        <w:t>Complex ETL process and approach will be simplified</w:t>
      </w:r>
      <w:r w:rsidR="002B1C87">
        <w:t xml:space="preserve"> and modularized</w:t>
      </w:r>
    </w:p>
    <w:p w14:paraId="3AD05B58" w14:textId="4B678B37" w:rsidR="002A5518" w:rsidRDefault="002A5518" w:rsidP="002A5518">
      <w:pPr>
        <w:pStyle w:val="ListParagraph"/>
        <w:numPr>
          <w:ilvl w:val="0"/>
          <w:numId w:val="62"/>
        </w:numPr>
      </w:pPr>
      <w:r>
        <w:t>Performance will be improved</w:t>
      </w:r>
    </w:p>
    <w:p w14:paraId="71134676" w14:textId="4A7A9F2D" w:rsidR="002A5518" w:rsidRPr="002A5518" w:rsidRDefault="002A5518" w:rsidP="002A5518">
      <w:pPr>
        <w:pStyle w:val="ListParagraph"/>
        <w:numPr>
          <w:ilvl w:val="0"/>
          <w:numId w:val="62"/>
        </w:numPr>
      </w:pPr>
      <w:r>
        <w:t xml:space="preserve">End-consumers will be able to </w:t>
      </w:r>
      <w:r w:rsidR="002B1C87">
        <w:t>get to</w:t>
      </w:r>
      <w:r>
        <w:t xml:space="preserve"> the business value faster</w:t>
      </w:r>
    </w:p>
    <w:p w14:paraId="682751CB" w14:textId="77777777" w:rsidR="001A00F6" w:rsidRDefault="001A00F6" w:rsidP="001A00F6">
      <w:pPr>
        <w:pStyle w:val="Heading3"/>
      </w:pPr>
      <w:bookmarkStart w:id="10" w:name="_Toc179710241"/>
      <w:r>
        <w:t>Best Practices</w:t>
      </w:r>
      <w:bookmarkEnd w:id="10"/>
    </w:p>
    <w:p w14:paraId="4779C79A" w14:textId="77777777" w:rsidR="001A00F6" w:rsidRPr="00B46587" w:rsidRDefault="001A00F6" w:rsidP="00B93C00">
      <w:pPr>
        <w:pStyle w:val="ListParagraph"/>
        <w:numPr>
          <w:ilvl w:val="0"/>
          <w:numId w:val="53"/>
        </w:numPr>
        <w:spacing w:after="0"/>
        <w:rPr>
          <w:b/>
          <w:bCs/>
        </w:rPr>
      </w:pPr>
      <w:r w:rsidRPr="00B46587">
        <w:rPr>
          <w:b/>
          <w:bCs/>
        </w:rPr>
        <w:t>Ingestion</w:t>
      </w:r>
    </w:p>
    <w:p w14:paraId="405373B4" w14:textId="77777777" w:rsidR="00B93C00" w:rsidRPr="00880A22" w:rsidRDefault="00B93C00" w:rsidP="00B93C00">
      <w:pPr>
        <w:numPr>
          <w:ilvl w:val="1"/>
          <w:numId w:val="53"/>
        </w:numPr>
        <w:spacing w:after="0"/>
      </w:pPr>
      <w:r w:rsidRPr="00880A22">
        <w:rPr>
          <w:b/>
          <w:bCs/>
        </w:rPr>
        <w:t>Understand the requirements</w:t>
      </w:r>
      <w:r w:rsidRPr="00880A22">
        <w:t xml:space="preserve">: </w:t>
      </w:r>
      <w:r>
        <w:t>Understand</w:t>
      </w:r>
      <w:r w:rsidRPr="00880A22">
        <w:t xml:space="preserve"> current data ingestion requirements and future scalability needs. Consider factors such as data volume, velocity, variety, and latency requirements.</w:t>
      </w:r>
    </w:p>
    <w:p w14:paraId="5C8AA11F" w14:textId="66069DD1" w:rsidR="00B93C00" w:rsidRPr="00880A22" w:rsidRDefault="00B93C00" w:rsidP="00B93C00">
      <w:pPr>
        <w:numPr>
          <w:ilvl w:val="1"/>
          <w:numId w:val="53"/>
        </w:numPr>
        <w:spacing w:after="0"/>
      </w:pPr>
      <w:r w:rsidRPr="00880A22">
        <w:rPr>
          <w:b/>
          <w:bCs/>
        </w:rPr>
        <w:t>Design scalable architecture</w:t>
      </w:r>
      <w:r w:rsidRPr="00880A22">
        <w:t xml:space="preserve">: </w:t>
      </w:r>
      <w:r w:rsidR="00B46587">
        <w:t>T</w:t>
      </w:r>
      <w:r>
        <w:t>he</w:t>
      </w:r>
      <w:r w:rsidRPr="00880A22">
        <w:t xml:space="preserve"> architecture </w:t>
      </w:r>
      <w:r>
        <w:t>should be able to</w:t>
      </w:r>
      <w:r w:rsidRPr="00880A22">
        <w:t xml:space="preserve"> handle the expected data volume and accommodate future growth. </w:t>
      </w:r>
      <w:r>
        <w:t>Use scalable services, such as, configuration-based Infrastructure as Code.</w:t>
      </w:r>
    </w:p>
    <w:p w14:paraId="4D540F35" w14:textId="77777777" w:rsidR="00B93C00" w:rsidRPr="00880A22" w:rsidRDefault="00B93C00" w:rsidP="00B93C00">
      <w:pPr>
        <w:numPr>
          <w:ilvl w:val="1"/>
          <w:numId w:val="53"/>
        </w:numPr>
        <w:spacing w:after="0"/>
      </w:pPr>
      <w:r w:rsidRPr="00880A22">
        <w:rPr>
          <w:b/>
          <w:bCs/>
        </w:rPr>
        <w:t>Ensure data security</w:t>
      </w:r>
      <w:r w:rsidRPr="00880A22">
        <w:t>: Implement robust security measures to protect data during ingestion. Use encryption in transit and at rest</w:t>
      </w:r>
      <w:r>
        <w:t>.</w:t>
      </w:r>
      <w:r w:rsidRPr="00880A22">
        <w:t xml:space="preserve"> </w:t>
      </w:r>
      <w:r>
        <w:t>I</w:t>
      </w:r>
      <w:r w:rsidRPr="00880A22">
        <w:t>mplement access controls and authentication mechanisms to prevent unauthorized access.</w:t>
      </w:r>
    </w:p>
    <w:p w14:paraId="2CD84224" w14:textId="77777777" w:rsidR="00B93C00" w:rsidRPr="00880A22" w:rsidRDefault="00B93C00" w:rsidP="00B93C00">
      <w:pPr>
        <w:numPr>
          <w:ilvl w:val="1"/>
          <w:numId w:val="53"/>
        </w:numPr>
        <w:spacing w:after="0"/>
      </w:pPr>
      <w:r w:rsidRPr="00880A22">
        <w:rPr>
          <w:b/>
          <w:bCs/>
        </w:rPr>
        <w:t>Optimize data transfer</w:t>
      </w:r>
      <w:r w:rsidRPr="00880A22">
        <w:t>: Minimize the time and cost of data transfer by compressing and batching data before ingestion</w:t>
      </w:r>
      <w:r>
        <w:t>.</w:t>
      </w:r>
    </w:p>
    <w:p w14:paraId="7F6E2967" w14:textId="77777777" w:rsidR="00B93C00" w:rsidRPr="00880A22" w:rsidRDefault="00B93C00" w:rsidP="00B93C00">
      <w:pPr>
        <w:numPr>
          <w:ilvl w:val="1"/>
          <w:numId w:val="53"/>
        </w:numPr>
        <w:spacing w:after="0"/>
      </w:pPr>
      <w:r w:rsidRPr="00880A22">
        <w:rPr>
          <w:b/>
          <w:bCs/>
        </w:rPr>
        <w:t>Monitor and track data ingestion</w:t>
      </w:r>
      <w:r w:rsidRPr="00880A22">
        <w:t>: Use cloud-native monitoring tools or third-party solutions to identify and resolve any issues proactively.</w:t>
      </w:r>
    </w:p>
    <w:p w14:paraId="40375BD0" w14:textId="77777777" w:rsidR="00B93C00" w:rsidRPr="00880A22" w:rsidRDefault="00B93C00" w:rsidP="00B93C00">
      <w:pPr>
        <w:numPr>
          <w:ilvl w:val="1"/>
          <w:numId w:val="53"/>
        </w:numPr>
        <w:spacing w:after="0"/>
      </w:pPr>
      <w:r w:rsidRPr="00880A22">
        <w:rPr>
          <w:b/>
          <w:bCs/>
        </w:rPr>
        <w:t>Implement data validation and transformation</w:t>
      </w:r>
      <w:r w:rsidRPr="00880A22">
        <w:t>: Validate and transform data during ingestion to ensure its quality and consistency</w:t>
      </w:r>
      <w:r>
        <w:t>.</w:t>
      </w:r>
    </w:p>
    <w:p w14:paraId="26CA1D18" w14:textId="77777777" w:rsidR="00B93C00" w:rsidRPr="00880A22" w:rsidRDefault="00B93C00" w:rsidP="00B93C00">
      <w:pPr>
        <w:numPr>
          <w:ilvl w:val="1"/>
          <w:numId w:val="53"/>
        </w:numPr>
        <w:spacing w:after="0"/>
      </w:pPr>
      <w:r w:rsidRPr="00880A22">
        <w:rPr>
          <w:b/>
          <w:bCs/>
        </w:rPr>
        <w:t>Implement data governance and compliance</w:t>
      </w:r>
      <w:r w:rsidRPr="00880A22">
        <w:t>: Adhere to data governance policies and compliance regulations during data ingestion.</w:t>
      </w:r>
    </w:p>
    <w:p w14:paraId="32CAF617" w14:textId="77777777" w:rsidR="00B93C00" w:rsidRPr="00880A22" w:rsidRDefault="00B93C00" w:rsidP="00B93C00">
      <w:pPr>
        <w:numPr>
          <w:ilvl w:val="1"/>
          <w:numId w:val="53"/>
        </w:numPr>
        <w:spacing w:after="0"/>
      </w:pPr>
      <w:r w:rsidRPr="00880A22">
        <w:rPr>
          <w:b/>
          <w:bCs/>
        </w:rPr>
        <w:t>Automate data ingestion</w:t>
      </w:r>
      <w:r w:rsidRPr="00880A22">
        <w:t>: Automate data ingestion processes to minimize manual efforts and reduce the risk of errors.</w:t>
      </w:r>
    </w:p>
    <w:p w14:paraId="3CA519FA" w14:textId="7F50DADF" w:rsidR="00B93C00" w:rsidRDefault="00B93C00" w:rsidP="00B93C00">
      <w:pPr>
        <w:pStyle w:val="ListParagraph"/>
        <w:numPr>
          <w:ilvl w:val="1"/>
          <w:numId w:val="53"/>
        </w:numPr>
        <w:spacing w:after="0"/>
      </w:pPr>
      <w:r w:rsidRPr="00880A22">
        <w:rPr>
          <w:b/>
          <w:bCs/>
        </w:rPr>
        <w:t>Test and validate</w:t>
      </w:r>
      <w:r w:rsidRPr="00880A22">
        <w:t>: Before fully transitioning, perform thorough testing and validation of the data ingestion pipeline</w:t>
      </w:r>
      <w:r w:rsidR="00B46587">
        <w:t>(s)</w:t>
      </w:r>
      <w:r w:rsidRPr="00880A22">
        <w:t>.</w:t>
      </w:r>
    </w:p>
    <w:p w14:paraId="25EB41DA" w14:textId="77777777" w:rsidR="001A00F6" w:rsidRPr="00B46587" w:rsidRDefault="001A00F6" w:rsidP="001A00F6">
      <w:pPr>
        <w:pStyle w:val="ListParagraph"/>
        <w:numPr>
          <w:ilvl w:val="0"/>
          <w:numId w:val="53"/>
        </w:numPr>
        <w:rPr>
          <w:b/>
          <w:bCs/>
        </w:rPr>
      </w:pPr>
      <w:r w:rsidRPr="00B46587">
        <w:rPr>
          <w:b/>
          <w:bCs/>
        </w:rPr>
        <w:t>Transformation</w:t>
      </w:r>
    </w:p>
    <w:p w14:paraId="623FC750" w14:textId="5BE99C3D" w:rsidR="005332E2" w:rsidRPr="00DB04AA" w:rsidRDefault="005332E2" w:rsidP="005332E2">
      <w:pPr>
        <w:numPr>
          <w:ilvl w:val="1"/>
          <w:numId w:val="53"/>
        </w:numPr>
        <w:spacing w:after="0"/>
      </w:pPr>
      <w:r w:rsidRPr="00DB04AA">
        <w:rPr>
          <w:b/>
          <w:bCs/>
        </w:rPr>
        <w:t>Plan and document</w:t>
      </w:r>
      <w:r w:rsidRPr="00DB04AA">
        <w:t>: Create a clear plan for the data transformation process, documenting all the steps involved</w:t>
      </w:r>
      <w:r w:rsidR="00B46587">
        <w:t>.</w:t>
      </w:r>
    </w:p>
    <w:p w14:paraId="43CE2460" w14:textId="77777777" w:rsidR="005332E2" w:rsidRPr="00DB04AA" w:rsidRDefault="005332E2" w:rsidP="005332E2">
      <w:pPr>
        <w:numPr>
          <w:ilvl w:val="1"/>
          <w:numId w:val="53"/>
        </w:numPr>
        <w:spacing w:after="0"/>
      </w:pPr>
      <w:r w:rsidRPr="00DB04AA">
        <w:rPr>
          <w:b/>
          <w:bCs/>
        </w:rPr>
        <w:t>Use appropriate tools</w:t>
      </w:r>
      <w:r w:rsidRPr="00DB04AA">
        <w:t xml:space="preserve">: Choose the right tools and technologies for data transformation based on the </w:t>
      </w:r>
      <w:r>
        <w:t xml:space="preserve">data type, platform(s), </w:t>
      </w:r>
      <w:r w:rsidRPr="00DB04AA">
        <w:t>complexity and</w:t>
      </w:r>
      <w:r>
        <w:t xml:space="preserve"> data</w:t>
      </w:r>
      <w:r w:rsidRPr="00DB04AA">
        <w:t xml:space="preserve"> volume.</w:t>
      </w:r>
    </w:p>
    <w:p w14:paraId="56564852" w14:textId="2DAA8C78" w:rsidR="005332E2" w:rsidRPr="00DB04AA" w:rsidRDefault="005332E2" w:rsidP="005332E2">
      <w:pPr>
        <w:numPr>
          <w:ilvl w:val="1"/>
          <w:numId w:val="53"/>
        </w:numPr>
        <w:spacing w:after="0"/>
      </w:pPr>
      <w:r w:rsidRPr="00DB04AA">
        <w:rPr>
          <w:b/>
          <w:bCs/>
        </w:rPr>
        <w:t>Validate and clean data</w:t>
      </w:r>
      <w:r w:rsidRPr="00DB04AA">
        <w:t>: Before transforming the data, perform validation checks to ensure data integrity and quality</w:t>
      </w:r>
      <w:r w:rsidR="00B46587">
        <w:t>. U</w:t>
      </w:r>
      <w:r>
        <w:t>se</w:t>
      </w:r>
      <w:r w:rsidRPr="00DB04AA">
        <w:t xml:space="preserve"> data cleaning techniques such as removing duplicates, standardizing formats, or </w:t>
      </w:r>
      <w:r w:rsidR="00B46587">
        <w:t>addressing</w:t>
      </w:r>
      <w:r w:rsidRPr="00DB04AA">
        <w:t xml:space="preserve"> missing values.</w:t>
      </w:r>
    </w:p>
    <w:p w14:paraId="47215CA3" w14:textId="35F40159" w:rsidR="005332E2" w:rsidRPr="00DB04AA" w:rsidRDefault="005332E2" w:rsidP="005332E2">
      <w:pPr>
        <w:numPr>
          <w:ilvl w:val="1"/>
          <w:numId w:val="53"/>
        </w:numPr>
        <w:spacing w:after="0"/>
      </w:pPr>
      <w:r w:rsidRPr="00DB04AA">
        <w:rPr>
          <w:b/>
          <w:bCs/>
        </w:rPr>
        <w:t>Use modular and reusable code</w:t>
      </w:r>
      <w:r w:rsidRPr="00DB04AA">
        <w:t xml:space="preserve">: Break down the data transformation process into modular steps. </w:t>
      </w:r>
      <w:r w:rsidR="00B46587">
        <w:t>Use</w:t>
      </w:r>
      <w:r w:rsidRPr="00DB04AA">
        <w:t xml:space="preserve"> functions or libraries where appropriate to simplify complex transformations.</w:t>
      </w:r>
    </w:p>
    <w:p w14:paraId="65EBB3CD" w14:textId="77777777" w:rsidR="005332E2" w:rsidRPr="00DB04AA" w:rsidRDefault="005332E2" w:rsidP="005332E2">
      <w:pPr>
        <w:numPr>
          <w:ilvl w:val="1"/>
          <w:numId w:val="53"/>
        </w:numPr>
        <w:spacing w:after="0"/>
      </w:pPr>
      <w:r w:rsidRPr="00DB04AA">
        <w:rPr>
          <w:b/>
          <w:bCs/>
        </w:rPr>
        <w:t>Handle errors and exceptions</w:t>
      </w:r>
      <w:r w:rsidRPr="00DB04AA">
        <w:t>: Implement error handling mechanisms to capture and handle any errors or exceptions that may occur during the transformation process to minimize data loss.</w:t>
      </w:r>
    </w:p>
    <w:p w14:paraId="1E5DB078" w14:textId="77777777" w:rsidR="005332E2" w:rsidRPr="00DB04AA" w:rsidRDefault="005332E2" w:rsidP="005332E2">
      <w:pPr>
        <w:numPr>
          <w:ilvl w:val="1"/>
          <w:numId w:val="53"/>
        </w:numPr>
        <w:spacing w:after="0"/>
      </w:pPr>
      <w:r w:rsidRPr="00DB04AA">
        <w:rPr>
          <w:b/>
          <w:bCs/>
        </w:rPr>
        <w:lastRenderedPageBreak/>
        <w:t>Optimize performance</w:t>
      </w:r>
      <w:r w:rsidRPr="00DB04AA">
        <w:t>:</w:t>
      </w:r>
      <w:r>
        <w:t xml:space="preserve"> When </w:t>
      </w:r>
      <w:r w:rsidRPr="00DB04AA">
        <w:t>dealing with large datasets, consider performance optimization techniques</w:t>
      </w:r>
      <w:r>
        <w:t xml:space="preserve"> such as, </w:t>
      </w:r>
      <w:r w:rsidRPr="00DB04AA">
        <w:t>parallel processing</w:t>
      </w:r>
      <w:r>
        <w:t xml:space="preserve"> and </w:t>
      </w:r>
      <w:r w:rsidRPr="00DB04AA">
        <w:t>optimiz</w:t>
      </w:r>
      <w:r>
        <w:t>ation</w:t>
      </w:r>
      <w:r w:rsidRPr="00DB04AA">
        <w:t xml:space="preserve"> algorithms.</w:t>
      </w:r>
    </w:p>
    <w:p w14:paraId="0B479BC7" w14:textId="753FB59E" w:rsidR="005332E2" w:rsidRPr="00DB04AA" w:rsidRDefault="005332E2" w:rsidP="005332E2">
      <w:pPr>
        <w:numPr>
          <w:ilvl w:val="1"/>
          <w:numId w:val="53"/>
        </w:numPr>
        <w:spacing w:after="0"/>
      </w:pPr>
      <w:r w:rsidRPr="00DB04AA">
        <w:rPr>
          <w:b/>
          <w:bCs/>
        </w:rPr>
        <w:t>Test thoroughly</w:t>
      </w:r>
      <w:r w:rsidRPr="00DB04AA">
        <w:t xml:space="preserve">: Perform </w:t>
      </w:r>
      <w:r w:rsidR="00B46587">
        <w:t>comprehensive</w:t>
      </w:r>
      <w:r w:rsidRPr="00DB04AA">
        <w:t xml:space="preserve"> testin</w:t>
      </w:r>
      <w:r w:rsidR="00B46587">
        <w:t>g.</w:t>
      </w:r>
      <w:r>
        <w:t xml:space="preserve"> use</w:t>
      </w:r>
      <w:r w:rsidRPr="00DB04AA">
        <w:t xml:space="preserve"> different scenarios, edge cases, and sample data to validate accuracy and consistency of the transformations.</w:t>
      </w:r>
    </w:p>
    <w:p w14:paraId="0E5B5E5D" w14:textId="552FCCE6" w:rsidR="005332E2" w:rsidRDefault="005332E2" w:rsidP="005332E2">
      <w:pPr>
        <w:pStyle w:val="ListParagraph"/>
        <w:numPr>
          <w:ilvl w:val="1"/>
          <w:numId w:val="53"/>
        </w:numPr>
        <w:spacing w:after="0"/>
      </w:pPr>
      <w:r w:rsidRPr="00DB04AA">
        <w:rPr>
          <w:b/>
          <w:bCs/>
        </w:rPr>
        <w:t>Document and maintain</w:t>
      </w:r>
      <w:r w:rsidRPr="00DB04AA">
        <w:t>: Document all the transformations, assumptions, and decisions made during the process.</w:t>
      </w:r>
    </w:p>
    <w:p w14:paraId="4D4A190B" w14:textId="77777777" w:rsidR="001A00F6" w:rsidRPr="00B46587" w:rsidRDefault="001A00F6" w:rsidP="001A00F6">
      <w:pPr>
        <w:pStyle w:val="ListParagraph"/>
        <w:numPr>
          <w:ilvl w:val="0"/>
          <w:numId w:val="53"/>
        </w:numPr>
        <w:rPr>
          <w:b/>
          <w:bCs/>
        </w:rPr>
      </w:pPr>
      <w:r w:rsidRPr="00B46587">
        <w:rPr>
          <w:b/>
          <w:bCs/>
        </w:rPr>
        <w:t>Consumption</w:t>
      </w:r>
    </w:p>
    <w:p w14:paraId="358040B1" w14:textId="77777777" w:rsidR="00E05062" w:rsidRPr="00192074" w:rsidRDefault="00E05062" w:rsidP="00E05062">
      <w:pPr>
        <w:numPr>
          <w:ilvl w:val="1"/>
          <w:numId w:val="53"/>
        </w:numPr>
        <w:spacing w:after="0"/>
      </w:pPr>
      <w:r w:rsidRPr="00192074">
        <w:rPr>
          <w:b/>
          <w:bCs/>
        </w:rPr>
        <w:t>Clearly define requirements</w:t>
      </w:r>
      <w:r w:rsidRPr="00192074">
        <w:t>: Clearly articulate and document the requirements for the data product you need</w:t>
      </w:r>
      <w:r>
        <w:t>.</w:t>
      </w:r>
    </w:p>
    <w:p w14:paraId="143EA2FD" w14:textId="77777777" w:rsidR="00E05062" w:rsidRPr="00192074" w:rsidRDefault="00E05062" w:rsidP="00E05062">
      <w:pPr>
        <w:numPr>
          <w:ilvl w:val="1"/>
          <w:numId w:val="53"/>
        </w:numPr>
        <w:spacing w:after="0"/>
      </w:pPr>
      <w:r w:rsidRPr="00192074">
        <w:rPr>
          <w:b/>
          <w:bCs/>
        </w:rPr>
        <w:t>Select reliable data sources</w:t>
      </w:r>
      <w:r w:rsidRPr="00192074">
        <w:t>: Choose data products from reliable and trusted sources</w:t>
      </w:r>
      <w:r>
        <w:t xml:space="preserve"> such as HCP Data Catalog</w:t>
      </w:r>
    </w:p>
    <w:p w14:paraId="41FF91D6" w14:textId="4AA63B6C" w:rsidR="00E05062" w:rsidRPr="00192074" w:rsidRDefault="00E05062" w:rsidP="00E05062">
      <w:pPr>
        <w:numPr>
          <w:ilvl w:val="1"/>
          <w:numId w:val="53"/>
        </w:numPr>
        <w:spacing w:after="0"/>
      </w:pPr>
      <w:r w:rsidRPr="00192074">
        <w:rPr>
          <w:b/>
          <w:bCs/>
        </w:rPr>
        <w:t>Understand the data product</w:t>
      </w:r>
      <w:r w:rsidRPr="00192074">
        <w:t xml:space="preserve">: Take time to thoroughly understand the data product you are </w:t>
      </w:r>
      <w:r w:rsidR="00001A96">
        <w:t xml:space="preserve">intending to </w:t>
      </w:r>
      <w:r w:rsidRPr="00192074">
        <w:t>consum</w:t>
      </w:r>
      <w:r w:rsidR="00001A96">
        <w:t>e</w:t>
      </w:r>
      <w:r w:rsidRPr="00192074">
        <w:t>.</w:t>
      </w:r>
    </w:p>
    <w:p w14:paraId="4C43801C" w14:textId="77777777" w:rsidR="00E05062" w:rsidRDefault="00E05062" w:rsidP="00E05062">
      <w:pPr>
        <w:numPr>
          <w:ilvl w:val="1"/>
          <w:numId w:val="53"/>
        </w:numPr>
        <w:spacing w:after="0"/>
      </w:pPr>
      <w:r w:rsidRPr="00192074">
        <w:rPr>
          <w:b/>
          <w:bCs/>
        </w:rPr>
        <w:t>Foster a data-driven culture</w:t>
      </w:r>
      <w:r w:rsidRPr="00192074">
        <w:t xml:space="preserve">: Encourage a data-driven culture by promoting the use of data products for decision-making and problem-solving. </w:t>
      </w:r>
    </w:p>
    <w:p w14:paraId="549694C7" w14:textId="6AF92728" w:rsidR="00E05062" w:rsidRDefault="00E05062" w:rsidP="00E05062">
      <w:pPr>
        <w:numPr>
          <w:ilvl w:val="1"/>
          <w:numId w:val="53"/>
        </w:numPr>
        <w:spacing w:after="0"/>
      </w:pPr>
      <w:r w:rsidRPr="00001A96">
        <w:rPr>
          <w:b/>
          <w:bCs/>
        </w:rPr>
        <w:t>Comprehensive data product subscription respons</w:t>
      </w:r>
      <w:r w:rsidR="00001A96" w:rsidRPr="00001A96">
        <w:rPr>
          <w:b/>
          <w:bCs/>
        </w:rPr>
        <w:t>es</w:t>
      </w:r>
      <w:r>
        <w:t xml:space="preserve">: </w:t>
      </w:r>
      <w:r w:rsidR="00001A96">
        <w:t>P</w:t>
      </w:r>
      <w:r>
        <w:t>rovide as complete</w:t>
      </w:r>
      <w:r w:rsidR="00001A96">
        <w:t xml:space="preserve"> and transparent</w:t>
      </w:r>
      <w:r>
        <w:t xml:space="preserve"> responses as possible</w:t>
      </w:r>
      <w:r w:rsidR="00001A96">
        <w:t xml:space="preserve"> to prevent rejection of your request by the governance team(s)</w:t>
      </w:r>
      <w:r>
        <w:t>.</w:t>
      </w:r>
    </w:p>
    <w:p w14:paraId="2FD671A2" w14:textId="0BB8CEB7" w:rsidR="00E05062" w:rsidRDefault="00E05062" w:rsidP="00E05062">
      <w:pPr>
        <w:numPr>
          <w:ilvl w:val="1"/>
          <w:numId w:val="53"/>
        </w:numPr>
        <w:spacing w:after="0"/>
      </w:pPr>
      <w:r w:rsidRPr="00001A96">
        <w:rPr>
          <w:b/>
          <w:bCs/>
        </w:rPr>
        <w:t>Secure Global Governance approval</w:t>
      </w:r>
      <w:r>
        <w:t>: Get global governance review as soon as possible</w:t>
      </w:r>
      <w:r w:rsidR="00001A96">
        <w:t xml:space="preserve"> where needed</w:t>
      </w:r>
      <w:r>
        <w:t>.</w:t>
      </w:r>
    </w:p>
    <w:p w14:paraId="50D21770" w14:textId="77777777" w:rsidR="00E05062" w:rsidRDefault="00E05062" w:rsidP="00E05062">
      <w:pPr>
        <w:numPr>
          <w:ilvl w:val="1"/>
          <w:numId w:val="53"/>
        </w:numPr>
        <w:spacing w:after="0"/>
      </w:pPr>
      <w:r w:rsidRPr="00001A96">
        <w:rPr>
          <w:b/>
          <w:bCs/>
        </w:rPr>
        <w:t>Data Usage Requirements</w:t>
      </w:r>
      <w:r>
        <w:t>: Fill out the DUR forms and receive approvals.</w:t>
      </w:r>
    </w:p>
    <w:p w14:paraId="34EAF9DC" w14:textId="5732CD01" w:rsidR="00E05062" w:rsidRDefault="00001A96" w:rsidP="00E05062">
      <w:pPr>
        <w:pStyle w:val="ListParagraph"/>
        <w:numPr>
          <w:ilvl w:val="1"/>
          <w:numId w:val="53"/>
        </w:numPr>
      </w:pPr>
      <w:r w:rsidRPr="00001A96">
        <w:rPr>
          <w:b/>
          <w:bCs/>
        </w:rPr>
        <w:t xml:space="preserve">Ensure </w:t>
      </w:r>
      <w:r w:rsidR="00E05062" w:rsidRPr="00001A96">
        <w:rPr>
          <w:b/>
          <w:bCs/>
        </w:rPr>
        <w:t>PHI and PII data</w:t>
      </w:r>
      <w:r w:rsidRPr="00001A96">
        <w:rPr>
          <w:b/>
          <w:bCs/>
        </w:rPr>
        <w:t xml:space="preserve"> Governance controls</w:t>
      </w:r>
      <w:r w:rsidR="00E05062">
        <w:t xml:space="preserve">: If data contains PHI or PII data, ensure that </w:t>
      </w:r>
      <w:r>
        <w:t>appropriate approvals are secured</w:t>
      </w:r>
      <w:r w:rsidR="00E05062">
        <w:t>.</w:t>
      </w:r>
    </w:p>
    <w:p w14:paraId="2EAF9476" w14:textId="77777777" w:rsidR="001A00F6" w:rsidRDefault="001A00F6" w:rsidP="001A00F6">
      <w:pPr>
        <w:pStyle w:val="Heading1"/>
      </w:pPr>
      <w:bookmarkStart w:id="11" w:name="_Toc179710242"/>
      <w:r>
        <w:t>Recommendations and Roadmap</w:t>
      </w:r>
      <w:bookmarkEnd w:id="11"/>
    </w:p>
    <w:p w14:paraId="20DF4810" w14:textId="77777777" w:rsidR="001A00F6" w:rsidRDefault="001A00F6" w:rsidP="001A00F6">
      <w:pPr>
        <w:pStyle w:val="Heading2"/>
      </w:pPr>
      <w:bookmarkStart w:id="12" w:name="_Toc179710243"/>
      <w:r>
        <w:t>Phases of Future State Adoption</w:t>
      </w:r>
      <w:bookmarkEnd w:id="12"/>
    </w:p>
    <w:p w14:paraId="30DC5572" w14:textId="77777777" w:rsidR="001A00F6" w:rsidRDefault="001A00F6" w:rsidP="001A00F6">
      <w:pPr>
        <w:pStyle w:val="Heading2"/>
      </w:pPr>
      <w:bookmarkStart w:id="13" w:name="_Toc179710244"/>
      <w:r>
        <w:t>Cloud Data Migration Approach</w:t>
      </w:r>
      <w:bookmarkEnd w:id="13"/>
    </w:p>
    <w:p w14:paraId="0FC6C2C5" w14:textId="77777777" w:rsidR="001A00F6" w:rsidRDefault="001A00F6" w:rsidP="001A00F6">
      <w:pPr>
        <w:pStyle w:val="Heading2"/>
      </w:pPr>
      <w:bookmarkStart w:id="14" w:name="_Toc179710245"/>
      <w:r>
        <w:t>Cloud Data Migration Governance Framework</w:t>
      </w:r>
      <w:bookmarkEnd w:id="14"/>
    </w:p>
    <w:p w14:paraId="4F789387" w14:textId="5D591BCB" w:rsidR="00240A36" w:rsidRPr="007D3218" w:rsidRDefault="001A00F6" w:rsidP="001A00F6">
      <w:pPr>
        <w:pStyle w:val="Heading2"/>
      </w:pPr>
      <w:bookmarkStart w:id="15" w:name="_Toc179710246"/>
      <w:r>
        <w:t>Cloud Data Operating Blueprint</w:t>
      </w:r>
      <w:bookmarkEnd w:id="15"/>
    </w:p>
    <w:sectPr w:rsidR="00240A36" w:rsidRPr="007D3218" w:rsidSect="000C52EA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01860" w14:textId="77777777" w:rsidR="001720B0" w:rsidRDefault="001720B0" w:rsidP="002A1E69">
      <w:pPr>
        <w:spacing w:after="0" w:line="240" w:lineRule="auto"/>
      </w:pPr>
      <w:r>
        <w:separator/>
      </w:r>
    </w:p>
  </w:endnote>
  <w:endnote w:type="continuationSeparator" w:id="0">
    <w:p w14:paraId="14076E0E" w14:textId="77777777" w:rsidR="001720B0" w:rsidRDefault="001720B0" w:rsidP="002A1E69">
      <w:pPr>
        <w:spacing w:after="0" w:line="240" w:lineRule="auto"/>
      </w:pPr>
      <w:r>
        <w:continuationSeparator/>
      </w:r>
    </w:p>
  </w:endnote>
  <w:endnote w:type="continuationNotice" w:id="1">
    <w:p w14:paraId="69182885" w14:textId="77777777" w:rsidR="001720B0" w:rsidRDefault="001720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267277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82F2632" w14:textId="2A89CC48" w:rsidR="00E05062" w:rsidRDefault="00E050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708243" w14:textId="77777777" w:rsidR="00E05062" w:rsidRDefault="00E05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49CFD" w14:textId="77777777" w:rsidR="001720B0" w:rsidRDefault="001720B0" w:rsidP="002A1E69">
      <w:pPr>
        <w:spacing w:after="0" w:line="240" w:lineRule="auto"/>
      </w:pPr>
      <w:r>
        <w:separator/>
      </w:r>
    </w:p>
  </w:footnote>
  <w:footnote w:type="continuationSeparator" w:id="0">
    <w:p w14:paraId="0F366E0C" w14:textId="77777777" w:rsidR="001720B0" w:rsidRDefault="001720B0" w:rsidP="002A1E69">
      <w:pPr>
        <w:spacing w:after="0" w:line="240" w:lineRule="auto"/>
      </w:pPr>
      <w:r>
        <w:continuationSeparator/>
      </w:r>
    </w:p>
  </w:footnote>
  <w:footnote w:type="continuationNotice" w:id="1">
    <w:p w14:paraId="4937A4AC" w14:textId="77777777" w:rsidR="001720B0" w:rsidRDefault="001720B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FlXo/S+jBwtN9" int2:id="BAmSeXMW">
      <int2:state int2:value="Rejected" int2:type="AugLoop_Text_Critique"/>
    </int2:textHash>
    <int2:textHash int2:hashCode="vBBOntv9EHm0rN" int2:id="Ia9xbo1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DEE"/>
    <w:multiLevelType w:val="hybridMultilevel"/>
    <w:tmpl w:val="25DA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D4C16"/>
    <w:multiLevelType w:val="hybridMultilevel"/>
    <w:tmpl w:val="2E4EC67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56F20DF"/>
    <w:multiLevelType w:val="hybridMultilevel"/>
    <w:tmpl w:val="74B26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8405E2"/>
    <w:multiLevelType w:val="hybridMultilevel"/>
    <w:tmpl w:val="CCBA7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90E8C"/>
    <w:multiLevelType w:val="hybridMultilevel"/>
    <w:tmpl w:val="0292E2CA"/>
    <w:lvl w:ilvl="0" w:tplc="AE2691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129CF"/>
    <w:multiLevelType w:val="multilevel"/>
    <w:tmpl w:val="74A8D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2C70605"/>
    <w:multiLevelType w:val="hybridMultilevel"/>
    <w:tmpl w:val="5F0230C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2EF0343"/>
    <w:multiLevelType w:val="hybridMultilevel"/>
    <w:tmpl w:val="9F7E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A2F55"/>
    <w:multiLevelType w:val="hybridMultilevel"/>
    <w:tmpl w:val="EEAE4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344826"/>
    <w:multiLevelType w:val="hybridMultilevel"/>
    <w:tmpl w:val="573AB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4A7088"/>
    <w:multiLevelType w:val="hybridMultilevel"/>
    <w:tmpl w:val="74E4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E03745"/>
    <w:multiLevelType w:val="hybridMultilevel"/>
    <w:tmpl w:val="3508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A25B1"/>
    <w:multiLevelType w:val="hybridMultilevel"/>
    <w:tmpl w:val="6E74E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A172F9"/>
    <w:multiLevelType w:val="hybridMultilevel"/>
    <w:tmpl w:val="1250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252A5"/>
    <w:multiLevelType w:val="hybridMultilevel"/>
    <w:tmpl w:val="F4DC4F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98730A"/>
    <w:multiLevelType w:val="hybridMultilevel"/>
    <w:tmpl w:val="44468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9F7CD6"/>
    <w:multiLevelType w:val="hybridMultilevel"/>
    <w:tmpl w:val="252C84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0B44AF"/>
    <w:multiLevelType w:val="hybridMultilevel"/>
    <w:tmpl w:val="F4DC4F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B53C3E"/>
    <w:multiLevelType w:val="hybridMultilevel"/>
    <w:tmpl w:val="E4867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DD3500"/>
    <w:multiLevelType w:val="hybridMultilevel"/>
    <w:tmpl w:val="ADC6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256D19"/>
    <w:multiLevelType w:val="hybridMultilevel"/>
    <w:tmpl w:val="39E8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AF19FA"/>
    <w:multiLevelType w:val="hybridMultilevel"/>
    <w:tmpl w:val="56F2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52C1B"/>
    <w:multiLevelType w:val="hybridMultilevel"/>
    <w:tmpl w:val="B9E4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703D6"/>
    <w:multiLevelType w:val="multilevel"/>
    <w:tmpl w:val="A386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CC21BD"/>
    <w:multiLevelType w:val="hybridMultilevel"/>
    <w:tmpl w:val="3CB2FC1C"/>
    <w:lvl w:ilvl="0" w:tplc="64A21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1047CA"/>
    <w:multiLevelType w:val="hybridMultilevel"/>
    <w:tmpl w:val="B9CC710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3E5A4696"/>
    <w:multiLevelType w:val="hybridMultilevel"/>
    <w:tmpl w:val="353A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0485E"/>
    <w:multiLevelType w:val="hybridMultilevel"/>
    <w:tmpl w:val="13FAA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D55B48"/>
    <w:multiLevelType w:val="multilevel"/>
    <w:tmpl w:val="2562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2C6EB9"/>
    <w:multiLevelType w:val="multilevel"/>
    <w:tmpl w:val="26166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5185B65"/>
    <w:multiLevelType w:val="multilevel"/>
    <w:tmpl w:val="06FC7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46206B42"/>
    <w:multiLevelType w:val="hybridMultilevel"/>
    <w:tmpl w:val="F4DC4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6E3BBB"/>
    <w:multiLevelType w:val="hybridMultilevel"/>
    <w:tmpl w:val="58CA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3068D5"/>
    <w:multiLevelType w:val="multilevel"/>
    <w:tmpl w:val="74A8D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4C436C82"/>
    <w:multiLevelType w:val="hybridMultilevel"/>
    <w:tmpl w:val="D0BC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9667D7"/>
    <w:multiLevelType w:val="multilevel"/>
    <w:tmpl w:val="74A8D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4CB57177"/>
    <w:multiLevelType w:val="hybridMultilevel"/>
    <w:tmpl w:val="355C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8456B3"/>
    <w:multiLevelType w:val="hybridMultilevel"/>
    <w:tmpl w:val="31A84ECC"/>
    <w:lvl w:ilvl="0" w:tplc="5F84B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F7456F7"/>
    <w:multiLevelType w:val="multilevel"/>
    <w:tmpl w:val="1B70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DF135D"/>
    <w:multiLevelType w:val="hybridMultilevel"/>
    <w:tmpl w:val="7B94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9B57B4"/>
    <w:multiLevelType w:val="hybridMultilevel"/>
    <w:tmpl w:val="BED6B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2B65867"/>
    <w:multiLevelType w:val="hybridMultilevel"/>
    <w:tmpl w:val="594C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A75D15"/>
    <w:multiLevelType w:val="multilevel"/>
    <w:tmpl w:val="74A8D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5C0457AD"/>
    <w:multiLevelType w:val="hybridMultilevel"/>
    <w:tmpl w:val="9272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3F25F9"/>
    <w:multiLevelType w:val="hybridMultilevel"/>
    <w:tmpl w:val="82D0C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3970D9"/>
    <w:multiLevelType w:val="hybridMultilevel"/>
    <w:tmpl w:val="05805BDC"/>
    <w:lvl w:ilvl="0" w:tplc="8730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AA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6B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2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A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A8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0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68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8C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F4119F3"/>
    <w:multiLevelType w:val="hybridMultilevel"/>
    <w:tmpl w:val="5E5A3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5EB3EF5"/>
    <w:multiLevelType w:val="hybridMultilevel"/>
    <w:tmpl w:val="1B04D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8095BDE"/>
    <w:multiLevelType w:val="hybridMultilevel"/>
    <w:tmpl w:val="3B72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E56862"/>
    <w:multiLevelType w:val="hybridMultilevel"/>
    <w:tmpl w:val="A148F394"/>
    <w:lvl w:ilvl="0" w:tplc="B21EBF4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0" w15:restartNumberingAfterBreak="0">
    <w:nsid w:val="69081B83"/>
    <w:multiLevelType w:val="hybridMultilevel"/>
    <w:tmpl w:val="2E18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EF315E"/>
    <w:multiLevelType w:val="multilevel"/>
    <w:tmpl w:val="74A8D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 w15:restartNumberingAfterBreak="0">
    <w:nsid w:val="6A417C72"/>
    <w:multiLevelType w:val="hybridMultilevel"/>
    <w:tmpl w:val="D4BE1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C0A177F"/>
    <w:multiLevelType w:val="hybridMultilevel"/>
    <w:tmpl w:val="5DAC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541F59"/>
    <w:multiLevelType w:val="hybridMultilevel"/>
    <w:tmpl w:val="97643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3D6244D"/>
    <w:multiLevelType w:val="hybridMultilevel"/>
    <w:tmpl w:val="A54CE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3D73D16"/>
    <w:multiLevelType w:val="hybridMultilevel"/>
    <w:tmpl w:val="F4DC4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4C28E0"/>
    <w:multiLevelType w:val="hybridMultilevel"/>
    <w:tmpl w:val="9AAAD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6597FD3"/>
    <w:multiLevelType w:val="hybridMultilevel"/>
    <w:tmpl w:val="390AB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8604070"/>
    <w:multiLevelType w:val="hybridMultilevel"/>
    <w:tmpl w:val="EF227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E94F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1" w15:restartNumberingAfterBreak="0">
    <w:nsid w:val="798F262F"/>
    <w:multiLevelType w:val="multilevel"/>
    <w:tmpl w:val="101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D35FC03"/>
    <w:multiLevelType w:val="hybridMultilevel"/>
    <w:tmpl w:val="60F4CB22"/>
    <w:lvl w:ilvl="0" w:tplc="671AB92C">
      <w:start w:val="1"/>
      <w:numFmt w:val="decimal"/>
      <w:lvlText w:val="%1."/>
      <w:lvlJc w:val="left"/>
      <w:pPr>
        <w:ind w:left="720" w:hanging="360"/>
      </w:pPr>
    </w:lvl>
    <w:lvl w:ilvl="1" w:tplc="53D8FC80">
      <w:start w:val="1"/>
      <w:numFmt w:val="lowerLetter"/>
      <w:lvlText w:val="%2."/>
      <w:lvlJc w:val="left"/>
      <w:pPr>
        <w:ind w:left="1440" w:hanging="360"/>
      </w:pPr>
    </w:lvl>
    <w:lvl w:ilvl="2" w:tplc="7038A9F2">
      <w:start w:val="1"/>
      <w:numFmt w:val="lowerRoman"/>
      <w:lvlText w:val="%3."/>
      <w:lvlJc w:val="right"/>
      <w:pPr>
        <w:ind w:left="2160" w:hanging="180"/>
      </w:pPr>
    </w:lvl>
    <w:lvl w:ilvl="3" w:tplc="3B885088">
      <w:start w:val="1"/>
      <w:numFmt w:val="decimal"/>
      <w:lvlText w:val="%4."/>
      <w:lvlJc w:val="left"/>
      <w:pPr>
        <w:ind w:left="2880" w:hanging="360"/>
      </w:pPr>
    </w:lvl>
    <w:lvl w:ilvl="4" w:tplc="C14AB4F2">
      <w:start w:val="1"/>
      <w:numFmt w:val="lowerLetter"/>
      <w:lvlText w:val="%5."/>
      <w:lvlJc w:val="left"/>
      <w:pPr>
        <w:ind w:left="3600" w:hanging="360"/>
      </w:pPr>
    </w:lvl>
    <w:lvl w:ilvl="5" w:tplc="52642826">
      <w:start w:val="1"/>
      <w:numFmt w:val="lowerRoman"/>
      <w:lvlText w:val="%6."/>
      <w:lvlJc w:val="right"/>
      <w:pPr>
        <w:ind w:left="4320" w:hanging="180"/>
      </w:pPr>
    </w:lvl>
    <w:lvl w:ilvl="6" w:tplc="89142A74">
      <w:start w:val="1"/>
      <w:numFmt w:val="decimal"/>
      <w:lvlText w:val="%7."/>
      <w:lvlJc w:val="left"/>
      <w:pPr>
        <w:ind w:left="5040" w:hanging="360"/>
      </w:pPr>
    </w:lvl>
    <w:lvl w:ilvl="7" w:tplc="ED5A4CD0">
      <w:start w:val="1"/>
      <w:numFmt w:val="lowerLetter"/>
      <w:lvlText w:val="%8."/>
      <w:lvlJc w:val="left"/>
      <w:pPr>
        <w:ind w:left="5760" w:hanging="360"/>
      </w:pPr>
    </w:lvl>
    <w:lvl w:ilvl="8" w:tplc="27F07142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4F1229"/>
    <w:multiLevelType w:val="hybridMultilevel"/>
    <w:tmpl w:val="B1A2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248993">
    <w:abstractNumId w:val="43"/>
  </w:num>
  <w:num w:numId="2" w16cid:durableId="410081840">
    <w:abstractNumId w:val="29"/>
  </w:num>
  <w:num w:numId="3" w16cid:durableId="1753234148">
    <w:abstractNumId w:val="60"/>
  </w:num>
  <w:num w:numId="4" w16cid:durableId="451636026">
    <w:abstractNumId w:val="60"/>
  </w:num>
  <w:num w:numId="5" w16cid:durableId="1991976505">
    <w:abstractNumId w:val="9"/>
  </w:num>
  <w:num w:numId="6" w16cid:durableId="1916931820">
    <w:abstractNumId w:val="12"/>
  </w:num>
  <w:num w:numId="7" w16cid:durableId="1005941619">
    <w:abstractNumId w:val="27"/>
  </w:num>
  <w:num w:numId="8" w16cid:durableId="1716003074">
    <w:abstractNumId w:val="57"/>
  </w:num>
  <w:num w:numId="9" w16cid:durableId="2059283815">
    <w:abstractNumId w:val="8"/>
  </w:num>
  <w:num w:numId="10" w16cid:durableId="1433359270">
    <w:abstractNumId w:val="46"/>
  </w:num>
  <w:num w:numId="11" w16cid:durableId="590698194">
    <w:abstractNumId w:val="54"/>
  </w:num>
  <w:num w:numId="12" w16cid:durableId="158429824">
    <w:abstractNumId w:val="58"/>
  </w:num>
  <w:num w:numId="13" w16cid:durableId="565997123">
    <w:abstractNumId w:val="39"/>
  </w:num>
  <w:num w:numId="14" w16cid:durableId="1872111742">
    <w:abstractNumId w:val="32"/>
  </w:num>
  <w:num w:numId="15" w16cid:durableId="1556507539">
    <w:abstractNumId w:val="44"/>
  </w:num>
  <w:num w:numId="16" w16cid:durableId="2066562415">
    <w:abstractNumId w:val="13"/>
  </w:num>
  <w:num w:numId="17" w16cid:durableId="1740517253">
    <w:abstractNumId w:val="37"/>
  </w:num>
  <w:num w:numId="18" w16cid:durableId="119687317">
    <w:abstractNumId w:val="53"/>
  </w:num>
  <w:num w:numId="19" w16cid:durableId="1157303565">
    <w:abstractNumId w:val="34"/>
  </w:num>
  <w:num w:numId="20" w16cid:durableId="2095932141">
    <w:abstractNumId w:val="59"/>
  </w:num>
  <w:num w:numId="21" w16cid:durableId="869997073">
    <w:abstractNumId w:val="62"/>
  </w:num>
  <w:num w:numId="22" w16cid:durableId="1395007430">
    <w:abstractNumId w:val="50"/>
  </w:num>
  <w:num w:numId="23" w16cid:durableId="1733574495">
    <w:abstractNumId w:val="22"/>
  </w:num>
  <w:num w:numId="24" w16cid:durableId="1143543102">
    <w:abstractNumId w:val="21"/>
  </w:num>
  <w:num w:numId="25" w16cid:durableId="2063213525">
    <w:abstractNumId w:val="19"/>
  </w:num>
  <w:num w:numId="26" w16cid:durableId="1152210572">
    <w:abstractNumId w:val="17"/>
  </w:num>
  <w:num w:numId="27" w16cid:durableId="784226894">
    <w:abstractNumId w:val="41"/>
  </w:num>
  <w:num w:numId="28" w16cid:durableId="231426254">
    <w:abstractNumId w:val="31"/>
  </w:num>
  <w:num w:numId="29" w16cid:durableId="719863295">
    <w:abstractNumId w:val="36"/>
  </w:num>
  <w:num w:numId="30" w16cid:durableId="555625541">
    <w:abstractNumId w:val="7"/>
  </w:num>
  <w:num w:numId="31" w16cid:durableId="1072433421">
    <w:abstractNumId w:val="48"/>
  </w:num>
  <w:num w:numId="32" w16cid:durableId="7755548">
    <w:abstractNumId w:val="11"/>
  </w:num>
  <w:num w:numId="33" w16cid:durableId="1389649321">
    <w:abstractNumId w:val="52"/>
  </w:num>
  <w:num w:numId="34" w16cid:durableId="733820689">
    <w:abstractNumId w:val="40"/>
  </w:num>
  <w:num w:numId="35" w16cid:durableId="555313046">
    <w:abstractNumId w:val="26"/>
  </w:num>
  <w:num w:numId="36" w16cid:durableId="1202212325">
    <w:abstractNumId w:val="63"/>
  </w:num>
  <w:num w:numId="37" w16cid:durableId="1011220510">
    <w:abstractNumId w:val="14"/>
  </w:num>
  <w:num w:numId="38" w16cid:durableId="1109931380">
    <w:abstractNumId w:val="56"/>
  </w:num>
  <w:num w:numId="39" w16cid:durableId="1118262277">
    <w:abstractNumId w:val="2"/>
  </w:num>
  <w:num w:numId="40" w16cid:durableId="1928462548">
    <w:abstractNumId w:val="55"/>
  </w:num>
  <w:num w:numId="41" w16cid:durableId="1121218139">
    <w:abstractNumId w:val="47"/>
  </w:num>
  <w:num w:numId="42" w16cid:durableId="1467434474">
    <w:abstractNumId w:val="4"/>
  </w:num>
  <w:num w:numId="43" w16cid:durableId="75515378">
    <w:abstractNumId w:val="6"/>
  </w:num>
  <w:num w:numId="44" w16cid:durableId="2030138062">
    <w:abstractNumId w:val="3"/>
  </w:num>
  <w:num w:numId="45" w16cid:durableId="78017908">
    <w:abstractNumId w:val="24"/>
  </w:num>
  <w:num w:numId="46" w16cid:durableId="1389306602">
    <w:abstractNumId w:val="10"/>
  </w:num>
  <w:num w:numId="47" w16cid:durableId="207953345">
    <w:abstractNumId w:val="18"/>
  </w:num>
  <w:num w:numId="48" w16cid:durableId="1558122009">
    <w:abstractNumId w:val="0"/>
  </w:num>
  <w:num w:numId="49" w16cid:durableId="1948583459">
    <w:abstractNumId w:val="16"/>
  </w:num>
  <w:num w:numId="50" w16cid:durableId="1582569067">
    <w:abstractNumId w:val="25"/>
  </w:num>
  <w:num w:numId="51" w16cid:durableId="1605186133">
    <w:abstractNumId w:val="15"/>
  </w:num>
  <w:num w:numId="52" w16cid:durableId="1960185102">
    <w:abstractNumId w:val="30"/>
  </w:num>
  <w:num w:numId="53" w16cid:durableId="1165241370">
    <w:abstractNumId w:val="20"/>
  </w:num>
  <w:num w:numId="54" w16cid:durableId="296952849">
    <w:abstractNumId w:val="49"/>
  </w:num>
  <w:num w:numId="55" w16cid:durableId="1046297564">
    <w:abstractNumId w:val="1"/>
  </w:num>
  <w:num w:numId="56" w16cid:durableId="1043213154">
    <w:abstractNumId w:val="28"/>
    <w:lvlOverride w:ilvl="0">
      <w:startOverride w:val="1"/>
    </w:lvlOverride>
  </w:num>
  <w:num w:numId="57" w16cid:durableId="2067298173">
    <w:abstractNumId w:val="35"/>
  </w:num>
  <w:num w:numId="58" w16cid:durableId="1033262758">
    <w:abstractNumId w:val="60"/>
  </w:num>
  <w:num w:numId="59" w16cid:durableId="344793055">
    <w:abstractNumId w:val="42"/>
  </w:num>
  <w:num w:numId="60" w16cid:durableId="946934904">
    <w:abstractNumId w:val="45"/>
  </w:num>
  <w:num w:numId="61" w16cid:durableId="188643776">
    <w:abstractNumId w:val="5"/>
  </w:num>
  <w:num w:numId="62" w16cid:durableId="1350371043">
    <w:abstractNumId w:val="51"/>
  </w:num>
  <w:num w:numId="63" w16cid:durableId="1488863331">
    <w:abstractNumId w:val="61"/>
  </w:num>
  <w:num w:numId="64" w16cid:durableId="818423161">
    <w:abstractNumId w:val="38"/>
  </w:num>
  <w:num w:numId="65" w16cid:durableId="2036231652">
    <w:abstractNumId w:val="23"/>
  </w:num>
  <w:num w:numId="66" w16cid:durableId="5007815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44"/>
    <w:rsid w:val="00000316"/>
    <w:rsid w:val="0000132A"/>
    <w:rsid w:val="00001A96"/>
    <w:rsid w:val="00002353"/>
    <w:rsid w:val="00004990"/>
    <w:rsid w:val="00006DB9"/>
    <w:rsid w:val="00007B61"/>
    <w:rsid w:val="00010560"/>
    <w:rsid w:val="0001304B"/>
    <w:rsid w:val="00014182"/>
    <w:rsid w:val="000173D1"/>
    <w:rsid w:val="00017503"/>
    <w:rsid w:val="0002059A"/>
    <w:rsid w:val="00021E38"/>
    <w:rsid w:val="00026B3F"/>
    <w:rsid w:val="00030748"/>
    <w:rsid w:val="0003144D"/>
    <w:rsid w:val="00032A25"/>
    <w:rsid w:val="00033F9B"/>
    <w:rsid w:val="00040F24"/>
    <w:rsid w:val="000416C4"/>
    <w:rsid w:val="000457C9"/>
    <w:rsid w:val="00051EBC"/>
    <w:rsid w:val="000541E0"/>
    <w:rsid w:val="00056B6B"/>
    <w:rsid w:val="000578A6"/>
    <w:rsid w:val="00066B7C"/>
    <w:rsid w:val="00066ECD"/>
    <w:rsid w:val="00071EAB"/>
    <w:rsid w:val="0007411D"/>
    <w:rsid w:val="000807AF"/>
    <w:rsid w:val="00087EB7"/>
    <w:rsid w:val="00092371"/>
    <w:rsid w:val="00094829"/>
    <w:rsid w:val="0009490E"/>
    <w:rsid w:val="00095408"/>
    <w:rsid w:val="000A58A1"/>
    <w:rsid w:val="000A5B61"/>
    <w:rsid w:val="000A74B9"/>
    <w:rsid w:val="000A7EAD"/>
    <w:rsid w:val="000B6120"/>
    <w:rsid w:val="000C0C8D"/>
    <w:rsid w:val="000C4F36"/>
    <w:rsid w:val="000C52EA"/>
    <w:rsid w:val="000C6D50"/>
    <w:rsid w:val="000C7EE6"/>
    <w:rsid w:val="000D0F21"/>
    <w:rsid w:val="000D26D3"/>
    <w:rsid w:val="000D5049"/>
    <w:rsid w:val="000D6754"/>
    <w:rsid w:val="000D6E74"/>
    <w:rsid w:val="000E157B"/>
    <w:rsid w:val="000E400F"/>
    <w:rsid w:val="000E573A"/>
    <w:rsid w:val="000E5C2E"/>
    <w:rsid w:val="000F29F1"/>
    <w:rsid w:val="000F532B"/>
    <w:rsid w:val="000F550A"/>
    <w:rsid w:val="000F6E07"/>
    <w:rsid w:val="00101C21"/>
    <w:rsid w:val="00105026"/>
    <w:rsid w:val="00106AE4"/>
    <w:rsid w:val="00110C86"/>
    <w:rsid w:val="0011155E"/>
    <w:rsid w:val="00116E08"/>
    <w:rsid w:val="00116F51"/>
    <w:rsid w:val="0012135B"/>
    <w:rsid w:val="00124B1D"/>
    <w:rsid w:val="0012501B"/>
    <w:rsid w:val="001307B1"/>
    <w:rsid w:val="00132EDE"/>
    <w:rsid w:val="001344B9"/>
    <w:rsid w:val="001368C8"/>
    <w:rsid w:val="00142C6F"/>
    <w:rsid w:val="0015135F"/>
    <w:rsid w:val="0015306B"/>
    <w:rsid w:val="00153562"/>
    <w:rsid w:val="00155947"/>
    <w:rsid w:val="00157F6A"/>
    <w:rsid w:val="00165AC5"/>
    <w:rsid w:val="00166F1E"/>
    <w:rsid w:val="00167557"/>
    <w:rsid w:val="0017046E"/>
    <w:rsid w:val="00171C27"/>
    <w:rsid w:val="001720B0"/>
    <w:rsid w:val="001727B8"/>
    <w:rsid w:val="00180067"/>
    <w:rsid w:val="00180353"/>
    <w:rsid w:val="00181039"/>
    <w:rsid w:val="00182016"/>
    <w:rsid w:val="00185C15"/>
    <w:rsid w:val="001870CF"/>
    <w:rsid w:val="00187DB3"/>
    <w:rsid w:val="001908EB"/>
    <w:rsid w:val="0019330A"/>
    <w:rsid w:val="00194B2E"/>
    <w:rsid w:val="00195E59"/>
    <w:rsid w:val="001A00F6"/>
    <w:rsid w:val="001A1F7F"/>
    <w:rsid w:val="001A2322"/>
    <w:rsid w:val="001A250A"/>
    <w:rsid w:val="001A29FB"/>
    <w:rsid w:val="001A2AF5"/>
    <w:rsid w:val="001A33C8"/>
    <w:rsid w:val="001A4060"/>
    <w:rsid w:val="001A4C9D"/>
    <w:rsid w:val="001A6006"/>
    <w:rsid w:val="001A77ED"/>
    <w:rsid w:val="001B05C4"/>
    <w:rsid w:val="001B13C5"/>
    <w:rsid w:val="001B1CA5"/>
    <w:rsid w:val="001B480E"/>
    <w:rsid w:val="001B4B54"/>
    <w:rsid w:val="001B4F83"/>
    <w:rsid w:val="001B5F59"/>
    <w:rsid w:val="001C473F"/>
    <w:rsid w:val="001C760A"/>
    <w:rsid w:val="001C7866"/>
    <w:rsid w:val="001C7BC5"/>
    <w:rsid w:val="001D2CED"/>
    <w:rsid w:val="001D478F"/>
    <w:rsid w:val="001D5CC4"/>
    <w:rsid w:val="001D697B"/>
    <w:rsid w:val="001E29F7"/>
    <w:rsid w:val="001E3825"/>
    <w:rsid w:val="001E65C5"/>
    <w:rsid w:val="001E79D9"/>
    <w:rsid w:val="001F25A0"/>
    <w:rsid w:val="001F43A2"/>
    <w:rsid w:val="001F57DE"/>
    <w:rsid w:val="001F6133"/>
    <w:rsid w:val="001F6649"/>
    <w:rsid w:val="001F7EF5"/>
    <w:rsid w:val="0020669A"/>
    <w:rsid w:val="00211978"/>
    <w:rsid w:val="00215A5D"/>
    <w:rsid w:val="0022094E"/>
    <w:rsid w:val="002216D8"/>
    <w:rsid w:val="00235456"/>
    <w:rsid w:val="00240A36"/>
    <w:rsid w:val="00241319"/>
    <w:rsid w:val="00241CEC"/>
    <w:rsid w:val="002426F5"/>
    <w:rsid w:val="00242C70"/>
    <w:rsid w:val="00243636"/>
    <w:rsid w:val="00245D4E"/>
    <w:rsid w:val="00255402"/>
    <w:rsid w:val="00260D83"/>
    <w:rsid w:val="00262F36"/>
    <w:rsid w:val="002631FC"/>
    <w:rsid w:val="00267A0D"/>
    <w:rsid w:val="002709BC"/>
    <w:rsid w:val="002726BD"/>
    <w:rsid w:val="00272FD0"/>
    <w:rsid w:val="00275C8B"/>
    <w:rsid w:val="00276949"/>
    <w:rsid w:val="00276B43"/>
    <w:rsid w:val="00277244"/>
    <w:rsid w:val="00281DD4"/>
    <w:rsid w:val="00282833"/>
    <w:rsid w:val="00284626"/>
    <w:rsid w:val="00284C8A"/>
    <w:rsid w:val="0028595F"/>
    <w:rsid w:val="002875D3"/>
    <w:rsid w:val="00291075"/>
    <w:rsid w:val="0029783C"/>
    <w:rsid w:val="00297871"/>
    <w:rsid w:val="002A1E69"/>
    <w:rsid w:val="002A2A54"/>
    <w:rsid w:val="002A34D9"/>
    <w:rsid w:val="002A5518"/>
    <w:rsid w:val="002A6C48"/>
    <w:rsid w:val="002B081D"/>
    <w:rsid w:val="002B17D5"/>
    <w:rsid w:val="002B1C87"/>
    <w:rsid w:val="002B22B4"/>
    <w:rsid w:val="002C0CB1"/>
    <w:rsid w:val="002C1BA0"/>
    <w:rsid w:val="002C21E7"/>
    <w:rsid w:val="002C3E14"/>
    <w:rsid w:val="002C4786"/>
    <w:rsid w:val="002C49D0"/>
    <w:rsid w:val="002D36D6"/>
    <w:rsid w:val="002D5A7A"/>
    <w:rsid w:val="002D6FAC"/>
    <w:rsid w:val="002D757E"/>
    <w:rsid w:val="002E17F7"/>
    <w:rsid w:val="002E42AE"/>
    <w:rsid w:val="002E5553"/>
    <w:rsid w:val="002E55B4"/>
    <w:rsid w:val="002E5B06"/>
    <w:rsid w:val="002F3060"/>
    <w:rsid w:val="002F3892"/>
    <w:rsid w:val="00301900"/>
    <w:rsid w:val="0030289C"/>
    <w:rsid w:val="00305AEB"/>
    <w:rsid w:val="003067B0"/>
    <w:rsid w:val="0031176E"/>
    <w:rsid w:val="00321C20"/>
    <w:rsid w:val="003238CA"/>
    <w:rsid w:val="00323A23"/>
    <w:rsid w:val="00324C2A"/>
    <w:rsid w:val="00330B05"/>
    <w:rsid w:val="00335177"/>
    <w:rsid w:val="003357CB"/>
    <w:rsid w:val="0034082A"/>
    <w:rsid w:val="00340EB9"/>
    <w:rsid w:val="00345EB6"/>
    <w:rsid w:val="003468D6"/>
    <w:rsid w:val="0035180F"/>
    <w:rsid w:val="00352C80"/>
    <w:rsid w:val="003574AF"/>
    <w:rsid w:val="003660A5"/>
    <w:rsid w:val="003665AE"/>
    <w:rsid w:val="00367E00"/>
    <w:rsid w:val="0037065F"/>
    <w:rsid w:val="003715D8"/>
    <w:rsid w:val="00371DFB"/>
    <w:rsid w:val="00372205"/>
    <w:rsid w:val="00377344"/>
    <w:rsid w:val="00380306"/>
    <w:rsid w:val="00380DB7"/>
    <w:rsid w:val="003824B5"/>
    <w:rsid w:val="00387F5A"/>
    <w:rsid w:val="003944F8"/>
    <w:rsid w:val="00395C05"/>
    <w:rsid w:val="0039650D"/>
    <w:rsid w:val="00397FAE"/>
    <w:rsid w:val="003B4223"/>
    <w:rsid w:val="003B6BAD"/>
    <w:rsid w:val="003C1234"/>
    <w:rsid w:val="003D04CC"/>
    <w:rsid w:val="003D161A"/>
    <w:rsid w:val="003D205F"/>
    <w:rsid w:val="003D4A8F"/>
    <w:rsid w:val="003E070A"/>
    <w:rsid w:val="003E5D7D"/>
    <w:rsid w:val="003F1067"/>
    <w:rsid w:val="003F1224"/>
    <w:rsid w:val="003F17D5"/>
    <w:rsid w:val="003F18E5"/>
    <w:rsid w:val="003F482F"/>
    <w:rsid w:val="003F537B"/>
    <w:rsid w:val="003F5AD5"/>
    <w:rsid w:val="003F5F1B"/>
    <w:rsid w:val="004005A5"/>
    <w:rsid w:val="00400AE5"/>
    <w:rsid w:val="00404606"/>
    <w:rsid w:val="00406AB1"/>
    <w:rsid w:val="00412F30"/>
    <w:rsid w:val="00415BA6"/>
    <w:rsid w:val="00416800"/>
    <w:rsid w:val="004217A8"/>
    <w:rsid w:val="00422DF7"/>
    <w:rsid w:val="004254F3"/>
    <w:rsid w:val="00427A65"/>
    <w:rsid w:val="004352F6"/>
    <w:rsid w:val="00441CBF"/>
    <w:rsid w:val="0044254A"/>
    <w:rsid w:val="00446EB0"/>
    <w:rsid w:val="00447D29"/>
    <w:rsid w:val="004520A7"/>
    <w:rsid w:val="0045236D"/>
    <w:rsid w:val="0045440F"/>
    <w:rsid w:val="0045546F"/>
    <w:rsid w:val="0045552A"/>
    <w:rsid w:val="00455C46"/>
    <w:rsid w:val="004618B8"/>
    <w:rsid w:val="00461C60"/>
    <w:rsid w:val="00462238"/>
    <w:rsid w:val="00462A20"/>
    <w:rsid w:val="0046440C"/>
    <w:rsid w:val="00467C60"/>
    <w:rsid w:val="00470E79"/>
    <w:rsid w:val="00471C6C"/>
    <w:rsid w:val="00471DB9"/>
    <w:rsid w:val="00480783"/>
    <w:rsid w:val="00480D06"/>
    <w:rsid w:val="00481B44"/>
    <w:rsid w:val="00483276"/>
    <w:rsid w:val="004840D9"/>
    <w:rsid w:val="00484825"/>
    <w:rsid w:val="00495EE7"/>
    <w:rsid w:val="004962CD"/>
    <w:rsid w:val="004A188E"/>
    <w:rsid w:val="004A3486"/>
    <w:rsid w:val="004A55FC"/>
    <w:rsid w:val="004B7652"/>
    <w:rsid w:val="004C0FF0"/>
    <w:rsid w:val="004C1BB5"/>
    <w:rsid w:val="004C4AF1"/>
    <w:rsid w:val="004C5400"/>
    <w:rsid w:val="004D30AB"/>
    <w:rsid w:val="004E0608"/>
    <w:rsid w:val="004E0AFA"/>
    <w:rsid w:val="004E150C"/>
    <w:rsid w:val="004E22CA"/>
    <w:rsid w:val="004E28A7"/>
    <w:rsid w:val="004E2D65"/>
    <w:rsid w:val="004E4810"/>
    <w:rsid w:val="004E4B15"/>
    <w:rsid w:val="004E69A3"/>
    <w:rsid w:val="004E6B0B"/>
    <w:rsid w:val="004E73DF"/>
    <w:rsid w:val="004F0010"/>
    <w:rsid w:val="004F6C06"/>
    <w:rsid w:val="0050168B"/>
    <w:rsid w:val="00505820"/>
    <w:rsid w:val="005103D6"/>
    <w:rsid w:val="00512C84"/>
    <w:rsid w:val="00520243"/>
    <w:rsid w:val="0052122A"/>
    <w:rsid w:val="00524EC7"/>
    <w:rsid w:val="005273F2"/>
    <w:rsid w:val="00532D3C"/>
    <w:rsid w:val="005332E2"/>
    <w:rsid w:val="00545800"/>
    <w:rsid w:val="005604DD"/>
    <w:rsid w:val="00560BDA"/>
    <w:rsid w:val="0056499E"/>
    <w:rsid w:val="00566477"/>
    <w:rsid w:val="00571C56"/>
    <w:rsid w:val="00571EA9"/>
    <w:rsid w:val="00571EE3"/>
    <w:rsid w:val="005838EF"/>
    <w:rsid w:val="005924C7"/>
    <w:rsid w:val="00592C3D"/>
    <w:rsid w:val="005965AF"/>
    <w:rsid w:val="005A1477"/>
    <w:rsid w:val="005A292A"/>
    <w:rsid w:val="005A54E7"/>
    <w:rsid w:val="005B03A0"/>
    <w:rsid w:val="005B349F"/>
    <w:rsid w:val="005B6D55"/>
    <w:rsid w:val="005B79BC"/>
    <w:rsid w:val="005C2A83"/>
    <w:rsid w:val="005C7B21"/>
    <w:rsid w:val="005D27F0"/>
    <w:rsid w:val="005D41F8"/>
    <w:rsid w:val="005D7E75"/>
    <w:rsid w:val="005E5223"/>
    <w:rsid w:val="005E7C39"/>
    <w:rsid w:val="005F074F"/>
    <w:rsid w:val="005F1E02"/>
    <w:rsid w:val="005F67A2"/>
    <w:rsid w:val="00600B33"/>
    <w:rsid w:val="00611906"/>
    <w:rsid w:val="00611C0B"/>
    <w:rsid w:val="00611C3B"/>
    <w:rsid w:val="0061226D"/>
    <w:rsid w:val="00616B45"/>
    <w:rsid w:val="00625D84"/>
    <w:rsid w:val="0062756B"/>
    <w:rsid w:val="0063042B"/>
    <w:rsid w:val="006305D3"/>
    <w:rsid w:val="00631B44"/>
    <w:rsid w:val="00632E66"/>
    <w:rsid w:val="00634D7D"/>
    <w:rsid w:val="00637298"/>
    <w:rsid w:val="00640C4C"/>
    <w:rsid w:val="00645B51"/>
    <w:rsid w:val="006463F4"/>
    <w:rsid w:val="006518C0"/>
    <w:rsid w:val="00655E89"/>
    <w:rsid w:val="00657701"/>
    <w:rsid w:val="00657D61"/>
    <w:rsid w:val="006625AC"/>
    <w:rsid w:val="006648E2"/>
    <w:rsid w:val="006673C7"/>
    <w:rsid w:val="00671F3F"/>
    <w:rsid w:val="00672129"/>
    <w:rsid w:val="00672B29"/>
    <w:rsid w:val="00674CD0"/>
    <w:rsid w:val="00677DE7"/>
    <w:rsid w:val="00680117"/>
    <w:rsid w:val="00683198"/>
    <w:rsid w:val="006844A0"/>
    <w:rsid w:val="00686AC2"/>
    <w:rsid w:val="00690341"/>
    <w:rsid w:val="00690700"/>
    <w:rsid w:val="006920DD"/>
    <w:rsid w:val="00696EEF"/>
    <w:rsid w:val="00697AF5"/>
    <w:rsid w:val="006A04D3"/>
    <w:rsid w:val="006A4B7E"/>
    <w:rsid w:val="006B104C"/>
    <w:rsid w:val="006C3E2E"/>
    <w:rsid w:val="006C6938"/>
    <w:rsid w:val="006C75DE"/>
    <w:rsid w:val="006D2E68"/>
    <w:rsid w:val="006D34AA"/>
    <w:rsid w:val="006D5A75"/>
    <w:rsid w:val="006E0358"/>
    <w:rsid w:val="006E3159"/>
    <w:rsid w:val="006F0EE0"/>
    <w:rsid w:val="006F1A37"/>
    <w:rsid w:val="006F292F"/>
    <w:rsid w:val="006F38AF"/>
    <w:rsid w:val="006F6423"/>
    <w:rsid w:val="006F68BA"/>
    <w:rsid w:val="007032A7"/>
    <w:rsid w:val="0070420F"/>
    <w:rsid w:val="00713726"/>
    <w:rsid w:val="007139B2"/>
    <w:rsid w:val="007145EE"/>
    <w:rsid w:val="007215FC"/>
    <w:rsid w:val="00722009"/>
    <w:rsid w:val="00724EED"/>
    <w:rsid w:val="0073568A"/>
    <w:rsid w:val="007429A7"/>
    <w:rsid w:val="00747012"/>
    <w:rsid w:val="00747D00"/>
    <w:rsid w:val="00750984"/>
    <w:rsid w:val="00755D0B"/>
    <w:rsid w:val="00756852"/>
    <w:rsid w:val="00762703"/>
    <w:rsid w:val="007651B3"/>
    <w:rsid w:val="00765923"/>
    <w:rsid w:val="0077705F"/>
    <w:rsid w:val="0078135D"/>
    <w:rsid w:val="007830EB"/>
    <w:rsid w:val="00784B0D"/>
    <w:rsid w:val="00785C75"/>
    <w:rsid w:val="00790644"/>
    <w:rsid w:val="00796DDA"/>
    <w:rsid w:val="0079711C"/>
    <w:rsid w:val="007A23D9"/>
    <w:rsid w:val="007A437A"/>
    <w:rsid w:val="007A4761"/>
    <w:rsid w:val="007A5402"/>
    <w:rsid w:val="007A6BE9"/>
    <w:rsid w:val="007B10B4"/>
    <w:rsid w:val="007B2E71"/>
    <w:rsid w:val="007B3E12"/>
    <w:rsid w:val="007B437B"/>
    <w:rsid w:val="007B5E6F"/>
    <w:rsid w:val="007B6DAE"/>
    <w:rsid w:val="007C3300"/>
    <w:rsid w:val="007D0873"/>
    <w:rsid w:val="007D3218"/>
    <w:rsid w:val="007D5896"/>
    <w:rsid w:val="007D58E8"/>
    <w:rsid w:val="007D59EC"/>
    <w:rsid w:val="007D7934"/>
    <w:rsid w:val="007E33B8"/>
    <w:rsid w:val="007E3573"/>
    <w:rsid w:val="007E4805"/>
    <w:rsid w:val="007E593C"/>
    <w:rsid w:val="007E70C4"/>
    <w:rsid w:val="007F19F8"/>
    <w:rsid w:val="007F2E8C"/>
    <w:rsid w:val="007F319F"/>
    <w:rsid w:val="007F3750"/>
    <w:rsid w:val="007F6FF5"/>
    <w:rsid w:val="00800A64"/>
    <w:rsid w:val="00802B1F"/>
    <w:rsid w:val="008035B8"/>
    <w:rsid w:val="00806C35"/>
    <w:rsid w:val="00811BFF"/>
    <w:rsid w:val="00814874"/>
    <w:rsid w:val="00814BE6"/>
    <w:rsid w:val="00824FB8"/>
    <w:rsid w:val="00826E42"/>
    <w:rsid w:val="00827821"/>
    <w:rsid w:val="0083226D"/>
    <w:rsid w:val="00833A78"/>
    <w:rsid w:val="008357B7"/>
    <w:rsid w:val="00835ECD"/>
    <w:rsid w:val="00836589"/>
    <w:rsid w:val="00844EFB"/>
    <w:rsid w:val="008457D6"/>
    <w:rsid w:val="00846DA8"/>
    <w:rsid w:val="00850008"/>
    <w:rsid w:val="0085020C"/>
    <w:rsid w:val="00851824"/>
    <w:rsid w:val="00851D36"/>
    <w:rsid w:val="00851F1A"/>
    <w:rsid w:val="00851F93"/>
    <w:rsid w:val="00851FCD"/>
    <w:rsid w:val="0085329A"/>
    <w:rsid w:val="00861E1D"/>
    <w:rsid w:val="008633FB"/>
    <w:rsid w:val="00877C9F"/>
    <w:rsid w:val="00880263"/>
    <w:rsid w:val="00880929"/>
    <w:rsid w:val="008840E1"/>
    <w:rsid w:val="00884367"/>
    <w:rsid w:val="008929CF"/>
    <w:rsid w:val="0089309B"/>
    <w:rsid w:val="008953F4"/>
    <w:rsid w:val="008A0FE5"/>
    <w:rsid w:val="008A3BB5"/>
    <w:rsid w:val="008A6232"/>
    <w:rsid w:val="008B1E13"/>
    <w:rsid w:val="008B3E46"/>
    <w:rsid w:val="008B4CEC"/>
    <w:rsid w:val="008B5169"/>
    <w:rsid w:val="008B66FB"/>
    <w:rsid w:val="008C0A6C"/>
    <w:rsid w:val="008C2394"/>
    <w:rsid w:val="008C3A1B"/>
    <w:rsid w:val="008C4065"/>
    <w:rsid w:val="008C4AF7"/>
    <w:rsid w:val="008C549A"/>
    <w:rsid w:val="008D0593"/>
    <w:rsid w:val="008D2762"/>
    <w:rsid w:val="008F3336"/>
    <w:rsid w:val="008F3E91"/>
    <w:rsid w:val="008F517A"/>
    <w:rsid w:val="008F7BDE"/>
    <w:rsid w:val="009000C2"/>
    <w:rsid w:val="00901622"/>
    <w:rsid w:val="00906320"/>
    <w:rsid w:val="00907036"/>
    <w:rsid w:val="00911580"/>
    <w:rsid w:val="0091564C"/>
    <w:rsid w:val="00920A77"/>
    <w:rsid w:val="00920C7E"/>
    <w:rsid w:val="009239EA"/>
    <w:rsid w:val="00924063"/>
    <w:rsid w:val="0092776A"/>
    <w:rsid w:val="00927FE2"/>
    <w:rsid w:val="00930160"/>
    <w:rsid w:val="00937A10"/>
    <w:rsid w:val="00941B02"/>
    <w:rsid w:val="009433B1"/>
    <w:rsid w:val="00944760"/>
    <w:rsid w:val="009509A2"/>
    <w:rsid w:val="00955A8A"/>
    <w:rsid w:val="00957105"/>
    <w:rsid w:val="00963909"/>
    <w:rsid w:val="00963A5B"/>
    <w:rsid w:val="009642B1"/>
    <w:rsid w:val="0096550C"/>
    <w:rsid w:val="00971CE7"/>
    <w:rsid w:val="00980525"/>
    <w:rsid w:val="00984729"/>
    <w:rsid w:val="00985C1C"/>
    <w:rsid w:val="009875E6"/>
    <w:rsid w:val="00992293"/>
    <w:rsid w:val="00997115"/>
    <w:rsid w:val="009A456B"/>
    <w:rsid w:val="009A743A"/>
    <w:rsid w:val="009A74E4"/>
    <w:rsid w:val="009B101A"/>
    <w:rsid w:val="009B4DD9"/>
    <w:rsid w:val="009B67AC"/>
    <w:rsid w:val="009B6951"/>
    <w:rsid w:val="009B6D9A"/>
    <w:rsid w:val="009B6E93"/>
    <w:rsid w:val="009C080E"/>
    <w:rsid w:val="009C093C"/>
    <w:rsid w:val="009C44E8"/>
    <w:rsid w:val="009D0FCC"/>
    <w:rsid w:val="009D301E"/>
    <w:rsid w:val="009D3F1A"/>
    <w:rsid w:val="009D5F74"/>
    <w:rsid w:val="009E0859"/>
    <w:rsid w:val="009E6812"/>
    <w:rsid w:val="009E6985"/>
    <w:rsid w:val="009E7005"/>
    <w:rsid w:val="009E70C5"/>
    <w:rsid w:val="009E74D9"/>
    <w:rsid w:val="009F0054"/>
    <w:rsid w:val="009F0E6B"/>
    <w:rsid w:val="009F21DB"/>
    <w:rsid w:val="009F4D6E"/>
    <w:rsid w:val="00A00284"/>
    <w:rsid w:val="00A00311"/>
    <w:rsid w:val="00A0307E"/>
    <w:rsid w:val="00A04A7F"/>
    <w:rsid w:val="00A06C6E"/>
    <w:rsid w:val="00A070BC"/>
    <w:rsid w:val="00A1351D"/>
    <w:rsid w:val="00A1723F"/>
    <w:rsid w:val="00A26624"/>
    <w:rsid w:val="00A3123A"/>
    <w:rsid w:val="00A35D6F"/>
    <w:rsid w:val="00A36830"/>
    <w:rsid w:val="00A36A9C"/>
    <w:rsid w:val="00A37855"/>
    <w:rsid w:val="00A41FBF"/>
    <w:rsid w:val="00A50F64"/>
    <w:rsid w:val="00A51031"/>
    <w:rsid w:val="00A51147"/>
    <w:rsid w:val="00A51DF7"/>
    <w:rsid w:val="00A569C9"/>
    <w:rsid w:val="00A60922"/>
    <w:rsid w:val="00A60D80"/>
    <w:rsid w:val="00A625E4"/>
    <w:rsid w:val="00A63727"/>
    <w:rsid w:val="00A67B36"/>
    <w:rsid w:val="00A72D14"/>
    <w:rsid w:val="00A7419C"/>
    <w:rsid w:val="00A744F6"/>
    <w:rsid w:val="00A7572A"/>
    <w:rsid w:val="00A8640B"/>
    <w:rsid w:val="00AA144A"/>
    <w:rsid w:val="00AA3CDC"/>
    <w:rsid w:val="00AA5115"/>
    <w:rsid w:val="00AA6FA3"/>
    <w:rsid w:val="00AA796E"/>
    <w:rsid w:val="00AB2121"/>
    <w:rsid w:val="00AB4ABF"/>
    <w:rsid w:val="00AB5736"/>
    <w:rsid w:val="00AB6FDF"/>
    <w:rsid w:val="00AB7DEB"/>
    <w:rsid w:val="00AC1604"/>
    <w:rsid w:val="00AC25D6"/>
    <w:rsid w:val="00AC7A10"/>
    <w:rsid w:val="00AD0A9F"/>
    <w:rsid w:val="00AD19BA"/>
    <w:rsid w:val="00AD3017"/>
    <w:rsid w:val="00AD5E7E"/>
    <w:rsid w:val="00AE170C"/>
    <w:rsid w:val="00AE4BD3"/>
    <w:rsid w:val="00AE5A80"/>
    <w:rsid w:val="00AE5E55"/>
    <w:rsid w:val="00AF0E9D"/>
    <w:rsid w:val="00AF5708"/>
    <w:rsid w:val="00B002AC"/>
    <w:rsid w:val="00B03B0D"/>
    <w:rsid w:val="00B07BD2"/>
    <w:rsid w:val="00B14446"/>
    <w:rsid w:val="00B1708E"/>
    <w:rsid w:val="00B21DBE"/>
    <w:rsid w:val="00B234E4"/>
    <w:rsid w:val="00B3072E"/>
    <w:rsid w:val="00B421E9"/>
    <w:rsid w:val="00B42C91"/>
    <w:rsid w:val="00B46587"/>
    <w:rsid w:val="00B50204"/>
    <w:rsid w:val="00B53BF0"/>
    <w:rsid w:val="00B56BAD"/>
    <w:rsid w:val="00B573B8"/>
    <w:rsid w:val="00B60CBE"/>
    <w:rsid w:val="00B6378F"/>
    <w:rsid w:val="00B64643"/>
    <w:rsid w:val="00B65124"/>
    <w:rsid w:val="00B6781A"/>
    <w:rsid w:val="00B70C9C"/>
    <w:rsid w:val="00B713AC"/>
    <w:rsid w:val="00B72F2F"/>
    <w:rsid w:val="00B73191"/>
    <w:rsid w:val="00B76242"/>
    <w:rsid w:val="00B80BC8"/>
    <w:rsid w:val="00B80D26"/>
    <w:rsid w:val="00B857AF"/>
    <w:rsid w:val="00B86E64"/>
    <w:rsid w:val="00B90782"/>
    <w:rsid w:val="00B93C00"/>
    <w:rsid w:val="00B946B0"/>
    <w:rsid w:val="00B96E6D"/>
    <w:rsid w:val="00B96EE7"/>
    <w:rsid w:val="00BA23CD"/>
    <w:rsid w:val="00BA3EFA"/>
    <w:rsid w:val="00BA5C98"/>
    <w:rsid w:val="00BB0CBE"/>
    <w:rsid w:val="00BB2165"/>
    <w:rsid w:val="00BB3F75"/>
    <w:rsid w:val="00BB4D3D"/>
    <w:rsid w:val="00BB50E0"/>
    <w:rsid w:val="00BB6553"/>
    <w:rsid w:val="00BB780B"/>
    <w:rsid w:val="00BC0F32"/>
    <w:rsid w:val="00BC13C2"/>
    <w:rsid w:val="00BC1655"/>
    <w:rsid w:val="00BC4D00"/>
    <w:rsid w:val="00BC4DCF"/>
    <w:rsid w:val="00BC5D17"/>
    <w:rsid w:val="00BC6E1D"/>
    <w:rsid w:val="00BC7E72"/>
    <w:rsid w:val="00BD2D41"/>
    <w:rsid w:val="00BD3783"/>
    <w:rsid w:val="00BD47F7"/>
    <w:rsid w:val="00BD5072"/>
    <w:rsid w:val="00BD6D02"/>
    <w:rsid w:val="00BD7145"/>
    <w:rsid w:val="00BE2924"/>
    <w:rsid w:val="00BF290C"/>
    <w:rsid w:val="00BF2AB9"/>
    <w:rsid w:val="00BF39F2"/>
    <w:rsid w:val="00C00C2A"/>
    <w:rsid w:val="00C07332"/>
    <w:rsid w:val="00C161FF"/>
    <w:rsid w:val="00C17882"/>
    <w:rsid w:val="00C22969"/>
    <w:rsid w:val="00C260F5"/>
    <w:rsid w:val="00C277D7"/>
    <w:rsid w:val="00C27C4E"/>
    <w:rsid w:val="00C32B68"/>
    <w:rsid w:val="00C337C6"/>
    <w:rsid w:val="00C354B9"/>
    <w:rsid w:val="00C36F7A"/>
    <w:rsid w:val="00C4488A"/>
    <w:rsid w:val="00C45187"/>
    <w:rsid w:val="00C469FB"/>
    <w:rsid w:val="00C51CC6"/>
    <w:rsid w:val="00C543F0"/>
    <w:rsid w:val="00C54779"/>
    <w:rsid w:val="00C61CDF"/>
    <w:rsid w:val="00C6224F"/>
    <w:rsid w:val="00C640C2"/>
    <w:rsid w:val="00C74F3C"/>
    <w:rsid w:val="00C75FC8"/>
    <w:rsid w:val="00C82FDA"/>
    <w:rsid w:val="00C83FFE"/>
    <w:rsid w:val="00C86456"/>
    <w:rsid w:val="00C90454"/>
    <w:rsid w:val="00C90A3F"/>
    <w:rsid w:val="00C930B6"/>
    <w:rsid w:val="00C954D7"/>
    <w:rsid w:val="00CA04B3"/>
    <w:rsid w:val="00CA4A3A"/>
    <w:rsid w:val="00CA534B"/>
    <w:rsid w:val="00CB4414"/>
    <w:rsid w:val="00CC01B9"/>
    <w:rsid w:val="00CC20D1"/>
    <w:rsid w:val="00CC4386"/>
    <w:rsid w:val="00CC4553"/>
    <w:rsid w:val="00CC72B8"/>
    <w:rsid w:val="00CD0870"/>
    <w:rsid w:val="00CD48B2"/>
    <w:rsid w:val="00CE0BF8"/>
    <w:rsid w:val="00CE2362"/>
    <w:rsid w:val="00CE3342"/>
    <w:rsid w:val="00CE5218"/>
    <w:rsid w:val="00CE596C"/>
    <w:rsid w:val="00CE713C"/>
    <w:rsid w:val="00CF4622"/>
    <w:rsid w:val="00CF4EB9"/>
    <w:rsid w:val="00D00653"/>
    <w:rsid w:val="00D01B4D"/>
    <w:rsid w:val="00D02AC2"/>
    <w:rsid w:val="00D039CF"/>
    <w:rsid w:val="00D15F0A"/>
    <w:rsid w:val="00D217C5"/>
    <w:rsid w:val="00D24609"/>
    <w:rsid w:val="00D32257"/>
    <w:rsid w:val="00D348C6"/>
    <w:rsid w:val="00D424D2"/>
    <w:rsid w:val="00D435E5"/>
    <w:rsid w:val="00D43667"/>
    <w:rsid w:val="00D436D7"/>
    <w:rsid w:val="00D43AF5"/>
    <w:rsid w:val="00D46732"/>
    <w:rsid w:val="00D46BC9"/>
    <w:rsid w:val="00D47CE7"/>
    <w:rsid w:val="00D52E05"/>
    <w:rsid w:val="00D5538A"/>
    <w:rsid w:val="00D5599B"/>
    <w:rsid w:val="00D567C6"/>
    <w:rsid w:val="00D56848"/>
    <w:rsid w:val="00D579F5"/>
    <w:rsid w:val="00D61AEB"/>
    <w:rsid w:val="00D62054"/>
    <w:rsid w:val="00D70414"/>
    <w:rsid w:val="00D72FF7"/>
    <w:rsid w:val="00D73975"/>
    <w:rsid w:val="00D750AC"/>
    <w:rsid w:val="00D766A1"/>
    <w:rsid w:val="00D820FF"/>
    <w:rsid w:val="00D836A7"/>
    <w:rsid w:val="00D84B59"/>
    <w:rsid w:val="00D93DE8"/>
    <w:rsid w:val="00D94D14"/>
    <w:rsid w:val="00DA7A4E"/>
    <w:rsid w:val="00DB1355"/>
    <w:rsid w:val="00DB6CBB"/>
    <w:rsid w:val="00DB6DAF"/>
    <w:rsid w:val="00DC093D"/>
    <w:rsid w:val="00DC72A7"/>
    <w:rsid w:val="00DD2A6C"/>
    <w:rsid w:val="00DD4BEF"/>
    <w:rsid w:val="00DD6FB6"/>
    <w:rsid w:val="00DD7C72"/>
    <w:rsid w:val="00DE6C4B"/>
    <w:rsid w:val="00DE777E"/>
    <w:rsid w:val="00DF27BA"/>
    <w:rsid w:val="00DF2C41"/>
    <w:rsid w:val="00DF4ABA"/>
    <w:rsid w:val="00DF5000"/>
    <w:rsid w:val="00E04FE6"/>
    <w:rsid w:val="00E05062"/>
    <w:rsid w:val="00E05F0A"/>
    <w:rsid w:val="00E0630F"/>
    <w:rsid w:val="00E130B7"/>
    <w:rsid w:val="00E219E8"/>
    <w:rsid w:val="00E221AE"/>
    <w:rsid w:val="00E26EE9"/>
    <w:rsid w:val="00E27187"/>
    <w:rsid w:val="00E32893"/>
    <w:rsid w:val="00E3372B"/>
    <w:rsid w:val="00E35553"/>
    <w:rsid w:val="00E3588C"/>
    <w:rsid w:val="00E36816"/>
    <w:rsid w:val="00E37621"/>
    <w:rsid w:val="00E404D2"/>
    <w:rsid w:val="00E4182E"/>
    <w:rsid w:val="00E41BB7"/>
    <w:rsid w:val="00E43579"/>
    <w:rsid w:val="00E51AE5"/>
    <w:rsid w:val="00E52C81"/>
    <w:rsid w:val="00E559C4"/>
    <w:rsid w:val="00E61DAA"/>
    <w:rsid w:val="00E61EF6"/>
    <w:rsid w:val="00E62060"/>
    <w:rsid w:val="00E6432C"/>
    <w:rsid w:val="00E65E07"/>
    <w:rsid w:val="00E736AA"/>
    <w:rsid w:val="00E7797A"/>
    <w:rsid w:val="00E806AD"/>
    <w:rsid w:val="00E870EC"/>
    <w:rsid w:val="00E9023F"/>
    <w:rsid w:val="00E952C4"/>
    <w:rsid w:val="00E96E32"/>
    <w:rsid w:val="00EA08FA"/>
    <w:rsid w:val="00EA5992"/>
    <w:rsid w:val="00EA751B"/>
    <w:rsid w:val="00EB2400"/>
    <w:rsid w:val="00EB2FB3"/>
    <w:rsid w:val="00EB313D"/>
    <w:rsid w:val="00EB5EC5"/>
    <w:rsid w:val="00EC537A"/>
    <w:rsid w:val="00ED272E"/>
    <w:rsid w:val="00ED5DDE"/>
    <w:rsid w:val="00EE367F"/>
    <w:rsid w:val="00EE3F6C"/>
    <w:rsid w:val="00EE5EDB"/>
    <w:rsid w:val="00EF041B"/>
    <w:rsid w:val="00EF1075"/>
    <w:rsid w:val="00EF1761"/>
    <w:rsid w:val="00EF620B"/>
    <w:rsid w:val="00EF652D"/>
    <w:rsid w:val="00F00478"/>
    <w:rsid w:val="00F01945"/>
    <w:rsid w:val="00F01CD5"/>
    <w:rsid w:val="00F01D22"/>
    <w:rsid w:val="00F02CE5"/>
    <w:rsid w:val="00F048CD"/>
    <w:rsid w:val="00F10DAC"/>
    <w:rsid w:val="00F125C3"/>
    <w:rsid w:val="00F1371F"/>
    <w:rsid w:val="00F14BB0"/>
    <w:rsid w:val="00F15291"/>
    <w:rsid w:val="00F16973"/>
    <w:rsid w:val="00F20CF1"/>
    <w:rsid w:val="00F21AB2"/>
    <w:rsid w:val="00F22DEE"/>
    <w:rsid w:val="00F23AE6"/>
    <w:rsid w:val="00F300E9"/>
    <w:rsid w:val="00F30A92"/>
    <w:rsid w:val="00F32E72"/>
    <w:rsid w:val="00F3332C"/>
    <w:rsid w:val="00F35442"/>
    <w:rsid w:val="00F36C6F"/>
    <w:rsid w:val="00F404EA"/>
    <w:rsid w:val="00F43329"/>
    <w:rsid w:val="00F45269"/>
    <w:rsid w:val="00F459DE"/>
    <w:rsid w:val="00F4631B"/>
    <w:rsid w:val="00F47C0E"/>
    <w:rsid w:val="00F60566"/>
    <w:rsid w:val="00F60EE4"/>
    <w:rsid w:val="00F651DE"/>
    <w:rsid w:val="00F672D5"/>
    <w:rsid w:val="00F7309A"/>
    <w:rsid w:val="00F759DC"/>
    <w:rsid w:val="00F8208A"/>
    <w:rsid w:val="00F90958"/>
    <w:rsid w:val="00F9434B"/>
    <w:rsid w:val="00F94DE3"/>
    <w:rsid w:val="00F9501A"/>
    <w:rsid w:val="00F95434"/>
    <w:rsid w:val="00F956C9"/>
    <w:rsid w:val="00FA5248"/>
    <w:rsid w:val="00FB012E"/>
    <w:rsid w:val="00FB1832"/>
    <w:rsid w:val="00FB3D6B"/>
    <w:rsid w:val="00FB6B6E"/>
    <w:rsid w:val="00FC0C45"/>
    <w:rsid w:val="00FD4B85"/>
    <w:rsid w:val="00FD5FA8"/>
    <w:rsid w:val="00FE108A"/>
    <w:rsid w:val="00FE3E83"/>
    <w:rsid w:val="00FE4B67"/>
    <w:rsid w:val="00FE6E6F"/>
    <w:rsid w:val="00FF0B51"/>
    <w:rsid w:val="00FF4DAE"/>
    <w:rsid w:val="00FF5A7D"/>
    <w:rsid w:val="00FF6F7A"/>
    <w:rsid w:val="04C8CF05"/>
    <w:rsid w:val="06542DDD"/>
    <w:rsid w:val="079542D6"/>
    <w:rsid w:val="07BAC8A5"/>
    <w:rsid w:val="091A0CFF"/>
    <w:rsid w:val="0ADAED5C"/>
    <w:rsid w:val="0C2655F3"/>
    <w:rsid w:val="0D8A6D2A"/>
    <w:rsid w:val="0DD5CD98"/>
    <w:rsid w:val="0DDC7521"/>
    <w:rsid w:val="0E327511"/>
    <w:rsid w:val="101A2CCD"/>
    <w:rsid w:val="103B1A5E"/>
    <w:rsid w:val="13C3161C"/>
    <w:rsid w:val="13D92ABC"/>
    <w:rsid w:val="13EB57E3"/>
    <w:rsid w:val="16DA7FB0"/>
    <w:rsid w:val="18592CA0"/>
    <w:rsid w:val="188068A6"/>
    <w:rsid w:val="18ADFDA0"/>
    <w:rsid w:val="18BB69F7"/>
    <w:rsid w:val="1900D567"/>
    <w:rsid w:val="1934C355"/>
    <w:rsid w:val="19547777"/>
    <w:rsid w:val="19980CA5"/>
    <w:rsid w:val="1A4F8F7D"/>
    <w:rsid w:val="1C7B6453"/>
    <w:rsid w:val="1C83C60C"/>
    <w:rsid w:val="1CA24B3E"/>
    <w:rsid w:val="1D468D50"/>
    <w:rsid w:val="1EAAC491"/>
    <w:rsid w:val="1EC8A0F5"/>
    <w:rsid w:val="1EFC8EE3"/>
    <w:rsid w:val="20FC400C"/>
    <w:rsid w:val="215DC2F4"/>
    <w:rsid w:val="21EFD02E"/>
    <w:rsid w:val="220EECD8"/>
    <w:rsid w:val="23EE5267"/>
    <w:rsid w:val="24EACC2E"/>
    <w:rsid w:val="26A42589"/>
    <w:rsid w:val="270E9134"/>
    <w:rsid w:val="272D7BEF"/>
    <w:rsid w:val="2BEC9069"/>
    <w:rsid w:val="2CA0A86C"/>
    <w:rsid w:val="30D4C2F5"/>
    <w:rsid w:val="347E2557"/>
    <w:rsid w:val="359EB2FB"/>
    <w:rsid w:val="3654D4F4"/>
    <w:rsid w:val="38A136DF"/>
    <w:rsid w:val="397B3ADF"/>
    <w:rsid w:val="3A2820F7"/>
    <w:rsid w:val="3A321DDB"/>
    <w:rsid w:val="3BD16B70"/>
    <w:rsid w:val="3C9C692E"/>
    <w:rsid w:val="3CDD7C3E"/>
    <w:rsid w:val="3EFD6A6E"/>
    <w:rsid w:val="3F058219"/>
    <w:rsid w:val="3F2F950D"/>
    <w:rsid w:val="3FCD253F"/>
    <w:rsid w:val="40310607"/>
    <w:rsid w:val="405E9B01"/>
    <w:rsid w:val="4185790E"/>
    <w:rsid w:val="41A18113"/>
    <w:rsid w:val="42B3A864"/>
    <w:rsid w:val="42F6E529"/>
    <w:rsid w:val="4463CA49"/>
    <w:rsid w:val="453A5E51"/>
    <w:rsid w:val="45770313"/>
    <w:rsid w:val="45B2DB99"/>
    <w:rsid w:val="4AB4E0C3"/>
    <w:rsid w:val="4B275E8F"/>
    <w:rsid w:val="4CA42063"/>
    <w:rsid w:val="4D2A507D"/>
    <w:rsid w:val="4D4D2AEB"/>
    <w:rsid w:val="506C07F7"/>
    <w:rsid w:val="50B74C1F"/>
    <w:rsid w:val="5160C709"/>
    <w:rsid w:val="521C5D78"/>
    <w:rsid w:val="526399C4"/>
    <w:rsid w:val="5412DB85"/>
    <w:rsid w:val="54BF3F2A"/>
    <w:rsid w:val="54F4F380"/>
    <w:rsid w:val="573409D4"/>
    <w:rsid w:val="57845403"/>
    <w:rsid w:val="5BEFA874"/>
    <w:rsid w:val="5CAACFBE"/>
    <w:rsid w:val="5D2B8A51"/>
    <w:rsid w:val="5D53A775"/>
    <w:rsid w:val="5FFD9B9A"/>
    <w:rsid w:val="601FDF8B"/>
    <w:rsid w:val="60575EAE"/>
    <w:rsid w:val="60D6981A"/>
    <w:rsid w:val="62963FC0"/>
    <w:rsid w:val="62BC896E"/>
    <w:rsid w:val="62CB9C71"/>
    <w:rsid w:val="62CCF153"/>
    <w:rsid w:val="630217D5"/>
    <w:rsid w:val="63AAEF8C"/>
    <w:rsid w:val="63C974BE"/>
    <w:rsid w:val="646833E0"/>
    <w:rsid w:val="64AE59BF"/>
    <w:rsid w:val="6516CD13"/>
    <w:rsid w:val="6549284C"/>
    <w:rsid w:val="65D5D7CF"/>
    <w:rsid w:val="6819E86F"/>
    <w:rsid w:val="6900CE3A"/>
    <w:rsid w:val="699FB89C"/>
    <w:rsid w:val="69CB545D"/>
    <w:rsid w:val="69EDA4D1"/>
    <w:rsid w:val="6ADF3019"/>
    <w:rsid w:val="6B86A60F"/>
    <w:rsid w:val="6E1B075C"/>
    <w:rsid w:val="6F66B9E1"/>
    <w:rsid w:val="7296D2BF"/>
    <w:rsid w:val="73173F80"/>
    <w:rsid w:val="732F38ED"/>
    <w:rsid w:val="7340D64D"/>
    <w:rsid w:val="738FFD06"/>
    <w:rsid w:val="75337CA2"/>
    <w:rsid w:val="7602616F"/>
    <w:rsid w:val="76201C58"/>
    <w:rsid w:val="77318414"/>
    <w:rsid w:val="77524A75"/>
    <w:rsid w:val="776BA28A"/>
    <w:rsid w:val="77D48918"/>
    <w:rsid w:val="7832DA3A"/>
    <w:rsid w:val="78580F6F"/>
    <w:rsid w:val="78912A7A"/>
    <w:rsid w:val="791CBD45"/>
    <w:rsid w:val="79E9CA54"/>
    <w:rsid w:val="7C1ECB2C"/>
    <w:rsid w:val="7CBE5EEC"/>
    <w:rsid w:val="7DBA9B8D"/>
    <w:rsid w:val="7DCBA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DA00"/>
  <w15:chartTrackingRefBased/>
  <w15:docId w15:val="{02EDCC34-91C1-4162-BB10-A3878851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E6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EE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EE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C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3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3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3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3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3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E69"/>
  </w:style>
  <w:style w:type="paragraph" w:styleId="Footer">
    <w:name w:val="footer"/>
    <w:basedOn w:val="Normal"/>
    <w:link w:val="FooterChar"/>
    <w:uiPriority w:val="99"/>
    <w:unhideWhenUsed/>
    <w:rsid w:val="002A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E69"/>
  </w:style>
  <w:style w:type="paragraph" w:styleId="ListParagraph">
    <w:name w:val="List Paragraph"/>
    <w:basedOn w:val="Normal"/>
    <w:uiPriority w:val="34"/>
    <w:qFormat/>
    <w:rsid w:val="002A1E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4C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A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A51031"/>
    <w:rPr>
      <w:color w:val="0000FF"/>
      <w:u w:val="single"/>
    </w:rPr>
  </w:style>
  <w:style w:type="table" w:styleId="TableGrid">
    <w:name w:val="Table Grid"/>
    <w:basedOn w:val="TableNormal"/>
    <w:uiPriority w:val="59"/>
    <w:rsid w:val="00D435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12F3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A6C4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C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C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6C48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0C52EA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C52EA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598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2024-10-09T00:00:00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9AEB9FE5AD04EA7E35D30C97EDE25" ma:contentTypeVersion="14" ma:contentTypeDescription="Create a new document." ma:contentTypeScope="" ma:versionID="93951e6b744787d190832d4f468f3246">
  <xsd:schema xmlns:xsd="http://www.w3.org/2001/XMLSchema" xmlns:xs="http://www.w3.org/2001/XMLSchema" xmlns:p="http://schemas.microsoft.com/office/2006/metadata/properties" xmlns:ns2="3865f92d-9238-489f-961f-549e54328d87" xmlns:ns3="57a53f85-4961-4e0e-9105-b8d312dc4ea6" targetNamespace="http://schemas.microsoft.com/office/2006/metadata/properties" ma:root="true" ma:fieldsID="bb75d62b264a16e16b8e1e7484bcbe3a" ns2:_="" ns3:_="">
    <xsd:import namespace="3865f92d-9238-489f-961f-549e54328d87"/>
    <xsd:import namespace="57a53f85-4961-4e0e-9105-b8d312dc4e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5f92d-9238-489f-961f-549e54328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a6b2b66-40d8-4e06-8a39-adc3ecd45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53f85-4961-4e0e-9105-b8d312dc4e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0fe68a6-e07d-411e-b758-fc0aaa0d7458}" ma:internalName="TaxCatchAll" ma:showField="CatchAllData" ma:web="57a53f85-4961-4e0e-9105-b8d312dc4e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65f92d-9238-489f-961f-549e54328d87">
      <Terms xmlns="http://schemas.microsoft.com/office/infopath/2007/PartnerControls"/>
    </lcf76f155ced4ddcb4097134ff3c332f>
    <TaxCatchAll xmlns="57a53f85-4961-4e0e-9105-b8d312dc4ea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754E2-4D12-43BD-8C79-85F2FCDF7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D4E11-A022-46BC-B6D8-A822111512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5f92d-9238-489f-961f-549e54328d87"/>
    <ds:schemaRef ds:uri="57a53f85-4961-4e0e-9105-b8d312dc4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73D3B5-B132-454C-9C43-78DFFFFED3AB}">
  <ds:schemaRefs>
    <ds:schemaRef ds:uri="http://schemas.microsoft.com/office/2006/metadata/properties"/>
    <ds:schemaRef ds:uri="http://schemas.microsoft.com/office/infopath/2007/PartnerControls"/>
    <ds:schemaRef ds:uri="3865f92d-9238-489f-961f-549e54328d87"/>
    <ds:schemaRef ds:uri="57a53f85-4961-4e0e-9105-b8d312dc4e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7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Data Source</vt:lpstr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Data Source</dc:title>
  <dc:subject>FUTURE STATE STRATEGY</dc:subject>
  <dc:creator>Bangale, Gaurav</dc:creator>
  <cp:keywords/>
  <dc:description/>
  <cp:lastModifiedBy>Cheema, Dave</cp:lastModifiedBy>
  <cp:revision>17</cp:revision>
  <dcterms:created xsi:type="dcterms:W3CDTF">2024-10-09T21:22:00Z</dcterms:created>
  <dcterms:modified xsi:type="dcterms:W3CDTF">2024-10-13T16:10:00Z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2023-06-14T10:04:00Z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1c1ec66e-d8a8-4108-8227-a7cbc940a897</vt:lpwstr>
  </property>
  <property fmtid="{D5CDD505-2E9C-101B-9397-08002B2CF9AE}" pid="8" name="MSIP_Label_a8a73c85-e524-44a6-bd58-7df7ef87be8f_ContentBits">
    <vt:lpwstr>0</vt:lpwstr>
  </property>
  <property fmtid="{D5CDD505-2E9C-101B-9397-08002B2CF9AE}" pid="9" name="ContentTypeId">
    <vt:lpwstr>0x01010077B9AEB9FE5AD04EA7E35D30C97EDE25</vt:lpwstr>
  </property>
  <property fmtid="{D5CDD505-2E9C-101B-9397-08002B2CF9AE}" pid="10" name="MediaServiceImageTags">
    <vt:lpwstr/>
  </property>
</Properties>
</file>