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C50C" w14:textId="6429AF29" w:rsidR="008724F6" w:rsidRDefault="00EF0734" w:rsidP="00EF0734">
      <w:pPr>
        <w:pStyle w:val="En-ttedemessage"/>
      </w:pPr>
      <w:r>
        <w:t>Quiz Découverte</w:t>
      </w:r>
    </w:p>
    <w:p w14:paraId="42FAB991" w14:textId="27ADC7B8" w:rsidR="00EF0734" w:rsidRDefault="00EF0734" w:rsidP="00EF0734">
      <w:pPr>
        <w:pStyle w:val="Sous-titre"/>
      </w:pPr>
      <w:r>
        <w:t>Espaces de travail — Questions, bonnes réponses, justifications et grades</w:t>
      </w:r>
    </w:p>
    <w:p w14:paraId="61F04C23" w14:textId="77777777" w:rsidR="00EF0734" w:rsidRDefault="00EF0734" w:rsidP="00EF0734"/>
    <w:p w14:paraId="24B5BE9C" w14:textId="6B5E2E73" w:rsidR="00EF0734" w:rsidRDefault="00EF0734" w:rsidP="00EF0734">
      <w:pPr>
        <w:pStyle w:val="Titre2"/>
      </w:pPr>
      <w:r>
        <w:t>Q1. Combien de temps faut-il en moyenne pour retrouver sa concentration après une interruption ?</w:t>
      </w:r>
    </w:p>
    <w:p w14:paraId="18E93B28" w14:textId="468F352A" w:rsidR="00EF0734" w:rsidRDefault="00EF0734" w:rsidP="00EF0734">
      <w:r>
        <w:t xml:space="preserve">    A. 5 minutes</w:t>
      </w:r>
    </w:p>
    <w:p w14:paraId="720F3608" w14:textId="4C98B755" w:rsidR="00EF0734" w:rsidRDefault="00EF0734" w:rsidP="00EF0734">
      <w:r>
        <w:t xml:space="preserve">    B. 14 minutes</w:t>
      </w:r>
    </w:p>
    <w:p w14:paraId="2D7AFD58" w14:textId="6255D549" w:rsidR="00EF0734" w:rsidRDefault="00EF0734" w:rsidP="00EF0734">
      <w:r>
        <w:t xml:space="preserve">    C. 23 minutes</w:t>
      </w:r>
    </w:p>
    <w:p w14:paraId="7AA50B7A" w14:textId="28B641C1" w:rsidR="00EF0734" w:rsidRDefault="00EF0734" w:rsidP="00EF0734">
      <w:r>
        <w:rPr>
          <w:b/>
          <w:color w:val="327D2E"/>
        </w:rPr>
        <w:t>Bonne réponse : C. 23 minutes</w:t>
      </w:r>
    </w:p>
    <w:p w14:paraId="2F92893F" w14:textId="23A8058A" w:rsidR="00EF0734" w:rsidRDefault="00EF0734" w:rsidP="00EF0734">
      <w:pPr>
        <w:rPr>
          <w:sz w:val="20"/>
        </w:rPr>
      </w:pPr>
      <w:r>
        <w:rPr>
          <w:i/>
          <w:color w:val="555555"/>
          <w:sz w:val="20"/>
        </w:rPr>
        <w:t>Justification : Il faut en moyenne 23 minutes pour retrouver sa pleine concentration. L'open space, les notifications et les sollicitations de collègues sont les principales causes — un argument fort pour repenser l'acoustique et le zonage des espaces.</w:t>
      </w:r>
    </w:p>
    <w:p w14:paraId="30C2F6C9" w14:textId="42823EBB" w:rsidR="00EF0734" w:rsidRDefault="00EF0734" w:rsidP="00EF0734">
      <w:r>
        <w:rPr>
          <w:color w:val="555555"/>
          <w:sz w:val="18"/>
        </w:rPr>
        <w:t>Source : Gloria Mark, Université de Californie (2008)</w:t>
      </w:r>
    </w:p>
    <w:p w14:paraId="2DDDFAD1" w14:textId="77777777" w:rsidR="00EF0734" w:rsidRDefault="00EF0734" w:rsidP="00EF0734"/>
    <w:p w14:paraId="70E0D77D" w14:textId="7CB7C6CD" w:rsidR="00EF0734" w:rsidRDefault="00EF0734" w:rsidP="00EF0734">
      <w:pPr>
        <w:pStyle w:val="Titre2"/>
      </w:pPr>
      <w:r>
        <w:t>Q2. Combien d'idées supplémentaires sont générées lorsqu'un espace est conçu pour encourager les rencontres impromptues ?</w:t>
      </w:r>
    </w:p>
    <w:p w14:paraId="47B7B04A" w14:textId="6CF2D9C0" w:rsidR="00EF0734" w:rsidRDefault="00EF0734" w:rsidP="00EF0734">
      <w:r>
        <w:t xml:space="preserve">    A. +15 %</w:t>
      </w:r>
    </w:p>
    <w:p w14:paraId="67E21B5E" w14:textId="6840E43A" w:rsidR="00EF0734" w:rsidRDefault="00EF0734" w:rsidP="00EF0734">
      <w:r>
        <w:t xml:space="preserve">    B. +60 %</w:t>
      </w:r>
    </w:p>
    <w:p w14:paraId="0421DE2F" w14:textId="22555352" w:rsidR="00EF0734" w:rsidRDefault="00EF0734" w:rsidP="00EF0734">
      <w:r>
        <w:t xml:space="preserve">    C. +80 %</w:t>
      </w:r>
    </w:p>
    <w:p w14:paraId="090C75BB" w14:textId="3E0D4BB8" w:rsidR="00EF0734" w:rsidRDefault="00EF0734" w:rsidP="00EF0734">
      <w:r>
        <w:rPr>
          <w:b/>
          <w:color w:val="327D2E"/>
        </w:rPr>
        <w:t>Bonne réponse : B. +60 %</w:t>
      </w:r>
    </w:p>
    <w:p w14:paraId="75377B0E" w14:textId="6C78C67D" w:rsidR="00EF0734" w:rsidRDefault="00EF0734" w:rsidP="00EF0734">
      <w:pPr>
        <w:rPr>
          <w:sz w:val="20"/>
        </w:rPr>
      </w:pPr>
      <w:r>
        <w:rPr>
          <w:i/>
          <w:color w:val="555555"/>
          <w:sz w:val="20"/>
        </w:rPr>
        <w:t>Justification : Des espaces conçus pour favoriser les croisements informels génèrent jusqu'à 60 % d'idées supplémentaires. La sérendipité ne tient pas du hasard : elle se planifie dans l'architecture même du lieu.</w:t>
      </w:r>
    </w:p>
    <w:p w14:paraId="3727638C" w14:textId="7D22BA03" w:rsidR="00EF0734" w:rsidRDefault="00EF0734" w:rsidP="00EF0734">
      <w:r>
        <w:rPr>
          <w:color w:val="555555"/>
          <w:sz w:val="18"/>
        </w:rPr>
        <w:t>Source : MIT Media Lab, étude sociométrique (Pentland, 2012)</w:t>
      </w:r>
    </w:p>
    <w:p w14:paraId="172D055F" w14:textId="77777777" w:rsidR="00EF0734" w:rsidRDefault="00EF0734" w:rsidP="00EF0734"/>
    <w:p w14:paraId="21D7E989" w14:textId="7326F034" w:rsidR="00EF0734" w:rsidRDefault="00EF0734" w:rsidP="00EF0734">
      <w:pPr>
        <w:pStyle w:val="Titre2"/>
      </w:pPr>
      <w:r>
        <w:t>Q3. Quel est l'effet d'une simple proximité physique entre collègues ?</w:t>
      </w:r>
    </w:p>
    <w:p w14:paraId="3D803C20" w14:textId="7B8F6FE3" w:rsidR="00EF0734" w:rsidRDefault="00EF0734" w:rsidP="00EF0734">
      <w:r>
        <w:t xml:space="preserve">    A. Diminution de la concentration</w:t>
      </w:r>
    </w:p>
    <w:p w14:paraId="2F3BCEAE" w14:textId="2474B68A" w:rsidR="00EF0734" w:rsidRDefault="00EF0734" w:rsidP="00EF0734">
      <w:r>
        <w:t xml:space="preserve">    B. Augmentation des affinités sociales</w:t>
      </w:r>
    </w:p>
    <w:p w14:paraId="01463758" w14:textId="7DC5E0FD" w:rsidR="00EF0734" w:rsidRDefault="00EF0734" w:rsidP="00EF0734">
      <w:r>
        <w:t xml:space="preserve">    C. Baisse de la productivité</w:t>
      </w:r>
    </w:p>
    <w:p w14:paraId="01D27A35" w14:textId="02A6F6CF" w:rsidR="00EF0734" w:rsidRDefault="00EF0734" w:rsidP="00EF0734">
      <w:r>
        <w:rPr>
          <w:b/>
          <w:color w:val="327D2E"/>
        </w:rPr>
        <w:t>Bonne réponse : B. Augmentation des affinités sociales</w:t>
      </w:r>
    </w:p>
    <w:p w14:paraId="59DFD596" w14:textId="7B11BFBE" w:rsidR="00EF0734" w:rsidRDefault="00EF0734" w:rsidP="00EF0734">
      <w:pPr>
        <w:rPr>
          <w:sz w:val="20"/>
        </w:rPr>
      </w:pPr>
      <w:r>
        <w:rPr>
          <w:i/>
          <w:color w:val="555555"/>
          <w:sz w:val="20"/>
        </w:rPr>
        <w:t>Justification : C'est l'effet de propinquité : plus deux personnes partagent un espace proche, plus elles développent naturellement des liens sociaux et de la coopération. L'implantation des équipes n'est jamais un détail anodin.</w:t>
      </w:r>
    </w:p>
    <w:p w14:paraId="5D422C7D" w14:textId="4EB19A64" w:rsidR="00EF0734" w:rsidRDefault="00EF0734" w:rsidP="00EF0734">
      <w:r>
        <w:rPr>
          <w:color w:val="555555"/>
          <w:sz w:val="18"/>
        </w:rPr>
        <w:t>Source : Effet de propinquité, Sundstrom (1986)</w:t>
      </w:r>
    </w:p>
    <w:p w14:paraId="63CA4EC8" w14:textId="77777777" w:rsidR="00EF0734" w:rsidRDefault="00EF0734" w:rsidP="00EF0734"/>
    <w:p w14:paraId="416346F7" w14:textId="18A64FD8" w:rsidR="00EF0734" w:rsidRDefault="00EF0734" w:rsidP="00EF0734">
      <w:pPr>
        <w:pStyle w:val="Titre2"/>
      </w:pPr>
      <w:r>
        <w:t>Q4. En moyenne, de combien diminue le niveau de stress dans un espace de travail végétalisé ?</w:t>
      </w:r>
    </w:p>
    <w:p w14:paraId="3FCC4046" w14:textId="19CAA103" w:rsidR="00EF0734" w:rsidRDefault="00EF0734" w:rsidP="00EF0734">
      <w:r>
        <w:t xml:space="preserve">    A. 5 %</w:t>
      </w:r>
    </w:p>
    <w:p w14:paraId="5CD008D6" w14:textId="33EFD24F" w:rsidR="00EF0734" w:rsidRDefault="00EF0734" w:rsidP="00EF0734">
      <w:r>
        <w:t xml:space="preserve">    B. 10 %</w:t>
      </w:r>
    </w:p>
    <w:p w14:paraId="1ED4A5B9" w14:textId="5EE67210" w:rsidR="00EF0734" w:rsidRDefault="00EF0734" w:rsidP="00EF0734">
      <w:r>
        <w:t xml:space="preserve">    C. 15 %</w:t>
      </w:r>
    </w:p>
    <w:p w14:paraId="673FD089" w14:textId="162FFF2C" w:rsidR="00EF0734" w:rsidRDefault="00EF0734" w:rsidP="00EF0734">
      <w:r>
        <w:rPr>
          <w:b/>
          <w:color w:val="327D2E"/>
        </w:rPr>
        <w:t>Bonne réponse : C. 15 %</w:t>
      </w:r>
    </w:p>
    <w:p w14:paraId="6E064A91" w14:textId="0267885A" w:rsidR="00EF0734" w:rsidRDefault="00EF0734" w:rsidP="00EF0734">
      <w:pPr>
        <w:rPr>
          <w:sz w:val="20"/>
        </w:rPr>
      </w:pPr>
      <w:r>
        <w:rPr>
          <w:i/>
          <w:color w:val="555555"/>
          <w:sz w:val="20"/>
        </w:rPr>
        <w:t>Justification : La présence de végétaux en milieu professionnel réduit le stress de 15 % en moyenne, tout en améliorant la concentration et le bien-être. Même de petites interventions produisent des effets mesurables.</w:t>
      </w:r>
    </w:p>
    <w:p w14:paraId="2185605E" w14:textId="14CEBD55" w:rsidR="00EF0734" w:rsidRDefault="00EF0734" w:rsidP="00EF0734">
      <w:r>
        <w:rPr>
          <w:color w:val="555555"/>
          <w:sz w:val="18"/>
        </w:rPr>
        <w:t>Source : Gillis &amp; Gatersleben (2015)</w:t>
      </w:r>
    </w:p>
    <w:p w14:paraId="3809A4BE" w14:textId="77777777" w:rsidR="00EF0734" w:rsidRDefault="00EF0734" w:rsidP="00EF0734"/>
    <w:p w14:paraId="16896C5F" w14:textId="310F3A86" w:rsidR="00EF0734" w:rsidRDefault="00EF0734" w:rsidP="00EF0734">
      <w:pPr>
        <w:pStyle w:val="Titre2"/>
      </w:pPr>
      <w:r>
        <w:t>Q5. Combien d'interactions supplémentaires peuvent être générées dans un bureau avec des espaces de rencontre bien conçus ?</w:t>
      </w:r>
    </w:p>
    <w:p w14:paraId="62571E4E" w14:textId="433286E1" w:rsidR="00EF0734" w:rsidRDefault="00EF0734" w:rsidP="00EF0734">
      <w:r>
        <w:t xml:space="preserve">    A. +100 %</w:t>
      </w:r>
    </w:p>
    <w:p w14:paraId="6D2A2E13" w14:textId="063681EC" w:rsidR="00EF0734" w:rsidRDefault="00EF0734" w:rsidP="00EF0734">
      <w:r>
        <w:t xml:space="preserve">    B. +300 %</w:t>
      </w:r>
    </w:p>
    <w:p w14:paraId="7A10EB2F" w14:textId="761B657A" w:rsidR="00EF0734" w:rsidRDefault="00EF0734" w:rsidP="00EF0734">
      <w:r>
        <w:t xml:space="preserve">    C. +400 %</w:t>
      </w:r>
    </w:p>
    <w:p w14:paraId="6B32D090" w14:textId="177803C6" w:rsidR="00EF0734" w:rsidRDefault="00EF0734" w:rsidP="00EF0734">
      <w:r>
        <w:rPr>
          <w:b/>
          <w:color w:val="327D2E"/>
        </w:rPr>
        <w:t>Bonne réponse : B. +300 %</w:t>
      </w:r>
    </w:p>
    <w:p w14:paraId="0A6DAA0A" w14:textId="2C20FD81" w:rsidR="00EF0734" w:rsidRDefault="00EF0734" w:rsidP="00EF0734">
      <w:pPr>
        <w:rPr>
          <w:sz w:val="20"/>
        </w:rPr>
      </w:pPr>
      <w:r>
        <w:rPr>
          <w:i/>
          <w:color w:val="555555"/>
          <w:sz w:val="20"/>
        </w:rPr>
        <w:t>Justification : Des espaces de rencontre pensés pour l'informel peuvent tripler les interactions. Ces échanges spontanés sont au coeur de la créativité collective, de la résolution de problèmes et de la cohésion d'équipe.</w:t>
      </w:r>
    </w:p>
    <w:p w14:paraId="7B5CFF9C" w14:textId="39C6FBDC" w:rsidR="00EF0734" w:rsidRDefault="00EF0734" w:rsidP="00EF0734">
      <w:r>
        <w:rPr>
          <w:color w:val="555555"/>
          <w:sz w:val="18"/>
        </w:rPr>
        <w:t>Source : Airbnb HQ Study, 2019</w:t>
      </w:r>
    </w:p>
    <w:p w14:paraId="4DA4B573" w14:textId="77777777" w:rsidR="00EF0734" w:rsidRDefault="00EF0734" w:rsidP="00EF0734"/>
    <w:p w14:paraId="05239418" w14:textId="40F51464" w:rsidR="00EF0734" w:rsidRDefault="00EF0734" w:rsidP="00EF0734">
      <w:pPr>
        <w:pStyle w:val="Titre2"/>
      </w:pPr>
      <w:r>
        <w:t>Q6. Quelles formes de mobilier favorisent le plus la coopération ?</w:t>
      </w:r>
    </w:p>
    <w:p w14:paraId="71E85802" w14:textId="798527EE" w:rsidR="00EF0734" w:rsidRDefault="00EF0734" w:rsidP="00EF0734">
      <w:r>
        <w:t xml:space="preserve">    A. Rectangulaires</w:t>
      </w:r>
    </w:p>
    <w:p w14:paraId="027B4E22" w14:textId="4F7125A6" w:rsidR="00EF0734" w:rsidRDefault="00EF0734" w:rsidP="00EF0734">
      <w:r>
        <w:t xml:space="preserve">    B. Carrées</w:t>
      </w:r>
    </w:p>
    <w:p w14:paraId="14D4CFC2" w14:textId="4332F761" w:rsidR="00EF0734" w:rsidRDefault="00EF0734" w:rsidP="00EF0734">
      <w:r>
        <w:t xml:space="preserve">    C. Rondes</w:t>
      </w:r>
    </w:p>
    <w:p w14:paraId="30EB78C0" w14:textId="5484241B" w:rsidR="00EF0734" w:rsidRDefault="00EF0734" w:rsidP="00EF0734">
      <w:r>
        <w:rPr>
          <w:b/>
          <w:color w:val="327D2E"/>
        </w:rPr>
        <w:t>Bonne réponse : C. Rondes</w:t>
      </w:r>
    </w:p>
    <w:p w14:paraId="3BD421DC" w14:textId="5423D4E7" w:rsidR="00EF0734" w:rsidRDefault="00EF0734" w:rsidP="00EF0734">
      <w:pPr>
        <w:rPr>
          <w:sz w:val="20"/>
        </w:rPr>
      </w:pPr>
      <w:r>
        <w:rPr>
          <w:i/>
          <w:color w:val="555555"/>
          <w:sz w:val="20"/>
        </w:rPr>
        <w:t>Justification : Les tables rondes suppriment les positions de pouvoir (tête de table) et placent tous les participants sur un pied d'égalité, encourageant la prise de parole et la coopération.</w:t>
      </w:r>
    </w:p>
    <w:p w14:paraId="3AA2C604" w14:textId="11934E1D" w:rsidR="00EF0734" w:rsidRDefault="00EF0734" w:rsidP="00EF0734">
      <w:r>
        <w:rPr>
          <w:color w:val="555555"/>
          <w:sz w:val="18"/>
        </w:rPr>
        <w:t>Source : Mehta &amp; Zhu (2016)</w:t>
      </w:r>
    </w:p>
    <w:p w14:paraId="38EB6BC0" w14:textId="77777777" w:rsidR="00EF0734" w:rsidRDefault="00EF0734" w:rsidP="00EF0734"/>
    <w:p w14:paraId="7BD48B76" w14:textId="23F73364" w:rsidR="00EF0734" w:rsidRDefault="00EF0734" w:rsidP="00EF0734">
      <w:pPr>
        <w:pStyle w:val="Titre2"/>
      </w:pPr>
      <w:r>
        <w:t>Q7. Quel est l'effet d'un environnement naturel (même visuel) sur la récupération cognitive ?</w:t>
      </w:r>
    </w:p>
    <w:p w14:paraId="5EE620FC" w14:textId="3D8C4421" w:rsidR="00EF0734" w:rsidRDefault="00EF0734" w:rsidP="00EF0734">
      <w:r>
        <w:t xml:space="preserve">    A. Récupère environ 5 % des capacités attentionnelles</w:t>
      </w:r>
    </w:p>
    <w:p w14:paraId="32E110C4" w14:textId="7F4CF8C7" w:rsidR="00EF0734" w:rsidRDefault="00EF0734" w:rsidP="00EF0734">
      <w:r>
        <w:t xml:space="preserve">    B. Améliore les performances cognitives de 10 à 20 %</w:t>
      </w:r>
    </w:p>
    <w:p w14:paraId="25830350" w14:textId="2E22E4B0" w:rsidR="00EF0734" w:rsidRDefault="00EF0734" w:rsidP="00EF0734">
      <w:r>
        <w:t xml:space="preserve">    C. N'a d'effet que si l'on y passe plusieurs heures par jour</w:t>
      </w:r>
    </w:p>
    <w:p w14:paraId="5F6901B1" w14:textId="5A72D02C" w:rsidR="00EF0734" w:rsidRDefault="00EF0734" w:rsidP="00EF0734">
      <w:r>
        <w:rPr>
          <w:b/>
          <w:color w:val="327D2E"/>
        </w:rPr>
        <w:t>Bonne réponse : B. Améliore les performances cognitives de 10 à 20 %</w:t>
      </w:r>
    </w:p>
    <w:p w14:paraId="4B47B25E" w14:textId="1892A0CF" w:rsidR="00EF0734" w:rsidRDefault="00EF0734" w:rsidP="00EF0734">
      <w:pPr>
        <w:rPr>
          <w:sz w:val="20"/>
        </w:rPr>
      </w:pPr>
      <w:r>
        <w:rPr>
          <w:i/>
          <w:color w:val="555555"/>
          <w:sz w:val="20"/>
        </w:rPr>
        <w:t>Justification : La théorie de la restauration de l'attention démontre que les environnements naturels — même une vue sur des arbres — permettent au cerveau de récupérer et d'améliorer ses performances de 10 à 20 %.</w:t>
      </w:r>
    </w:p>
    <w:p w14:paraId="6621ADC8" w14:textId="3514B144" w:rsidR="00EF0734" w:rsidRDefault="00EF0734" w:rsidP="00EF0734">
      <w:r>
        <w:rPr>
          <w:color w:val="555555"/>
          <w:sz w:val="18"/>
        </w:rPr>
        <w:t>Source : Kaplan &amp; Kaplan (1989), Berman et al. (2008)</w:t>
      </w:r>
    </w:p>
    <w:p w14:paraId="5F9AD02B" w14:textId="77777777" w:rsidR="00EF0734" w:rsidRDefault="00EF0734" w:rsidP="00EF0734"/>
    <w:p w14:paraId="5CFAF189" w14:textId="2210F129" w:rsidR="00EF0734" w:rsidRDefault="00EF0734" w:rsidP="00EF0734">
      <w:pPr>
        <w:pStyle w:val="Titre2"/>
      </w:pPr>
      <w:r>
        <w:t>Q8. Quel est l'effet d'une pause collective sur la performance d'une équipe ?</w:t>
      </w:r>
    </w:p>
    <w:p w14:paraId="4D0721A4" w14:textId="25A26B9E" w:rsidR="00EF0734" w:rsidRDefault="00EF0734" w:rsidP="00EF0734">
      <w:r>
        <w:t xml:space="preserve">    A. +35 % de performance</w:t>
      </w:r>
    </w:p>
    <w:p w14:paraId="2C26B823" w14:textId="6472EAEF" w:rsidR="00EF0734" w:rsidRDefault="00EF0734" w:rsidP="00EF0734">
      <w:r>
        <w:t xml:space="preserve">    B. -35 % de performance</w:t>
      </w:r>
    </w:p>
    <w:p w14:paraId="00FD3C92" w14:textId="0E095F2B" w:rsidR="00EF0734" w:rsidRDefault="00EF0734" w:rsidP="00EF0734">
      <w:r>
        <w:t xml:space="preserve">    C. Aucun effet</w:t>
      </w:r>
    </w:p>
    <w:p w14:paraId="1CFB61FD" w14:textId="72EAD6AD" w:rsidR="00EF0734" w:rsidRDefault="00EF0734" w:rsidP="00EF0734">
      <w:r>
        <w:rPr>
          <w:b/>
          <w:color w:val="327D2E"/>
        </w:rPr>
        <w:t>Bonne réponse : A. +35 % de performance</w:t>
      </w:r>
    </w:p>
    <w:p w14:paraId="7FB4A220" w14:textId="4FBCA54D" w:rsidR="00EF0734" w:rsidRDefault="00EF0734" w:rsidP="00EF0734">
      <w:pPr>
        <w:rPr>
          <w:sz w:val="20"/>
        </w:rPr>
      </w:pPr>
      <w:r>
        <w:rPr>
          <w:i/>
          <w:color w:val="555555"/>
          <w:sz w:val="20"/>
        </w:rPr>
        <w:t>Justification : Les pauses synchronisées améliorent la performance collective de 35 %. Elles renforcent les liens sociaux, favorisent la circulation de l'information et rechargent l'énergie du groupe.</w:t>
      </w:r>
    </w:p>
    <w:p w14:paraId="109F5F18" w14:textId="4D0FE752" w:rsidR="00EF0734" w:rsidRDefault="00EF0734" w:rsidP="00EF0734">
      <w:r>
        <w:rPr>
          <w:color w:val="555555"/>
          <w:sz w:val="18"/>
        </w:rPr>
        <w:t>Source : Pentland, 2012</w:t>
      </w:r>
    </w:p>
    <w:p w14:paraId="481555ED" w14:textId="77777777" w:rsidR="00EF0734" w:rsidRDefault="00EF0734" w:rsidP="00EF0734"/>
    <w:p w14:paraId="6C2B5934" w14:textId="560A1035" w:rsidR="00EF0734" w:rsidRDefault="00EF0734" w:rsidP="00EF0734">
      <w:pPr>
        <w:pStyle w:val="Titre2"/>
      </w:pPr>
      <w:r>
        <w:t>Q9. Les salariés travaillant dans un bureau sans fenêtre dorment en moyenne…</w:t>
      </w:r>
    </w:p>
    <w:p w14:paraId="7514A6C4" w14:textId="344E9AF9" w:rsidR="00EF0734" w:rsidRDefault="00EF0734" w:rsidP="00EF0734">
      <w:r>
        <w:t xml:space="preserve">    A. 45 minutes de moins par nuit</w:t>
      </w:r>
    </w:p>
    <w:p w14:paraId="6E919A4C" w14:textId="62D936A4" w:rsidR="00EF0734" w:rsidRDefault="00EF0734" w:rsidP="00EF0734">
      <w:r>
        <w:t xml:space="preserve">    B. 5 minutes de moins par nuit</w:t>
      </w:r>
    </w:p>
    <w:p w14:paraId="4A9A4A8A" w14:textId="1C2A7E34" w:rsidR="00EF0734" w:rsidRDefault="00EF0734" w:rsidP="00EF0734">
      <w:r>
        <w:t xml:space="preserve">    C. 30 minutes de plus par nuit</w:t>
      </w:r>
    </w:p>
    <w:p w14:paraId="7F6944DA" w14:textId="04836C37" w:rsidR="00EF0734" w:rsidRDefault="00EF0734" w:rsidP="00EF0734">
      <w:r>
        <w:rPr>
          <w:b/>
          <w:color w:val="327D2E"/>
        </w:rPr>
        <w:t>Bonne réponse : A. 45 minutes de moins par nuit</w:t>
      </w:r>
    </w:p>
    <w:p w14:paraId="32913D01" w14:textId="08DE2F0D" w:rsidR="00EF0734" w:rsidRDefault="00EF0734" w:rsidP="00EF0734">
      <w:pPr>
        <w:rPr>
          <w:sz w:val="20"/>
        </w:rPr>
      </w:pPr>
      <w:r>
        <w:rPr>
          <w:i/>
          <w:color w:val="555555"/>
          <w:sz w:val="20"/>
        </w:rPr>
        <w:t>Justification : L'exposition à la lumière naturelle régule le rythme circadien. Privés de fenêtres, les salariés perdent en moyenne 45 minutes de sommeil par nuit — avec des effets directs sur leur performance et leur santé.</w:t>
      </w:r>
    </w:p>
    <w:p w14:paraId="2BEE8E2D" w14:textId="79D1196E" w:rsidR="00EF0734" w:rsidRDefault="00EF0734" w:rsidP="00EF0734">
      <w:r>
        <w:rPr>
          <w:color w:val="555555"/>
          <w:sz w:val="18"/>
        </w:rPr>
        <w:t>Source : Phyllis Zee, 2014</w:t>
      </w:r>
    </w:p>
    <w:p w14:paraId="7DCAACEB" w14:textId="77777777" w:rsidR="00EF0734" w:rsidRDefault="00EF0734" w:rsidP="00EF0734"/>
    <w:p w14:paraId="5DEDB490" w14:textId="0334E291" w:rsidR="00EF0734" w:rsidRDefault="00EF0734" w:rsidP="00EF0734">
      <w:pPr>
        <w:pStyle w:val="Titre2"/>
      </w:pPr>
      <w:r>
        <w:t>Q10. Quelle est la distance optimale entre collègues pour favoriser la communication spontanée ?</w:t>
      </w:r>
    </w:p>
    <w:p w14:paraId="3DC9EE8E" w14:textId="06D181C6" w:rsidR="00EF0734" w:rsidRDefault="00EF0734" w:rsidP="00EF0734">
      <w:r>
        <w:t xml:space="preserve">    A. Moins de 3 mètres</w:t>
      </w:r>
    </w:p>
    <w:p w14:paraId="0B05600F" w14:textId="6842CE21" w:rsidR="00EF0734" w:rsidRDefault="00EF0734" w:rsidP="00EF0734">
      <w:r>
        <w:t xml:space="preserve">    B. Moins de 8 mètres</w:t>
      </w:r>
    </w:p>
    <w:p w14:paraId="763DA8F3" w14:textId="36877541" w:rsidR="00EF0734" w:rsidRDefault="00EF0734" w:rsidP="00EF0734">
      <w:r>
        <w:t xml:space="preserve">    C. Moins de 15 mètres</w:t>
      </w:r>
    </w:p>
    <w:p w14:paraId="66A48C67" w14:textId="51AB2781" w:rsidR="00EF0734" w:rsidRDefault="00EF0734" w:rsidP="00EF0734">
      <w:r>
        <w:rPr>
          <w:b/>
          <w:color w:val="327D2E"/>
        </w:rPr>
        <w:t>Bonne réponse : B. Moins de 8 mètres</w:t>
      </w:r>
    </w:p>
    <w:p w14:paraId="5234F06A" w14:textId="53F7EBF9" w:rsidR="00EF0734" w:rsidRDefault="00EF0734" w:rsidP="00EF0734">
      <w:pPr>
        <w:rPr>
          <w:sz w:val="20"/>
        </w:rPr>
      </w:pPr>
      <w:r>
        <w:rPr>
          <w:i/>
          <w:color w:val="555555"/>
          <w:sz w:val="20"/>
        </w:rPr>
        <w:t>Justification : La loi d'Allen établit que la fréquence de communication chute drastiquement au-delà de 8 mètres. Cette loi a des implications majeures pour l'implantation des équipes et la conception des espaces collaboratifs.</w:t>
      </w:r>
    </w:p>
    <w:p w14:paraId="3901C24D" w14:textId="1387D054" w:rsidR="00EF0734" w:rsidRDefault="00EF0734" w:rsidP="00EF0734">
      <w:r>
        <w:rPr>
          <w:color w:val="555555"/>
          <w:sz w:val="18"/>
        </w:rPr>
        <w:t>Source : Allen (1977) — Loi d'Allen</w:t>
      </w:r>
    </w:p>
    <w:p w14:paraId="7EF1D0DD" w14:textId="77777777" w:rsidR="00EF0734" w:rsidRDefault="00EF0734" w:rsidP="00EF0734"/>
    <w:p w14:paraId="3567A718" w14:textId="64820368" w:rsidR="00EF0734" w:rsidRDefault="00EF0734" w:rsidP="00EF0734">
      <w:pPr>
        <w:pStyle w:val="Titre1"/>
      </w:pPr>
      <w:r>
        <w:t>Grille de résultats (grades)</w:t>
      </w:r>
    </w:p>
    <w:p w14:paraId="5282F94F" w14:textId="05A330A2" w:rsidR="00EF0734" w:rsidRDefault="00EF0734" w:rsidP="00EF0734">
      <w:r>
        <w:rPr>
          <w:b/>
        </w:rPr>
        <w:t>0 à 3 / 10  —  Curieux en éveil</w:t>
      </w:r>
    </w:p>
    <w:p w14:paraId="2A4F200C" w14:textId="388D254E" w:rsidR="00EF0734" w:rsidRDefault="00EF0734" w:rsidP="00EF0734">
      <w:r>
        <w:rPr>
          <w:i/>
          <w:color w:val="555555"/>
          <w:sz w:val="20"/>
        </w:rPr>
        <w:t>Vous débutez votre exploration de la science des espaces. Saviez-vous qu'un aménagement peut augmenter les interactions de 300 % ou réduire le stress de 15 % ? Ces connaissances sont essentielles pour créer des environnements qui boostent la productivité.</w:t>
      </w:r>
    </w:p>
    <w:p w14:paraId="4DE1BBEA" w14:textId="77777777" w:rsidR="00EF0734" w:rsidRDefault="00EF0734" w:rsidP="00EF0734"/>
    <w:p w14:paraId="6CF7D058" w14:textId="7A00AA4A" w:rsidR="00EF0734" w:rsidRDefault="00EF0734" w:rsidP="00EF0734">
      <w:r>
        <w:rPr>
          <w:b/>
        </w:rPr>
        <w:t>4 à 5 / 10  —  Curieux éclairé</w:t>
      </w:r>
    </w:p>
    <w:p w14:paraId="22D2034B" w14:textId="6DD52B03" w:rsidR="00EF0734" w:rsidRDefault="00EF0734" w:rsidP="00EF0734">
      <w:r>
        <w:rPr>
          <w:i/>
          <w:color w:val="555555"/>
          <w:sz w:val="20"/>
        </w:rPr>
        <w:t>Vous commencez à percevoir l'impact des espaces sur vos équipes. Ces connaissances scientifiques sont essentielles pour créer des environnements qui boostent réellement la productivité et le bien-être.</w:t>
      </w:r>
    </w:p>
    <w:p w14:paraId="1C5F04B5" w14:textId="77777777" w:rsidR="00EF0734" w:rsidRDefault="00EF0734" w:rsidP="00EF0734"/>
    <w:p w14:paraId="4D2DB46C" w14:textId="6D6F6068" w:rsidR="00EF0734" w:rsidRDefault="00EF0734" w:rsidP="00EF0734">
      <w:r>
        <w:rPr>
          <w:b/>
        </w:rPr>
        <w:t>6 à 7 / 10  —  Explorateur averti</w:t>
      </w:r>
    </w:p>
    <w:p w14:paraId="79895057" w14:textId="23DC2294" w:rsidR="00EF0734" w:rsidRDefault="00EF0734" w:rsidP="00EF0734">
      <w:r>
        <w:rPr>
          <w:i/>
          <w:color w:val="555555"/>
          <w:sz w:val="20"/>
        </w:rPr>
        <w:t>Vous avez une bonne sensibilité aux enjeux des espaces de travail. Il ne reste plus qu'à passer à la mesure scientifique pour transformer ces intuitions en décisions éclairées.</w:t>
      </w:r>
    </w:p>
    <w:p w14:paraId="2F52089C" w14:textId="77777777" w:rsidR="00EF0734" w:rsidRDefault="00EF0734" w:rsidP="00EF0734"/>
    <w:p w14:paraId="064A17DF" w14:textId="638271B1" w:rsidR="00EF0734" w:rsidRDefault="00EF0734" w:rsidP="00EF0734">
      <w:r>
        <w:rPr>
          <w:b/>
        </w:rPr>
        <w:t>8 à 9 / 10  —  Expert en devenir</w:t>
      </w:r>
    </w:p>
    <w:p w14:paraId="139F3464" w14:textId="5DA9ADF4" w:rsidR="00EF0734" w:rsidRDefault="00EF0734" w:rsidP="00EF0734">
      <w:r>
        <w:rPr>
          <w:i/>
          <w:color w:val="555555"/>
          <w:sz w:val="20"/>
        </w:rPr>
        <w:t>Votre connaissance est solide. Vous êtes prêt à mettre en place une évaluation structurée de vos espaces pour optimiser concrètement l'impact sur vos équipes.</w:t>
      </w:r>
    </w:p>
    <w:p w14:paraId="34C90B75" w14:textId="77777777" w:rsidR="00EF0734" w:rsidRDefault="00EF0734" w:rsidP="00EF0734"/>
    <w:p w14:paraId="0C4377A9" w14:textId="13524911" w:rsidR="00EF0734" w:rsidRDefault="00EF0734" w:rsidP="00EF0734">
      <w:r>
        <w:rPr>
          <w:b/>
        </w:rPr>
        <w:t>10 / 10  —  Maître des espaces</w:t>
      </w:r>
    </w:p>
    <w:p w14:paraId="16D49D78" w14:textId="75A9D06B" w:rsidR="00EF0734" w:rsidRDefault="00EF0734" w:rsidP="00EF0734">
      <w:r>
        <w:rPr>
          <w:i/>
          <w:color w:val="555555"/>
          <w:sz w:val="20"/>
        </w:rPr>
        <w:t>Score parfait ! Vous maîtrisez la science des espaces de travail comme peu de personnes. Vous avez toutes les clés pour convaincre votre organisation d'investir dans des environnements performants.</w:t>
      </w:r>
    </w:p>
    <w:p w14:paraId="33CDCB8C" w14:textId="77777777" w:rsidR="00EF0734" w:rsidRDefault="00EF0734" w:rsidP="00EF0734"/>
    <w:p w14:paraId="0CAAA836" w14:textId="77777777" w:rsidR="00EF0734" w:rsidRPr="00EF0734" w:rsidRDefault="00EF0734" w:rsidP="00EF0734"/>
    <w:sectPr w:rsidR="00EF0734" w:rsidRPr="00EF0734" w:rsidSect="00EF0734">
      <w:pgSz w:w="11906" w:h="16838"/>
      <w:pgMar w:top="1440" w:right="1728" w:bottom="1440" w:left="172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34"/>
    <w:rsid w:val="00362577"/>
    <w:rsid w:val="00674E96"/>
    <w:rsid w:val="008724F6"/>
    <w:rsid w:val="008A5DB4"/>
    <w:rsid w:val="00EF07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5D89"/>
  <w15:chartTrackingRefBased/>
  <w15:docId w15:val="{BD461BB3-1793-47BB-B26D-CFD319A1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0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F0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F07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07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07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07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07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07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07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07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F07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F07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07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07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07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07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07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0734"/>
    <w:rPr>
      <w:rFonts w:eastAsiaTheme="majorEastAsia" w:cstheme="majorBidi"/>
      <w:color w:val="272727" w:themeColor="text1" w:themeTint="D8"/>
    </w:rPr>
  </w:style>
  <w:style w:type="paragraph" w:styleId="Titre">
    <w:name w:val="Title"/>
    <w:basedOn w:val="Normal"/>
    <w:next w:val="Normal"/>
    <w:link w:val="TitreCar"/>
    <w:uiPriority w:val="10"/>
    <w:qFormat/>
    <w:rsid w:val="00EF0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07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07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07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0734"/>
    <w:pPr>
      <w:spacing w:before="160"/>
      <w:jc w:val="center"/>
    </w:pPr>
    <w:rPr>
      <w:i/>
      <w:iCs/>
      <w:color w:val="404040" w:themeColor="text1" w:themeTint="BF"/>
    </w:rPr>
  </w:style>
  <w:style w:type="character" w:customStyle="1" w:styleId="CitationCar">
    <w:name w:val="Citation Car"/>
    <w:basedOn w:val="Policepardfaut"/>
    <w:link w:val="Citation"/>
    <w:uiPriority w:val="29"/>
    <w:rsid w:val="00EF0734"/>
    <w:rPr>
      <w:i/>
      <w:iCs/>
      <w:color w:val="404040" w:themeColor="text1" w:themeTint="BF"/>
    </w:rPr>
  </w:style>
  <w:style w:type="paragraph" w:styleId="Paragraphedeliste">
    <w:name w:val="List Paragraph"/>
    <w:basedOn w:val="Normal"/>
    <w:uiPriority w:val="34"/>
    <w:qFormat/>
    <w:rsid w:val="00EF0734"/>
    <w:pPr>
      <w:ind w:left="720"/>
      <w:contextualSpacing/>
    </w:pPr>
  </w:style>
  <w:style w:type="character" w:styleId="Accentuationintense">
    <w:name w:val="Intense Emphasis"/>
    <w:basedOn w:val="Policepardfaut"/>
    <w:uiPriority w:val="21"/>
    <w:qFormat/>
    <w:rsid w:val="00EF0734"/>
    <w:rPr>
      <w:i/>
      <w:iCs/>
      <w:color w:val="0F4761" w:themeColor="accent1" w:themeShade="BF"/>
    </w:rPr>
  </w:style>
  <w:style w:type="paragraph" w:styleId="Citationintense">
    <w:name w:val="Intense Quote"/>
    <w:basedOn w:val="Normal"/>
    <w:next w:val="Normal"/>
    <w:link w:val="CitationintenseCar"/>
    <w:uiPriority w:val="30"/>
    <w:qFormat/>
    <w:rsid w:val="00EF0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0734"/>
    <w:rPr>
      <w:i/>
      <w:iCs/>
      <w:color w:val="0F4761" w:themeColor="accent1" w:themeShade="BF"/>
    </w:rPr>
  </w:style>
  <w:style w:type="character" w:styleId="Rfrenceintense">
    <w:name w:val="Intense Reference"/>
    <w:basedOn w:val="Policepardfaut"/>
    <w:uiPriority w:val="32"/>
    <w:qFormat/>
    <w:rsid w:val="00EF0734"/>
    <w:rPr>
      <w:b/>
      <w:bCs/>
      <w:smallCaps/>
      <w:color w:val="0F4761" w:themeColor="accent1" w:themeShade="BF"/>
      <w:spacing w:val="5"/>
    </w:rPr>
  </w:style>
  <w:style w:type="paragraph" w:styleId="En-ttedemessage">
    <w:name w:val="Message Header"/>
    <w:basedOn w:val="Normal"/>
    <w:link w:val="En-ttedemessageCar"/>
    <w:uiPriority w:val="99"/>
    <w:unhideWhenUsed/>
    <w:rsid w:val="00EF073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rsid w:val="00EF0734"/>
    <w:rPr>
      <w:rFonts w:asciiTheme="majorHAnsi" w:eastAsiaTheme="majorEastAsia" w:hAnsiTheme="majorHAnsi" w:cstheme="majorBidi"/>
      <w:sz w:val="24"/>
      <w:szCs w:val="24"/>
      <w:shd w:val="pct20"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916</Words>
  <Characters>5044</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Sitbon</dc:creator>
  <cp:keywords/>
  <dc:description/>
  <cp:lastModifiedBy>Alexandre Sitbon</cp:lastModifiedBy>
  <cp:revision>1</cp:revision>
  <dcterms:created xsi:type="dcterms:W3CDTF">2026-05-06T12:39:00Z</dcterms:created>
  <dcterms:modified xsi:type="dcterms:W3CDTF">2026-05-06T12:39:00Z</dcterms:modified>
</cp:coreProperties>
</file>