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t xml:space="preserve">Flex office: the great illusion… or a misunderstood transformation?</w:t>
      </w:r>
    </w:p>
    <w:p>
      <w:pPr>
        <w:spacing w:after="200"/>
        <w:jc w:val="both"/>
      </w:pPr>
      <w:r>
        <w:rPr>
          <w:i/>
          <w:iCs/>
        </w:rPr>
        <w:t xml:space="preserve">Spaces That Matter — Blog &amp; Resources</w:t>
      </w:r>
    </w:p>
    <w:p>
      <w:pPr>
        <w:spacing w:after="0"/>
      </w:pPr>
    </w:p>
    <w:p>
      <w:pPr>
        <w:spacing w:after="200"/>
        <w:jc w:val="both"/>
      </w:pPr>
      <w:r>
        <w:t xml:space="preserve">Flex office was sold as a revolution in the way we work. Less square footage, more collaboration, more freedom. On paper, it all works. In practice, the results are far more ambivalent.</w:t>
      </w:r>
    </w:p>
    <w:p>
      <w:pPr>
        <w:spacing w:after="200"/>
        <w:jc w:val="both"/>
      </w:pPr>
      <w:r>
        <w:t xml:space="preserve">Over the past five years, companies have massively transformed their offices to adapt to hybrid work. But an essential question is emerging today: </w:t>
      </w:r>
      <w:r>
        <w:rPr>
          <w:b/>
          <w:bCs/>
        </w:rPr>
        <w:t xml:space="preserve">have we really improved collective performance… or simply optimized our real estate?</w:t>
      </w:r>
    </w:p>
    <w:p>
      <w:pPr>
        <w:pStyle w:val="Heading2"/>
        <w:spacing w:after="160" w:before="360"/>
      </w:pPr>
      <w:r>
        <w:t xml:space="preserve">What science really reveals</w:t>
      </w:r>
    </w:p>
    <w:p>
      <w:pPr>
        <w:spacing w:after="200"/>
        <w:jc w:val="both"/>
      </w:pPr>
      <w:r>
        <w:t xml:space="preserve">A now-essential study by Ethan Bernstein and Stephen Turban shows that after the move to open environments, face-to-face interactions drop by around </w:t>
      </w:r>
      <w:r>
        <w:rPr>
          <w:b/>
          <w:bCs/>
        </w:rPr>
        <w:t xml:space="preserve">70%</w:t>
      </w:r>
      <w:r>
        <w:t xml:space="preserve">, in favor of digital exchanges.</w:t>
      </w:r>
    </w:p>
    <w:p>
      <w:pPr>
        <w:spacing w:after="200"/>
        <w:jc w:val="both"/>
      </w:pPr>
      <w:r>
        <w:t xml:space="preserve">In other words: </w:t>
      </w:r>
      <w:r>
        <w:rPr>
          <w:b/>
          <w:bCs/>
        </w:rPr>
        <w:t xml:space="preserve">more openness does not mean more collaboration.</w:t>
      </w:r>
    </w:p>
    <w:p>
      <w:pPr>
        <w:spacing w:after="200"/>
        <w:jc w:val="both"/>
      </w:pPr>
      <w:r>
        <w:t xml:space="preserve">This finding is consistent with the work of the MIT Human Dynamics Lab, led in particular by Alex Pentland, which shows that team performance depends above all on the quality of informal interactions — not on mere physical proximity.</w:t>
      </w:r>
    </w:p>
    <w:p>
      <w:pPr>
        <w:spacing w:after="200"/>
        <w:jc w:val="both"/>
      </w:pPr>
      <w:r>
        <w:t xml:space="preserve">At the same time, Leesman data (an international database of several hundred thousand employees) shows that flexible environments score lower on average on:</w:t>
      </w:r>
    </w:p>
    <w:p>
      <w:pPr>
        <w:pStyle w:val="ListParagraph"/>
        <w:numPr>
          <w:ilvl w:val="0"/>
          <w:numId w:val="1"/>
        </w:numPr>
        <w:spacing w:after="100"/>
      </w:pPr>
      <w:r>
        <w:t xml:space="preserve">concentration</w:t>
      </w:r>
    </w:p>
    <w:p>
      <w:pPr>
        <w:pStyle w:val="ListParagraph"/>
        <w:numPr>
          <w:ilvl w:val="0"/>
          <w:numId w:val="1"/>
        </w:numPr>
        <w:spacing w:after="100"/>
      </w:pPr>
      <w:r>
        <w:t xml:space="preserve">the sense of effectiveness</w:t>
      </w:r>
    </w:p>
    <w:p>
      <w:pPr>
        <w:pStyle w:val="ListParagraph"/>
        <w:numPr>
          <w:ilvl w:val="0"/>
          <w:numId w:val="1"/>
        </w:numPr>
        <w:spacing w:after="100"/>
      </w:pPr>
      <w:r>
        <w:t xml:space="preserve">overall satisfaction with the spaces</w:t>
      </w:r>
    </w:p>
    <w:p>
      <w:pPr>
        <w:spacing w:after="200"/>
        <w:jc w:val="both"/>
      </w:pPr>
      <w:r>
        <w:t xml:space="preserve">Finally, research on the psychology of attention by Gloria Mark shows that after an interruption, it takes on average </w:t>
      </w:r>
      <w:r>
        <w:rPr>
          <w:b/>
          <w:bCs/>
        </w:rPr>
        <w:t xml:space="preserve">more than 20 minutes to regain an optimal level of concentration</w:t>
      </w:r>
      <w:r>
        <w:t xml:space="preserve"> — a critical point in open, unsettled environments.</w:t>
      </w:r>
    </w:p>
    <w:p>
      <w:pPr>
        <w:pBdr>
          <w:left w:val="single" w:color="C9A84C" w:sz="24" w:space="12"/>
        </w:pBdr>
        <w:spacing w:after="240" w:before="240"/>
        <w:ind w:left="720"/>
      </w:pPr>
      <w:r>
        <w:rPr>
          <w:i/>
          <w:iCs/>
        </w:rPr>
        <w:t xml:space="preserve">Flex office is not a real estate project, it is a human project.</w:t>
      </w:r>
    </w:p>
    <w:p>
      <w:pPr>
        <w:pStyle w:val="Heading2"/>
        <w:spacing w:after="160" w:before="360"/>
      </w:pPr>
      <w:r>
        <w:t xml:space="preserve">The real problem: a spatial answer to an organizational problem</w:t>
      </w:r>
    </w:p>
    <w:p>
      <w:pPr>
        <w:spacing w:after="200"/>
        <w:jc w:val="both"/>
      </w:pPr>
      <w:r>
        <w:t xml:space="preserve">Flex office is often presented as a universal solution. In reality, it is a tool — and like any tool, its effectiveness depends on how it is used. Three mechanisms explain the drifts observed in many organizations.</w:t>
      </w:r>
    </w:p>
    <w:p>
      <w:pPr>
        <w:pStyle w:val="Heading3"/>
        <w:spacing w:after="120" w:before="280"/>
      </w:pPr>
      <w:r>
        <w:t xml:space="preserve">1. Losing one's territory weakens engagement</w:t>
      </w:r>
    </w:p>
    <w:p>
      <w:pPr>
        <w:spacing w:after="200"/>
        <w:jc w:val="both"/>
      </w:pPr>
      <w:r>
        <w:t xml:space="preserve">The need for an identifiable space is deeply rooted in human behavior. The work of Irwin Altman shows that territoriality plays a key role in the sense of control, psychological safety and engagement. Removing this dimension entirely without compensation creates an environment that is functional… but disembodied.</w:t>
      </w:r>
    </w:p>
    <w:p>
      <w:pPr>
        <w:pStyle w:val="Heading3"/>
        <w:spacing w:after="120" w:before="280"/>
      </w:pPr>
      <w:r>
        <w:t xml:space="preserve">2. Collaboration cannot be decreed through architecture</w:t>
      </w:r>
    </w:p>
    <w:p>
      <w:pPr>
        <w:spacing w:after="200"/>
        <w:jc w:val="both"/>
      </w:pPr>
      <w:r>
        <w:t xml:space="preserve">Contrary to a widespread belief, collaboration does not depend solely on how spaces are configured. Research from the MIT Human Dynamics Lab shows that it is </w:t>
      </w:r>
      <w:r>
        <w:rPr>
          <w:b/>
          <w:bCs/>
        </w:rPr>
        <w:t xml:space="preserve">interaction rhythms, team stability and the quality of informal exchanges</w:t>
      </w:r>
      <w:r>
        <w:t xml:space="preserve"> that determine collective performance. In flexible environments where attendance varies and teams are scattered, these dynamics become harder to maintain.</w:t>
      </w:r>
    </w:p>
    <w:p>
      <w:pPr>
        <w:pStyle w:val="Heading3"/>
        <w:spacing w:after="120" w:before="280"/>
      </w:pPr>
      <w:r>
        <w:t xml:space="preserve">3. Concentration becomes the adjustment variable</w:t>
      </w:r>
    </w:p>
    <w:p>
      <w:pPr>
        <w:spacing w:after="200"/>
        <w:jc w:val="both"/>
      </w:pPr>
      <w:r>
        <w:t xml:space="preserve">In many flex office projects, priority is given to optimizing floor space and to collaboration. Concentration, meanwhile, is taken for granted. Yet research in ergonomics and cognition shows that noise significantly reduces cognitive performance (Banbury &amp; Berry, 2005) and that repeated interruptions increase mental fatigue (Gloria Mark). The result: employees adapt their behavior (remote work, isolation, working around the spaces), which gradually weakens collective dynamics.</w:t>
      </w:r>
    </w:p>
    <w:p>
      <w:pPr>
        <w:pStyle w:val="Heading2"/>
        <w:spacing w:after="160" w:before="360"/>
      </w:pPr>
      <w:r>
        <w:t xml:space="preserve">Why some companies succeed nonetheless</w:t>
      </w:r>
    </w:p>
    <w:p>
      <w:pPr>
        <w:spacing w:after="200"/>
        <w:jc w:val="both"/>
      </w:pPr>
      <w:r>
        <w:t xml:space="preserve">Not all organizations suffer these effects. Those that succeed in their transformation have understood one essential thing: flex office is not a real estate project, it is a human project. Three levers make the difference.</w:t>
      </w:r>
    </w:p>
    <w:p>
      <w:pPr>
        <w:pStyle w:val="Heading3"/>
        <w:spacing w:after="120" w:before="280"/>
      </w:pPr>
      <w:r>
        <w:t xml:space="preserve">1. They invest in practices, not just in spaces</w:t>
      </w:r>
    </w:p>
    <w:p>
      <w:pPr>
        <w:spacing w:after="200"/>
        <w:jc w:val="both"/>
      </w:pPr>
      <w:r>
        <w:t xml:space="preserve">Microsoft Work Trend Index data shows that the sense of connection in hybrid environments depends mainly on team rules, management and collective rituals — not on square footage.</w:t>
      </w:r>
    </w:p>
    <w:p>
      <w:pPr>
        <w:pStyle w:val="Heading3"/>
        <w:spacing w:after="120" w:before="280"/>
      </w:pPr>
      <w:r>
        <w:t xml:space="preserve">2. They design truly differentiated environments</w:t>
      </w:r>
    </w:p>
    <w:p>
      <w:pPr>
        <w:spacing w:after="200"/>
        <w:jc w:val="both"/>
      </w:pPr>
      <w:r>
        <w:t xml:space="preserve">Steelcase research shows that high-performing spaces offer a clear diversity of uses: deep concentration, active collaboration, informal socializing. </w:t>
      </w:r>
      <w:r>
        <w:rPr>
          <w:b/>
          <w:bCs/>
        </w:rPr>
        <w:t xml:space="preserve">The problem with flex office is not its flexibility. It is its uniformity.</w:t>
      </w:r>
    </w:p>
    <w:p>
      <w:pPr>
        <w:pStyle w:val="Heading3"/>
        <w:spacing w:after="120" w:before="280"/>
      </w:pPr>
      <w:r>
        <w:t xml:space="preserve">3. They measure and adjust continuously</w:t>
      </w:r>
    </w:p>
    <w:p>
      <w:pPr>
        <w:spacing w:after="200"/>
        <w:jc w:val="both"/>
      </w:pPr>
      <w:r>
        <w:t xml:space="preserve">The most mature organizations do not assume that their spaces work. They measure it. Approaches that combine usage data, employee feedback and performance indicators make it possible to quickly identify underused areas, points of friction and weak signals of disengagement.</w:t>
      </w:r>
    </w:p>
    <w:p>
      <w:pPr>
        <w:pStyle w:val="Heading2"/>
        <w:spacing w:after="160" w:before="360"/>
      </w:pPr>
      <w:r>
        <w:t xml:space="preserve">The strategic question</w:t>
      </w:r>
    </w:p>
    <w:p>
      <w:pPr>
        <w:spacing w:after="200"/>
        <w:jc w:val="both"/>
      </w:pPr>
      <w:r>
        <w:t xml:space="preserve">The debate is not “flex office or no flex office”. The real question is: </w:t>
      </w:r>
      <w:r>
        <w:rPr>
          <w:b/>
          <w:bCs/>
        </w:rPr>
        <w:t xml:space="preserve">do our spaces really improve the quality of collective work?</w:t>
      </w:r>
    </w:p>
    <w:p>
      <w:pPr>
        <w:spacing w:after="200"/>
        <w:jc w:val="both"/>
      </w:pPr>
      <w:r>
        <w:t xml:space="preserve">Because research converges on one fundamental point: work environments directly influence the quality of interactions, the ability to concentrate and team engagement. In other words: </w:t>
      </w:r>
      <w:r>
        <w:rPr>
          <w:b/>
          <w:bCs/>
        </w:rPr>
        <w:t xml:space="preserve">they influence performance.</w:t>
      </w:r>
    </w:p>
    <w:p>
      <w:pPr>
        <w:pStyle w:val="Heading2"/>
        <w:spacing w:after="160" w:before="360"/>
      </w:pPr>
      <w:r>
        <w:t xml:space="preserve">What leaders should remember</w:t>
      </w:r>
    </w:p>
    <w:p>
      <w:pPr>
        <w:spacing w:after="200"/>
        <w:jc w:val="both"/>
      </w:pPr>
      <w:r>
        <w:t xml:space="preserve">Flex office is neither a mistake nor a miracle solution. It is a revealer — of managerial maturity, of the quality of collective practices and of an organization's ability to align its spaces with how they are really used.</w:t>
      </w:r>
    </w:p>
    <w:p>
      <w:pPr>
        <w:spacing w:after="200"/>
        <w:jc w:val="both"/>
      </w:pPr>
      <w:r>
        <w:t xml:space="preserve">The companies that succeed are not those that adopted flex office. They are those that understood that </w:t>
      </w:r>
      <w:r>
        <w:rPr>
          <w:b/>
          <w:bCs/>
        </w:rPr>
        <w:t xml:space="preserve">the office is not a workplace — it is a relational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2026-05-19T09:23:05.331Z</dcterms:created>
  <dcterms:modified xsi:type="dcterms:W3CDTF">2026-05-19T09:23:05.331Z</dcterms:modified>
</cp:coreProperties>
</file>

<file path=docProps/custom.xml><?xml version="1.0" encoding="utf-8"?>
<Properties xmlns="http://schemas.openxmlformats.org/officeDocument/2006/custom-properties" xmlns:vt="http://schemas.openxmlformats.org/officeDocument/2006/docPropsVTypes"/>
</file>