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Author"/>
      </w:pPr>
      <w:r>
        <w:t xml:space="preserve">Иванова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Освоить арифметические инструкции языка ассемблера NASM.</w:t>
      </w:r>
    </w:p>
    <w:bookmarkEnd w:id="20"/>
    <w:bookmarkStart w:id="101" w:name="порядок-выполнения-лабораторной-работы"/>
    <w:p>
      <w:pPr>
        <w:pStyle w:val="Heading2"/>
      </w:pPr>
      <w:r>
        <w:t xml:space="preserve">2 Порядок выполнения лабораторной работы</w:t>
      </w:r>
    </w:p>
    <w:p>
      <w:pPr>
        <w:numPr>
          <w:ilvl w:val="0"/>
          <w:numId w:val="1001"/>
        </w:numPr>
        <w:pStyle w:val="Compact"/>
      </w:pPr>
      <w:r>
        <w:t xml:space="preserve">Создадим каталог для программ лабораторной работы № 6, перейдем в него и создадим файл lab6-1.asm</w:t>
      </w:r>
      <w:r>
        <w:t xml:space="preserve"> 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4" w:name="fig-001"/>
          <w:p>
            <w:pPr>
              <w:jc w:val="center"/>
            </w:pPr>
            <w:r>
              <w:drawing>
                <wp:inline>
                  <wp:extent cx="3733800" cy="42798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numPr>
          <w:ilvl w:val="0"/>
          <w:numId w:val="1002"/>
        </w:numPr>
        <w:pStyle w:val="Compact"/>
      </w:pPr>
      <w:r>
        <w:t xml:space="preserve">Рассмотрим пример программ вывода символьных и численных значений. Программы будут выводить значения записанные в регистр eax. Введем в файл lab6-1.asm текст программы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28" w:name="fig-002"/>
          <w:p>
            <w:pPr>
              <w:jc w:val="center"/>
            </w:pPr>
            <w:r>
              <w:drawing>
                <wp:inline>
                  <wp:extent cx="3733800" cy="238508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Ввод программы</w:t>
            </w:r>
          </w:p>
          <w:bookmarkEnd w:id="28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2" w:name="fig-003"/>
          <w:p>
            <w:pPr>
              <w:jc w:val="center"/>
            </w:pPr>
            <w:r>
              <w:drawing>
                <wp:inline>
                  <wp:extent cx="3733800" cy="42739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работы программы</w:t>
            </w:r>
          </w:p>
          <w:bookmarkEnd w:id="32"/>
        </w:tc>
      </w:tr>
    </w:tbl>
    <w:p>
      <w:pPr>
        <w:pStyle w:val="BodyText"/>
      </w:pPr>
      <w:r>
        <w:t xml:space="preserve">В данном случае при выводе значения регистра eax мы ожидаем увидеть число 10. Однако результатом является символ j. Команда add eax,ebx записывает в регистр eax сумму кодов – 01101010 (106), что в свою очередь является кодом символа j.</w:t>
      </w:r>
      <w:r>
        <w:t xml:space="preserve"> </w:t>
      </w:r>
      <w:r>
        <w:t xml:space="preserve">3. Далее изменим текст программы и вместо символов, запишем в регистры числа. Исправим текст программы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36" w:name="fig-004"/>
          <w:p>
            <w:pPr>
              <w:jc w:val="center"/>
            </w:pPr>
            <w:r>
              <w:drawing>
                <wp:inline>
                  <wp:extent cx="3111500" cy="40132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1500" cy="401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Изменение программы</w:t>
            </w:r>
          </w:p>
          <w:bookmarkEnd w:id="3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0" w:name="fig-005"/>
          <w:p>
            <w:pPr>
              <w:jc w:val="center"/>
            </w:pPr>
            <w:r>
              <w:drawing>
                <wp:inline>
                  <wp:extent cx="3733800" cy="510503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05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работы программы</w:t>
            </w:r>
          </w:p>
          <w:bookmarkEnd w:id="40"/>
        </w:tc>
      </w:tr>
    </w:tbl>
    <w:p>
      <w:pPr>
        <w:pStyle w:val="BodyText"/>
      </w:pPr>
      <w:r>
        <w:t xml:space="preserve">Как и в предыдущем случае при исполнении программы мы не получим число 10. В данном случае должен выводится символ с кодом 10, но он не отобразился.</w:t>
      </w:r>
      <w:r>
        <w:t xml:space="preserve"> </w:t>
      </w:r>
      <w:r>
        <w:t xml:space="preserve">4. Для работы с числами в файле in_out.asm реализованы подпрограммы для преобразования ASCII символов в числа и обратно. Создадим файл lab6-2.asm в каталоге ~/work/arch-pc/lab06 и введем в него текст программы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4" w:name="fig-006"/>
          <w:p>
            <w:pPr>
              <w:jc w:val="center"/>
            </w:pPr>
            <w:r>
              <w:drawing>
                <wp:inline>
                  <wp:extent cx="3733800" cy="12694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9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файла</w:t>
            </w:r>
          </w:p>
          <w:bookmarkEnd w:id="44"/>
        </w:tc>
      </w:tr>
    </w:tbl>
    <w:p>
      <w:pPr>
        <w:pStyle w:val="BodyText"/>
      </w:pPr>
      <w:hyperlink w:anchor="fig-007">
        <w:r>
          <w:rPr>
            <w:rStyle w:val="Hyperlink"/>
          </w:rPr>
          <w:t xml:space="preserve">рис. 7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48" w:name="fig-007"/>
          <w:p>
            <w:pPr>
              <w:jc w:val="center"/>
            </w:pPr>
            <w:r>
              <w:drawing>
                <wp:inline>
                  <wp:extent cx="2895600" cy="28067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280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Ввод программы</w:t>
            </w:r>
          </w:p>
          <w:bookmarkEnd w:id="48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2" w:name="fig-008"/>
          <w:p>
            <w:pPr>
              <w:jc w:val="center"/>
            </w:pPr>
            <w:r>
              <w:drawing>
                <wp:inline>
                  <wp:extent cx="3733800" cy="39962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9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работы программы</w:t>
            </w:r>
          </w:p>
          <w:bookmarkEnd w:id="52"/>
        </w:tc>
      </w:tr>
    </w:tbl>
    <w:p>
      <w:pPr>
        <w:pStyle w:val="BodyText"/>
      </w:pPr>
      <w:r>
        <w:t xml:space="preserve">В результате работы программы мы получаем число 106.</w:t>
      </w:r>
      <w:r>
        <w:t xml:space="preserve"> </w:t>
      </w:r>
      <w:r>
        <w:t xml:space="preserve">5. Аналогично предыдущему примеру изменим символы на числа. Заменим строки</w:t>
      </w:r>
      <w:r>
        <w:t xml:space="preserve"> 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56" w:name="fig-009"/>
          <w:p>
            <w:pPr>
              <w:jc w:val="center"/>
            </w:pPr>
            <w:r>
              <w:drawing>
                <wp:inline>
                  <wp:extent cx="2730500" cy="29972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299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программы</w:t>
            </w:r>
          </w:p>
          <w:bookmarkEnd w:id="5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0" w:name="fig-010"/>
          <w:p>
            <w:pPr>
              <w:jc w:val="center"/>
            </w:pPr>
            <w:r>
              <w:drawing>
                <wp:inline>
                  <wp:extent cx="3733800" cy="415526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5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Проверка работы программы</w:t>
            </w:r>
          </w:p>
          <w:bookmarkEnd w:id="60"/>
        </w:tc>
      </w:tr>
    </w:tbl>
    <w:p>
      <w:pPr>
        <w:pStyle w:val="BodyText"/>
      </w:pPr>
      <w:r>
        <w:t xml:space="preserve">В результате работы программы мы получаем число 10.</w:t>
      </w:r>
      <w:r>
        <w:t xml:space="preserve"> </w:t>
      </w:r>
      <w:r>
        <w:t xml:space="preserve">Заменим функцию iprintLF на iprint. Создадим исполняемый файл и запустим его</w:t>
      </w:r>
      <w:r>
        <w:t xml:space="preserve"> 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4" w:name="fig-011"/>
          <w:p>
            <w:pPr>
              <w:jc w:val="center"/>
            </w:pPr>
            <w:r>
              <w:drawing>
                <wp:inline>
                  <wp:extent cx="2705100" cy="27559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5100" cy="275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Изменение программы</w:t>
            </w:r>
          </w:p>
          <w:bookmarkEnd w:id="64"/>
        </w:tc>
      </w:tr>
    </w:tbl>
    <w:p>
      <w:pPr>
        <w:pStyle w:val="BodyText"/>
      </w:pPr>
      <w:hyperlink w:anchor="fig-012">
        <w:r>
          <w:rPr>
            <w:rStyle w:val="Hyperlink"/>
          </w:rPr>
          <w:t xml:space="preserve">рис. 12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68" w:name="fig-012"/>
          <w:p>
            <w:pPr>
              <w:jc w:val="center"/>
            </w:pPr>
            <w:r>
              <w:drawing>
                <wp:inline>
                  <wp:extent cx="3733800" cy="43571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</w:t>
            </w:r>
          </w:p>
          <w:bookmarkEnd w:id="68"/>
        </w:tc>
      </w:tr>
    </w:tbl>
    <w:p>
      <w:pPr>
        <w:pStyle w:val="BodyText"/>
      </w:pPr>
      <w:r>
        <w:t xml:space="preserve">После замены функции число 10 выводится без переноса (не на отдельной строчке).</w:t>
      </w:r>
      <w:r>
        <w:t xml:space="preserve"> </w:t>
      </w:r>
      <w:r>
        <w:t xml:space="preserve">6. В качестве примера выполнения арифметических операций в NASM приведем программу вычисления арифметического выражения 𝑓(𝑥) = (5 ∗ 2 + 3)/3. Создадим файл lab6-3.asm в каталоге ~/work/arch-pc/lab06 и напишем в нем программу</w:t>
      </w:r>
      <w:r>
        <w:t xml:space="preserve"> 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2" w:name="fig-013"/>
          <w:p>
            <w:pPr>
              <w:jc w:val="center"/>
            </w:pPr>
            <w:r>
              <w:drawing>
                <wp:inline>
                  <wp:extent cx="3733800" cy="14935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Создание файла</w:t>
            </w:r>
          </w:p>
          <w:bookmarkEnd w:id="72"/>
        </w:tc>
      </w:tr>
    </w:tbl>
    <w:p>
      <w:pPr>
        <w:pStyle w:val="BodyText"/>
      </w:pPr>
      <w:hyperlink w:anchor="fig-014">
        <w:r>
          <w:rPr>
            <w:rStyle w:val="Hyperlink"/>
          </w:rPr>
          <w:t xml:space="preserve">рис. 14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76" w:name="fig-014"/>
          <w:p>
            <w:pPr>
              <w:jc w:val="center"/>
            </w:pPr>
            <w:r>
              <w:drawing>
                <wp:inline>
                  <wp:extent cx="3733800" cy="4386906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86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Ввод программы</w:t>
            </w:r>
          </w:p>
          <w:bookmarkEnd w:id="7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0" w:name="fig-015"/>
          <w:p>
            <w:pPr>
              <w:jc w:val="center"/>
            </w:pPr>
            <w:r>
              <w:drawing>
                <wp:inline>
                  <wp:extent cx="3733800" cy="51825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8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работы программы</w:t>
            </w:r>
          </w:p>
          <w:bookmarkEnd w:id="80"/>
        </w:tc>
      </w:tr>
    </w:tbl>
    <w:p>
      <w:pPr>
        <w:pStyle w:val="BodyText"/>
      </w:pPr>
      <w:r>
        <w:t xml:space="preserve">Программа выводит результат - 4 и остаток от деления - 1.</w:t>
      </w:r>
      <w:r>
        <w:t xml:space="preserve"> </w:t>
      </w:r>
      <w:r>
        <w:t xml:space="preserve">Изменим текст программы для вычисления выражения 𝑓(𝑥) = (4 ∗ 6 + 2)/5</w:t>
      </w:r>
      <w:r>
        <w:t xml:space="preserve"> 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4" w:name="fig-016"/>
          <w:p>
            <w:pPr>
              <w:jc w:val="center"/>
            </w:pPr>
            <w:r>
              <w:drawing>
                <wp:inline>
                  <wp:extent cx="3556000" cy="45466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6000" cy="4546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Изменение программы</w:t>
            </w:r>
          </w:p>
          <w:bookmarkEnd w:id="84"/>
        </w:tc>
      </w:tr>
    </w:tbl>
    <w:p>
      <w:pPr>
        <w:pStyle w:val="BodyText"/>
      </w:pPr>
      <w:r>
        <w:t xml:space="preserve">Создадим исполняемый файл и проверим его работу</w:t>
      </w:r>
      <w:r>
        <w:t xml:space="preserve"> 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88" w:name="fig-017"/>
          <w:p>
            <w:pPr>
              <w:jc w:val="center"/>
            </w:pPr>
            <w:r>
              <w:drawing>
                <wp:inline>
                  <wp:extent cx="3733800" cy="519896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работы программы</w:t>
            </w:r>
          </w:p>
          <w:bookmarkEnd w:id="88"/>
        </w:tc>
      </w:tr>
    </w:tbl>
    <w:p>
      <w:pPr>
        <w:pStyle w:val="BodyText"/>
      </w:pPr>
      <w:r>
        <w:t xml:space="preserve">Программа выводит результат - 5 и остаток от деления - 1.</w:t>
      </w:r>
      <w:r>
        <w:t xml:space="preserve"> </w:t>
      </w:r>
      <w:r>
        <w:t xml:space="preserve">7. В качестве другого примера рассмотрим программу вычисления варианта задания по номеру студенческого билета, работающую по следующему алгоритму:</w:t>
      </w:r>
      <w:r>
        <w:t xml:space="preserve"> </w:t>
      </w:r>
      <w:r>
        <w:t xml:space="preserve">• вывести запрос на введение № студенческого билета</w:t>
      </w:r>
      <w:r>
        <w:t xml:space="preserve"> </w:t>
      </w:r>
      <w:r>
        <w:t xml:space="preserve">• вычислить номер варианта по формуле: (𝑆𝑛 mod 20) + 1, где 𝑆𝑛 – номер студенческого билета (В данном случае 𝑎 mod 𝑏 – это остаток от деления 𝑎 на 𝑏).</w:t>
      </w:r>
      <w:r>
        <w:t xml:space="preserve"> </w:t>
      </w:r>
      <w:r>
        <w:t xml:space="preserve">• вывести на экран номер варианта.</w:t>
      </w:r>
      <w:r>
        <w:t xml:space="preserve"> </w:t>
      </w:r>
      <w:r>
        <w:t xml:space="preserve">Создадим файл variant.asm в каталоге ~/work/arch-pc/lab06 и напишем в нем программу</w:t>
      </w:r>
      <w:r>
        <w:t xml:space="preserve"> 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2" w:name="fig-018"/>
          <w:p>
            <w:pPr>
              <w:jc w:val="center"/>
            </w:pPr>
            <w:r>
              <w:drawing>
                <wp:inline>
                  <wp:extent cx="3733800" cy="141038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файла</w:t>
            </w:r>
          </w:p>
          <w:bookmarkEnd w:id="92"/>
        </w:tc>
      </w:tr>
    </w:tbl>
    <w:p>
      <w:pPr>
        <w:pStyle w:val="BodyText"/>
      </w:pPr>
      <w:hyperlink w:anchor="fig-019">
        <w:r>
          <w:rPr>
            <w:rStyle w:val="Hyperlink"/>
          </w:rPr>
          <w:t xml:space="preserve">рис. 19</w:t>
        </w:r>
      </w:hyperlink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96" w:name="fig-019"/>
          <w:p>
            <w:pPr>
              <w:jc w:val="center"/>
            </w:pPr>
            <w:r>
              <w:drawing>
                <wp:inline>
                  <wp:extent cx="3733800" cy="3258761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58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Ввод программы</w:t>
            </w:r>
          </w:p>
          <w:bookmarkEnd w:id="96"/>
        </w:tc>
      </w:tr>
    </w:tbl>
    <w:p>
      <w:pPr>
        <w:pStyle w:val="BodyText"/>
      </w:pPr>
      <w:r>
        <w:t xml:space="preserve">Создадим исполняемый файл и запустим его</w:t>
      </w:r>
      <w:r>
        <w:t xml:space="preserve"> 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0" w:name="fig-020"/>
          <w:p>
            <w:pPr>
              <w:jc w:val="center"/>
            </w:pPr>
            <w:r>
              <w:drawing>
                <wp:inline>
                  <wp:extent cx="3733800" cy="61546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5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работы программы</w:t>
            </w:r>
          </w:p>
          <w:bookmarkEnd w:id="100"/>
        </w:tc>
      </w:tr>
    </w:tbl>
    <w:p>
      <w:pPr>
        <w:pStyle w:val="BodyText"/>
      </w:pPr>
      <w:r>
        <w:t xml:space="preserve">Результатом работы является ответ - 8 вариант.</w:t>
      </w:r>
      <w:r>
        <w:t xml:space="preserve"> </w:t>
      </w:r>
      <w:r>
        <w:t xml:space="preserve">8. Ответы на следующие вопросы:</w:t>
      </w:r>
      <w:r>
        <w:t xml:space="preserve"> </w:t>
      </w:r>
      <w:r>
        <w:t xml:space="preserve">1. Какие строки листинга 6.4 отвечают за вывод на экран сообщения</w:t>
      </w:r>
      <w:r>
        <w:t xml:space="preserve"> </w:t>
      </w:r>
      <w:r>
        <w:t xml:space="preserve">‘</w:t>
      </w:r>
      <w:r>
        <w:t xml:space="preserve">Ваш вариант:</w:t>
      </w:r>
      <w:r>
        <w:t xml:space="preserve">’</w:t>
      </w:r>
      <w:r>
        <w:t xml:space="preserve">?:</w:t>
      </w:r>
      <w:r>
        <w:t xml:space="preserve"> </w:t>
      </w:r>
      <w:r>
        <w:t xml:space="preserve">mov eax,rem</w:t>
      </w:r>
      <w:r>
        <w:t xml:space="preserve"> </w:t>
      </w:r>
      <w:r>
        <w:t xml:space="preserve">call sprint</w:t>
      </w:r>
      <w:r>
        <w:t xml:space="preserve"> </w:t>
      </w:r>
      <w:r>
        <w:t xml:space="preserve">2. Для чего используется следующие инструкции?</w:t>
      </w:r>
      <w:r>
        <w:t xml:space="preserve"> </w:t>
      </w:r>
      <w:r>
        <w:t xml:space="preserve">mov ecx, x - загрузка адреса буфера х в ECX</w:t>
      </w:r>
      <w:r>
        <w:t xml:space="preserve"> </w:t>
      </w:r>
      <w:r>
        <w:t xml:space="preserve">mov edx, 80 - загрузка размера буфера EDX</w:t>
      </w:r>
      <w:r>
        <w:t xml:space="preserve"> </w:t>
      </w:r>
      <w:r>
        <w:t xml:space="preserve">call sread - вызов функции чтения строки с клавиатуры</w:t>
      </w:r>
      <w:r>
        <w:t xml:space="preserve"> </w:t>
      </w:r>
      <w:r>
        <w:t xml:space="preserve">3. Для чего используется инструкция</w:t>
      </w:r>
      <w:r>
        <w:t xml:space="preserve"> </w:t>
      </w:r>
      <w:r>
        <w:t xml:space="preserve">“</w:t>
      </w:r>
      <w:r>
        <w:t xml:space="preserve">call atoi</w:t>
      </w:r>
      <w:r>
        <w:t xml:space="preserve">”</w:t>
      </w:r>
      <w:r>
        <w:t xml:space="preserve">? - преобразование строки в число.</w:t>
      </w:r>
      <w:r>
        <w:t xml:space="preserve"> </w:t>
      </w:r>
      <w:r>
        <w:t xml:space="preserve">4. Какие строки листинга 6.4 отвечают за вычисления варианта?:</w:t>
      </w:r>
      <w:r>
        <w:t xml:space="preserve"> </w:t>
      </w:r>
      <w:r>
        <w:t xml:space="preserve">xor edx,edx</w:t>
      </w:r>
      <w:r>
        <w:br/>
      </w:r>
      <w:r>
        <w:t xml:space="preserve">mov ebx,20</w:t>
      </w:r>
      <w:r>
        <w:br/>
      </w:r>
      <w:r>
        <w:t xml:space="preserve">div ebx</w:t>
      </w:r>
      <w:r>
        <w:br/>
      </w:r>
      <w:r>
        <w:t xml:space="preserve">inc edx</w:t>
      </w:r>
      <w:r>
        <w:br/>
      </w:r>
      <w:r>
        <w:t xml:space="preserve">5. В какой регистр записывается остаток от деления при выполнении инструкции</w:t>
      </w:r>
      <w:r>
        <w:t xml:space="preserve"> </w:t>
      </w:r>
      <w:r>
        <w:t xml:space="preserve">“</w:t>
      </w:r>
      <w:r>
        <w:t xml:space="preserve">div ebx</w:t>
      </w:r>
      <w:r>
        <w:t xml:space="preserve">”</w:t>
      </w:r>
      <w:r>
        <w:t xml:space="preserve">? - в регистр EDX.</w:t>
      </w:r>
      <w:r>
        <w:t xml:space="preserve"> </w:t>
      </w:r>
      <w:r>
        <w:t xml:space="preserve">6. Для чего используется инструкция</w:t>
      </w:r>
      <w:r>
        <w:t xml:space="preserve"> </w:t>
      </w:r>
      <w:r>
        <w:t xml:space="preserve">“</w:t>
      </w:r>
      <w:r>
        <w:t xml:space="preserve">inc edx</w:t>
      </w:r>
      <w:r>
        <w:t xml:space="preserve">”</w:t>
      </w:r>
      <w:r>
        <w:t xml:space="preserve">? - увеличение значения в регистре на 1.</w:t>
      </w:r>
      <w:r>
        <w:t xml:space="preserve"> </w:t>
      </w:r>
      <w:r>
        <w:t xml:space="preserve">7. Какие строки листинга 6.4 отвечают за вывод на экран результата вычислений?:</w:t>
      </w:r>
      <w:r>
        <w:t xml:space="preserve"> </w:t>
      </w:r>
      <w:r>
        <w:t xml:space="preserve">mov eax,rem</w:t>
      </w:r>
      <w:r>
        <w:br/>
      </w:r>
      <w:r>
        <w:t xml:space="preserve">call sprint</w:t>
      </w:r>
      <w:r>
        <w:br/>
      </w:r>
      <w:r>
        <w:t xml:space="preserve">mov eax,edx</w:t>
      </w:r>
      <w:r>
        <w:br/>
      </w:r>
      <w:r>
        <w:t xml:space="preserve">call iprintLF</w:t>
      </w:r>
    </w:p>
    <w:bookmarkEnd w:id="101"/>
    <w:bookmarkStart w:id="114" w:name="X32ff26b75a7156f968f22ae721fd8fec4b51e1d"/>
    <w:p>
      <w:pPr>
        <w:pStyle w:val="Heading2"/>
      </w:pPr>
      <w:r>
        <w:t xml:space="preserve">3 Выполнение заданий для самостоятельной работы</w:t>
      </w:r>
    </w:p>
    <w:p>
      <w:pPr>
        <w:numPr>
          <w:ilvl w:val="0"/>
          <w:numId w:val="1003"/>
        </w:numPr>
        <w:pStyle w:val="Compact"/>
      </w:pPr>
      <w:r>
        <w:t xml:space="preserve">Напишем программу для вычисления выражения y = (11 + 𝑥) * 2 - 6</w:t>
      </w:r>
      <w:r>
        <w:t xml:space="preserve"> 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5" w:name="fig-021"/>
          <w:p>
            <w:pPr>
              <w:jc w:val="center"/>
            </w:pPr>
            <w:r>
              <w:drawing>
                <wp:inline>
                  <wp:extent cx="3733800" cy="18747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ВСоздание файла</w:t>
            </w:r>
          </w:p>
          <w:bookmarkEnd w:id="105"/>
        </w:tc>
      </w:tr>
    </w:tbl>
    <w:p>
      <w:pPr>
        <w:pStyle w:val="BodyText"/>
      </w:pPr>
      <w:hyperlink w:anchor="fig-022">
        <w:r>
          <w:rPr>
            <w:rStyle w:val="Hyperlink"/>
          </w:rPr>
          <w:t xml:space="preserve">рис. 22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09" w:name="fig-022"/>
          <w:p>
            <w:pPr>
              <w:jc w:val="center"/>
            </w:pPr>
            <w:r>
              <w:drawing>
                <wp:inline>
                  <wp:extent cx="3733800" cy="42797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Ввод программы</w:t>
            </w:r>
          </w:p>
          <w:bookmarkEnd w:id="109"/>
        </w:tc>
      </w:tr>
    </w:tbl>
    <w:p>
      <w:pPr>
        <w:numPr>
          <w:ilvl w:val="0"/>
          <w:numId w:val="1004"/>
        </w:numPr>
        <w:pStyle w:val="Compact"/>
      </w:pPr>
      <w:r>
        <w:t xml:space="preserve">Создадим исполняемый файл и проверим его работу для значений 𝑥1 = 1 и 𝑥2 = 9</w:t>
      </w:r>
      <w:r>
        <w:t xml:space="preserve"> 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: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bookmarkStart w:id="113" w:name="fig-023"/>
          <w:p>
            <w:pPr>
              <w:jc w:val="center"/>
            </w:pPr>
            <w:r>
              <w:drawing>
                <wp:inline>
                  <wp:extent cx="3733800" cy="1250612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0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работы программы</w:t>
            </w:r>
          </w:p>
          <w:bookmarkEnd w:id="113"/>
        </w:tc>
      </w:tr>
    </w:tbl>
    <w:bookmarkEnd w:id="114"/>
    <w:bookmarkStart w:id="116" w:name="вывод"/>
    <w:p>
      <w:pPr>
        <w:pStyle w:val="Heading2"/>
      </w:pPr>
      <w:r>
        <w:t xml:space="preserve">4 Вывод</w:t>
      </w:r>
    </w:p>
    <w:p>
      <w:pPr>
        <w:pStyle w:val="FirstParagraph"/>
      </w:pPr>
      <w:r>
        <w:t xml:space="preserve">Мы освоили арифметические инструкции языка ассемблера NASM.</w:t>
      </w:r>
    </w:p>
    <w:bookmarkStart w:id="115" w:name="refs"/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Иванова Анастасия Сергеевна</dc:creator>
  <dc:language>ru-RU</dc:language>
  <cp:keywords/>
  <dcterms:created xsi:type="dcterms:W3CDTF">2025-11-16T16:03:15Z</dcterms:created>
  <dcterms:modified xsi:type="dcterms:W3CDTF">2025-11-16T16:03:15Z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