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3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Откроем терминал.</w:t>
      </w:r>
    </w:p>
    <w:p>
      <w:pPr>
        <w:numPr>
          <w:ilvl w:val="0"/>
          <w:numId w:val="1001"/>
        </w:numPr>
      </w:pPr>
      <w:r>
        <w:t xml:space="preserve">Перейдем в каталог курса, сформированный при выполнении лабораторной работы</w:t>
      </w:r>
      <w:r>
        <w:t xml:space="preserve"> </w:t>
      </w:r>
      <w:r>
        <w:t xml:space="preserve">№ 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001"/>
          <w:p>
            <w:pPr>
              <w:jc w:val="center"/>
            </w:pPr>
            <w:r>
              <w:drawing>
                <wp:inline>
                  <wp:extent cx="3733800" cy="29178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4"/>
        </w:tc>
      </w:tr>
    </w:tbl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002"/>
          <w:p>
            <w:pPr>
              <w:jc w:val="center"/>
            </w:pPr>
            <w:r>
              <w:drawing>
                <wp:inline>
                  <wp:extent cx="3733800" cy="129484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1.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294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Обновление локального репозитория</w:t>
            </w:r>
          </w:p>
          <w:bookmarkEnd w:id="28"/>
        </w:tc>
      </w:tr>
    </w:tbl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№ 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003"/>
          <w:p>
            <w:pPr>
              <w:jc w:val="center"/>
            </w:pPr>
            <w:r>
              <w:drawing>
                <wp:inline>
                  <wp:extent cx="3733800" cy="21054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1.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Переход в каталог с шаблоном отчета</w:t>
            </w:r>
          </w:p>
          <w:bookmarkEnd w:id="32"/>
        </w:tc>
      </w:tr>
    </w:tbl>
    <w:p>
      <w:pPr>
        <w:numPr>
          <w:ilvl w:val="0"/>
          <w:numId w:val="1003"/>
        </w:numPr>
        <w:pStyle w:val="Compact"/>
      </w:pPr>
      <w:r>
        <w:t xml:space="preserve">Проведем компиляцию шаблона с использованием Makefile. Для этого введем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004"/>
          <w:p>
            <w:pPr>
              <w:jc w:val="center"/>
            </w:pPr>
            <w:r>
              <w:drawing>
                <wp:inline>
                  <wp:extent cx="3733800" cy="9779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1.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Проведем компиляцию шаблона с использованием Makegile</w:t>
            </w:r>
          </w:p>
          <w:bookmarkEnd w:id="36"/>
        </w:tc>
      </w:tr>
    </w:tbl>
    <w:p>
      <w:pPr>
        <w:numPr>
          <w:ilvl w:val="0"/>
          <w:numId w:val="1004"/>
        </w:numPr>
        <w:pStyle w:val="Compact"/>
      </w:pPr>
      <w:r>
        <w:t xml:space="preserve">Удалим полученный файлы с использованием Makefile. Для этого введем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005"/>
          <w:p>
            <w:pPr>
              <w:jc w:val="center"/>
            </w:pPr>
            <w:r>
              <w:drawing>
                <wp:inline>
                  <wp:extent cx="3733800" cy="377394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1.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Удалим полученные файлы с использованием Makegile</w:t>
            </w:r>
          </w:p>
          <w:bookmarkEnd w:id="40"/>
        </w:tc>
      </w:tr>
    </w:tbl>
    <w:p>
      <w:pPr>
        <w:numPr>
          <w:ilvl w:val="0"/>
          <w:numId w:val="1005"/>
        </w:numPr>
        <w:pStyle w:val="Compact"/>
      </w:pPr>
      <w:r>
        <w:t xml:space="preserve">Откроем файл report.md c помощью текстового редактора getdit, введя кманду</w:t>
      </w:r>
      <w:r>
        <w:t xml:space="preserve"> </w:t>
      </w:r>
      <w:r>
        <w:t xml:space="preserve">“</w:t>
      </w:r>
      <w:r>
        <w:t xml:space="preserve">gedit report.md</w:t>
      </w:r>
      <w:r>
        <w:t xml:space="preserve">”</w:t>
      </w:r>
      <w:r>
        <w:t xml:space="preserve"> </w:t>
      </w:r>
      <w:r>
        <w:t xml:space="preserve">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006"/>
          <w:p>
            <w:pPr>
              <w:jc w:val="center"/>
            </w:pPr>
            <w:r>
              <w:drawing>
                <wp:inline>
                  <wp:extent cx="3733800" cy="50750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1.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07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Откроем файл с помощью текстового редактора getdit</w:t>
            </w:r>
          </w:p>
          <w:bookmarkEnd w:id="44"/>
        </w:tc>
      </w:tr>
    </w:tbl>
    <w:p>
      <w:pPr>
        <w:numPr>
          <w:ilvl w:val="0"/>
          <w:numId w:val="1006"/>
        </w:numPr>
        <w:pStyle w:val="Compact"/>
      </w:pPr>
      <w:r>
        <w:t xml:space="preserve">Заполним отчет и скомпилируем его с использованием Makefile, проверив корректность полученных файлов. (* все скриншоты размещены в каталоге image.)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007"/>
          <w:p>
            <w:pPr>
              <w:jc w:val="center"/>
            </w:pPr>
            <w:r>
              <w:drawing>
                <wp:inline>
                  <wp:extent cx="3733800" cy="102613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1.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26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Заполним отчет и скомпилируем его с использованием Makefile</w:t>
            </w:r>
          </w:p>
          <w:bookmarkEnd w:id="48"/>
        </w:tc>
      </w:tr>
    </w:tbl>
    <w:p>
      <w:pPr>
        <w:numPr>
          <w:ilvl w:val="0"/>
          <w:numId w:val="1007"/>
        </w:numPr>
        <w:pStyle w:val="Compact"/>
      </w:pPr>
      <w:r>
        <w:t xml:space="preserve">Загрузим файлы на Github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2" w:name="fig-008"/>
          <w:p>
            <w:pPr>
              <w:jc w:val="center"/>
            </w:pPr>
            <w:r>
              <w:drawing>
                <wp:inline>
                  <wp:extent cx="3733800" cy="116637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1.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66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Загрузка файлов на github</w:t>
            </w:r>
          </w:p>
          <w:bookmarkEnd w:id="52"/>
        </w:tc>
      </w:tr>
    </w:tbl>
    <w:bookmarkEnd w:id="53"/>
    <w:bookmarkStart w:id="62" w:name="задание-для-самостоятельной-работы"/>
    <w:p>
      <w:pPr>
        <w:pStyle w:val="Heading1"/>
      </w:pPr>
      <w:r>
        <w:t xml:space="preserve">3. 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соответствующем каталоге сделаем отчёт по лабораторной работе № 2 в формате</w:t>
      </w:r>
      <w:r>
        <w:t xml:space="preserve"> </w:t>
      </w:r>
      <w:r>
        <w:t xml:space="preserve">Markdown. Прикрепим в github в форматах pdf, docx и md(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7" w:name="fig-009"/>
          <w:p>
            <w:pPr>
              <w:jc w:val="center"/>
            </w:pPr>
            <w:r>
              <w:drawing>
                <wp:inline>
                  <wp:extent cx="3733800" cy="546018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1.9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46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Загрузка файлов на github</w:t>
            </w:r>
          </w:p>
          <w:bookmarkEnd w:id="57"/>
        </w:tc>
      </w:tr>
    </w:tbl>
    <w:p>
      <w:pPr>
        <w:numPr>
          <w:ilvl w:val="0"/>
          <w:numId w:val="1009"/>
        </w:numPr>
        <w:pStyle w:val="Compact"/>
      </w:pPr>
      <w:r>
        <w:t xml:space="preserve">Загрузим файлы на github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1" w:name="fig-010"/>
          <w:p>
            <w:pPr>
              <w:jc w:val="center"/>
            </w:pPr>
            <w:r>
              <w:drawing>
                <wp:inline>
                  <wp:extent cx="3733800" cy="177481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1.10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7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Загрузка файлов на github</w:t>
            </w:r>
          </w:p>
          <w:bookmarkEnd w:id="61"/>
        </w:tc>
      </w:tr>
    </w:tbl>
    <w:bookmarkEnd w:id="62"/>
    <w:bookmarkStart w:id="64" w:name="заключение"/>
    <w:p>
      <w:pPr>
        <w:pStyle w:val="Heading1"/>
      </w:pPr>
      <w:r>
        <w:t xml:space="preserve">4. Заключение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Иванова Анастасия Сергеевна</dc:creator>
  <dc:language>ru-RU</dc:language>
  <cp:keywords/>
  <dcterms:created xsi:type="dcterms:W3CDTF">2025-10-26T10:10:37Z</dcterms:created>
  <dcterms:modified xsi:type="dcterms:W3CDTF">2025-10-26T10:10:37Z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