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C41D" w14:textId="10DA0CBC" w:rsidR="00704C2E" w:rsidRDefault="00F34384">
      <w:r>
        <w:t xml:space="preserve">Data aggregations were performed to look at the maximum, minimum, and average critic scores for shooter and sports games. </w:t>
      </w:r>
    </w:p>
    <w:p w14:paraId="18275254" w14:textId="67376B7E" w:rsidR="00F34384" w:rsidRDefault="00F34384">
      <w:r>
        <w:t xml:space="preserve">Global sales for each genre was looked at. </w:t>
      </w:r>
    </w:p>
    <w:sectPr w:rsidR="00F34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84"/>
    <w:rsid w:val="00704C2E"/>
    <w:rsid w:val="00F3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1C52"/>
  <w15:chartTrackingRefBased/>
  <w15:docId w15:val="{5A314DC6-BE6C-426B-9292-DE34502F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Salihspahic, Asja [Student]</dc:creator>
  <cp:keywords/>
  <dc:description/>
  <cp:lastModifiedBy>Salihspahic, Asja [Student]</cp:lastModifiedBy>
  <cp:revision>1</cp:revision>
  <dcterms:created xsi:type="dcterms:W3CDTF">2023-04-04T01:30:00Z</dcterms:created>
  <dcterms:modified xsi:type="dcterms:W3CDTF">2023-04-04T01:35:00Z</dcterms:modified>
</cp:coreProperties>
</file>