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 w:rsidR="00505EE5">
        <w:rPr>
          <w:rFonts w:ascii="Times New Roman" w:hAnsi="Times New Roman" w:cs="Times New Roman"/>
          <w:sz w:val="28"/>
        </w:rPr>
        <w:t xml:space="preserve"> работе №2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Материальные расчеты процесса ректификации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505EE5">
        <w:rPr>
          <w:rFonts w:ascii="Times New Roman" w:hAnsi="Times New Roman" w:cs="Times New Roman"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5EE5" w:rsidRDefault="00505EE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2B24" w:rsidRPr="00FB1EBC" w:rsidRDefault="00402B24" w:rsidP="00FB1EBC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EBC" w:rsidRPr="00FB1EBC" w:rsidRDefault="00402B24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1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_Toc84389177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FA0028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8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_Toc84389178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FA0028" w:rsidP="00FB1EBC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79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_Toc84389179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FA0028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0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_Toc84389180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FA0028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1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_Toc84389181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EBC" w:rsidRPr="00FB1EBC" w:rsidRDefault="00FA0028" w:rsidP="00FB1EBC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389182" w:history="1"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B1EBC" w:rsidRPr="00FB1E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EBC" w:rsidRPr="00FB1EB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_Toc84389182 \h </w:instrTex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2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1EBC" w:rsidRPr="00FB1E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FB1EBC" w:rsidRDefault="00402B24" w:rsidP="00FB1E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B1EB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84389177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0"/>
    </w:p>
    <w:p w:rsidR="00804725" w:rsidRDefault="00505EE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расчет материального баланса ректификационной колонны.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8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1"/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84389179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2"/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Из физико-химических методов разделения смесей веществ широкое применение как в лабораторной практике, так и в промышленном производстве находят дистилляционные методы. Под дистилляционными методами будем понимать все методы очистки веществ с использованием фазового перехода жидкость–пар (различные варианты простой перегонки, ректификации и дистилляции). Несмотря не многообразие существующих способов осуществления дистилляции, все они основаны на использовании различия в составах разделяемой жидкой смеси и образующегося из нее пара. Это различие можно охарактеризовать величиной относительной летучести отделяемого редкого компонента, называемой в этом случае обычно коэффициентом разделения.</w:t>
      </w:r>
    </w:p>
    <w:p w:rsid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Процесс ректификации осуществляется в специальных аппаратах, называемых ректификационными колоннами (простейшая схема представлена на рис</w:t>
      </w:r>
      <w:r w:rsidR="00951599">
        <w:rPr>
          <w:rFonts w:ascii="Times New Roman" w:hAnsi="Times New Roman" w:cs="Times New Roman"/>
          <w:sz w:val="28"/>
          <w:szCs w:val="28"/>
        </w:rPr>
        <w:t>унке</w:t>
      </w:r>
      <w:r w:rsidRPr="001B1DEB">
        <w:rPr>
          <w:rFonts w:ascii="Times New Roman" w:hAnsi="Times New Roman" w:cs="Times New Roman"/>
          <w:sz w:val="28"/>
          <w:szCs w:val="28"/>
        </w:rPr>
        <w:t xml:space="preserve"> 1). Пар, образующийся при кипении жидкости в кубе колонны 1, поднимается вверх по ректифицирующей части 2 и попадает в конденсатор 3. Конденсат (флегма) стекает вниз по колонне в куб 1. Поднимающийся пар, вступая в контакт со стекающей жидкостью, обедняется высококипящим компонентом и одновременно обогащается низкокипящим компонентом. Таким образом, в ректифицирующей части 2, которая представляет собой вертикальный цилиндр, обычно заключающий в себе то или иное устройство для улучшения контакта жидкости и пара, осуществляется противоток фаз. В результате между жидкостью и паром протекает процесс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, т.е. происходит межфазное перераспределение компонентов. На концах колонны имеет место обращение фаз: в конденсаторе происходит фазовый переход из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 xml:space="preserve">пара в жидкость, а в кубе колонны – из жидкости в пар. Все это приводит к умножению элементарного акта разделения, наблюдаемого при обычном испарении жидкости, т.е. ректификация в отличие от однократной перегонки является многоступенчатым процессом. Чем лучше контакт между жидкостью и паром в ректифицирующей части, тем выше скорость межфазового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и эффект разделения в колонне.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object w:dxaOrig="2385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9pt;height:257pt" o:ole="">
            <v:imagedata r:id="rId7" o:title=""/>
          </v:shape>
          <o:OLEObject Type="Embed" ProgID="PBrush" ShapeID="_x0000_i1025" DrawAspect="Content" ObjectID="_1695179653" r:id="rId8"/>
        </w:object>
      </w:r>
    </w:p>
    <w:p w:rsidR="00213163" w:rsidRP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Рисунок 1 – Схема ректификационной колонны</w:t>
      </w:r>
    </w:p>
    <w:p w:rsidR="00213163" w:rsidRDefault="00213163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163">
        <w:rPr>
          <w:rFonts w:ascii="Times New Roman" w:hAnsi="Times New Roman" w:cs="Times New Roman"/>
          <w:sz w:val="28"/>
          <w:szCs w:val="28"/>
        </w:rPr>
        <w:t>1 – куб колонны; 2 – ректифицирующая часть; 3 – конденсатор</w:t>
      </w:r>
    </w:p>
    <w:p w:rsidR="00C24140" w:rsidRPr="001B1DEB" w:rsidRDefault="00C24140" w:rsidP="002131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Вследствие межфазного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в процессе ректификации легкокипящая компонента разделяемой смеси концентрируется вверху колонны и в виде дистиллята может отбираться оттуда. Для этой цели в конденсаторе осуществляется деление потока жидкости, образующейся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флегмовым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числом.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В промышленных условиях ректификация осуществляется обычно в виде непрерывного процесса. Разделяемую смесь – питание – подают в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среднюю часть колонны. Легкокипящая компонента смеси при этом концентрируется в верхней части колонны. Местом ввода питания колонна делится на две секции. Секция, в которой концентрируется интересующий компонент, носит название укрепляющей, другая секция – исчерпывающая. С точки зрения теории ректификации каждую из этих секций можно рассматривать как отдельную колонну. Непрерывно действующие колонны также называются колоннами с открытым циклом.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Таким образом, при работе непрерывно действующей колонны исходная питающая смесь делится на две фракции: дистиллят (обогащен легкокипящей компонентой и отбирается из конденсатора колонны) и кубовый остаток (обеднен легкокипящей компонентой и отбирается из куба колонны).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По характеру контакта между жидкостью и паром ректификационные колонны условно можно разделить на следующие типы: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1. Тарельчатые колонны. Контакт между жидкостью и паром в таких колоннах происходит скачкообразно на специальных горизонтально установленных в различных сечениях ректифицирующей части колонны устройствах – </w:t>
      </w:r>
      <w:r>
        <w:rPr>
          <w:rFonts w:ascii="Times New Roman" w:hAnsi="Times New Roman" w:cs="Times New Roman"/>
          <w:sz w:val="28"/>
          <w:szCs w:val="28"/>
        </w:rPr>
        <w:t>тарелка</w:t>
      </w:r>
      <w:r w:rsidRPr="001B1DEB">
        <w:rPr>
          <w:rFonts w:ascii="Times New Roman" w:hAnsi="Times New Roman" w:cs="Times New Roman"/>
          <w:sz w:val="28"/>
          <w:szCs w:val="28"/>
        </w:rPr>
        <w:t>х.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>2. Насадочные колонны. К насадочным колоннам обычно относятся колонны, ректифицирующая часть которых заполнена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спирали, тела различной геометрической формы из проволочн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B1DEB">
        <w:rPr>
          <w:rFonts w:ascii="Times New Roman" w:hAnsi="Times New Roman" w:cs="Times New Roman"/>
          <w:sz w:val="28"/>
          <w:szCs w:val="28"/>
        </w:rPr>
        <w:t xml:space="preserve"> сетки т.д.</w:t>
      </w:r>
    </w:p>
    <w:p w:rsidR="00505EE5" w:rsidRPr="001B1DEB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контакта фаз и их движения по заданному пути. Контакт между жидкостью и </w:t>
      </w:r>
      <w:r w:rsidRPr="001B1DEB">
        <w:rPr>
          <w:rFonts w:ascii="Times New Roman" w:hAnsi="Times New Roman" w:cs="Times New Roman"/>
          <w:sz w:val="28"/>
          <w:szCs w:val="28"/>
        </w:rPr>
        <w:lastRenderedPageBreak/>
        <w:t>паром при этом происходит на поверхности этой пленки непрерывно по всей высоте колонны (наиболее простой случай – полая труба).</w:t>
      </w:r>
    </w:p>
    <w:p w:rsidR="00B90027" w:rsidRPr="00505EE5" w:rsidRDefault="00505EE5" w:rsidP="002131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DEB">
        <w:rPr>
          <w:rFonts w:ascii="Times New Roman" w:hAnsi="Times New Roman" w:cs="Times New Roman"/>
          <w:sz w:val="28"/>
          <w:szCs w:val="28"/>
        </w:rPr>
        <w:t xml:space="preserve">С момента начала работы ректификационной колонны достигаемый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</w:t>
      </w:r>
      <w:bookmarkStart w:id="3" w:name="_GoBack"/>
      <w:bookmarkEnd w:id="3"/>
      <w:r w:rsidRPr="001B1DEB">
        <w:rPr>
          <w:rFonts w:ascii="Times New Roman" w:hAnsi="Times New Roman" w:cs="Times New Roman"/>
          <w:sz w:val="28"/>
          <w:szCs w:val="28"/>
        </w:rPr>
        <w:t xml:space="preserve">фаз. Следовательно, отношение концентраций веществ вверху и внизу </w:t>
      </w:r>
      <w:proofErr w:type="spellStart"/>
      <w:r w:rsidRPr="001B1DEB">
        <w:rPr>
          <w:rFonts w:ascii="Times New Roman" w:hAnsi="Times New Roman" w:cs="Times New Roman"/>
          <w:sz w:val="28"/>
          <w:szCs w:val="28"/>
        </w:rPr>
        <w:t>ректификацирующей</w:t>
      </w:r>
      <w:proofErr w:type="spellEnd"/>
      <w:r w:rsidRPr="001B1DEB">
        <w:rPr>
          <w:rFonts w:ascii="Times New Roman" w:hAnsi="Times New Roman" w:cs="Times New Roman"/>
          <w:sz w:val="28"/>
          <w:szCs w:val="28"/>
        </w:rPr>
        <w:t xml:space="preserve"> части будет при этом постоянной величиной. Этим отношением характеризуют разделительную способность ректификационной колонны.</w:t>
      </w:r>
      <w:r w:rsidR="00B90027"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0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4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473DB0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05EE5" w:rsidRPr="006122DA" w:rsidTr="00371078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95315C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315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505EE5" w:rsidRPr="006122DA" w:rsidTr="00505EE5">
        <w:trPr>
          <w:trHeight w:val="300"/>
          <w:jc w:val="center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5EE5" w:rsidRPr="006122DA" w:rsidRDefault="00505EE5" w:rsidP="00371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22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505EE5" w:rsidRPr="000D7C62" w:rsidRDefault="00505EE5" w:rsidP="00943FA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 w:rsidR="00346DA4"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920" w:dyaOrig="420">
          <v:shape id="_x0000_i1026" type="#_x0000_t75" style="width:46.9pt;height:20.95pt" o:ole="">
            <v:imagedata r:id="rId9" o:title=""/>
          </v:shape>
          <o:OLEObject Type="Embed" ProgID="Equation.DSMT4" ShapeID="_x0000_i1026" DrawAspect="Content" ObjectID="_1695179654" r:id="rId10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7" type="#_x0000_t75" style="width:55.25pt;height:18.4pt" o:ole="">
            <v:imagedata r:id="rId11" o:title=""/>
          </v:shape>
          <o:OLEObject Type="Embed" ProgID="Equation.DSMT4" ShapeID="_x0000_i1027" DrawAspect="Content" ObjectID="_1695179655" r:id="rId12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8" type="#_x0000_t75" style="width:55.25pt;height:18.4pt" o:ole="">
            <v:imagedata r:id="rId13" o:title=""/>
          </v:shape>
          <o:OLEObject Type="Embed" ProgID="Equation.DSMT4" ShapeID="_x0000_i1028" DrawAspect="Content" ObjectID="_1695179656" r:id="rId14"/>
        </w:object>
      </w:r>
      <w:r w:rsidRPr="000D7C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05EE5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120" w:dyaOrig="380">
          <v:shape id="_x0000_i1029" type="#_x0000_t75" style="width:55.25pt;height:18.4pt" o:ole="">
            <v:imagedata r:id="rId15" o:title=""/>
          </v:shape>
          <o:OLEObject Type="Embed" ProgID="Equation.DSMT4" ShapeID="_x0000_i1029" DrawAspect="Content" ObjectID="_1695179657" r:id="rId1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4389181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4D0CC2" w:rsidRPr="00E170AE" w:rsidRDefault="00E170A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исходным данным (таблица </w:t>
      </w:r>
      <w:r w:rsidR="00473DB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 построена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0" type="#_x0000_t75" style="width:31.8pt;height:20.95pt" o:ole="">
            <v:imagedata r:id="rId17" o:title=""/>
          </v:shape>
          <o:OLEObject Type="Embed" ProgID="Equation.DSMT4" ShapeID="_x0000_i1030" DrawAspect="Content" ObjectID="_1695179658" r:id="rId18"/>
        </w:object>
      </w:r>
      <w:r w:rsidRPr="00E170AE">
        <w:rPr>
          <w:rFonts w:ascii="Times New Roman" w:hAnsi="Times New Roman" w:cs="Times New Roman"/>
          <w:sz w:val="28"/>
        </w:rPr>
        <w:t>:</w:t>
      </w:r>
    </w:p>
    <w:p w:rsidR="00E170AE" w:rsidRDefault="00254718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pict>
          <v:shape id="_x0000_i1031" type="#_x0000_t75" style="width:283.8pt;height:283.8pt">
            <v:imagedata r:id="rId19" o:title="gr3"/>
          </v:shape>
        </w:pict>
      </w:r>
    </w:p>
    <w:p w:rsidR="00E170AE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Зависимость </w:t>
      </w:r>
      <w:r w:rsidRPr="00E170AE">
        <w:rPr>
          <w:rFonts w:ascii="Times New Roman" w:hAnsi="Times New Roman" w:cs="Times New Roman"/>
          <w:position w:val="-14"/>
          <w:sz w:val="28"/>
        </w:rPr>
        <w:object w:dxaOrig="620" w:dyaOrig="420">
          <v:shape id="_x0000_i1032" type="#_x0000_t75" style="width:31.8pt;height:20.95pt" o:ole="">
            <v:imagedata r:id="rId17" o:title=""/>
          </v:shape>
          <o:OLEObject Type="Embed" ProgID="Equation.DSMT4" ShapeID="_x0000_i1032" DrawAspect="Content" ObjectID="_1695179659" r:id="rId20"/>
        </w:object>
      </w:r>
    </w:p>
    <w:p w:rsidR="00E170AE" w:rsidRPr="00FD32FD" w:rsidRDefault="00E170AE" w:rsidP="00E170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73DB0" w:rsidRDefault="00473DB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 w:rsidRPr="00473DB0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33" type="#_x0000_t75" style="width:20.1pt;height:18.4pt" o:ole="">
            <v:imagedata r:id="rId21" o:title=""/>
          </v:shape>
          <o:OLEObject Type="Embed" ProgID="Equation.DSMT4" ShapeID="_x0000_i1033" DrawAspect="Content" ObjectID="_1695179660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 w:rsidR="00E34634" w:rsidRPr="00473DB0">
        <w:rPr>
          <w:rFonts w:ascii="Times New Roman" w:hAnsi="Times New Roman" w:cs="Times New Roman"/>
          <w:position w:val="-12"/>
          <w:sz w:val="28"/>
        </w:rPr>
        <w:object w:dxaOrig="420" w:dyaOrig="380">
          <v:shape id="_x0000_i1034" type="#_x0000_t75" style="width:20.95pt;height:18.4pt" o:ole="">
            <v:imagedata r:id="rId23" o:title=""/>
          </v:shape>
          <o:OLEObject Type="Embed" ProgID="Equation.DSMT4" ShapeID="_x0000_i1034" DrawAspect="Content" ObjectID="_1695179661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340" w:dyaOrig="720">
          <v:shape id="_x0000_i1035" type="#_x0000_t75" style="width:317.3pt;height:36pt" o:ole="">
            <v:imagedata r:id="rId25" o:title=""/>
          </v:shape>
          <o:OLEObject Type="Embed" ProgID="Equation.DSMT4" ShapeID="_x0000_i1035" DrawAspect="Content" ObjectID="_1695179662" r:id="rId26"/>
        </w:object>
      </w:r>
    </w:p>
    <w:p w:rsidR="00E34634" w:rsidRP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E34634">
        <w:rPr>
          <w:rFonts w:ascii="Times New Roman" w:hAnsi="Times New Roman" w:cs="Times New Roman"/>
          <w:position w:val="-28"/>
          <w:sz w:val="28"/>
        </w:rPr>
        <w:object w:dxaOrig="6700" w:dyaOrig="720">
          <v:shape id="_x0000_i1036" type="#_x0000_t75" style="width:335.7pt;height:36pt" o:ole="">
            <v:imagedata r:id="rId27" o:title=""/>
          </v:shape>
          <o:OLEObject Type="Embed" ProgID="Equation.DSMT4" ShapeID="_x0000_i1036" DrawAspect="Content" ObjectID="_1695179663" r:id="rId28"/>
        </w:object>
      </w:r>
    </w:p>
    <w:p w:rsidR="00E34634" w:rsidRDefault="00E3463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EA098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1-3</w:t>
      </w:r>
      <w:r w:rsidR="00EA09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определены молярные массы исходной смеси, дистиллята и кубового остатка: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00" w:dyaOrig="420">
          <v:shape id="_x0000_i1037" type="#_x0000_t75" style="width:135.65pt;height:22.6pt" o:ole="">
            <v:imagedata r:id="rId29" o:title=""/>
          </v:shape>
          <o:OLEObject Type="Embed" ProgID="Equation.DSMT4" ShapeID="_x0000_i1037" DrawAspect="Content" ObjectID="_1695179664" r:id="rId30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1</w:t>
      </w:r>
      <w:r w:rsidRPr="00E170AE">
        <w:rPr>
          <w:rFonts w:ascii="Times New Roman" w:hAnsi="Times New Roman" w:cs="Times New Roman"/>
          <w:sz w:val="28"/>
        </w:rPr>
        <w:t>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80" w:dyaOrig="420">
          <v:shape id="_x0000_i1038" type="#_x0000_t75" style="width:139pt;height:22.6pt" o:ole="">
            <v:imagedata r:id="rId31" o:title=""/>
          </v:shape>
          <o:OLEObject Type="Embed" ProgID="Equation.DSMT4" ShapeID="_x0000_i1038" DrawAspect="Content" ObjectID="_1695179665" r:id="rId32"/>
        </w:object>
      </w:r>
      <w:r>
        <w:rPr>
          <w:rFonts w:ascii="Times New Roman" w:eastAsia="Times New Roman" w:hAnsi="Times New Roman"/>
          <w:sz w:val="28"/>
          <w:szCs w:val="28"/>
        </w:rPr>
        <w:tab/>
        <w:t>(2)</w:t>
      </w:r>
    </w:p>
    <w:p w:rsidR="00E34634" w:rsidRDefault="00E34634" w:rsidP="00E3463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 w:rsidR="00436009" w:rsidRPr="00436009">
        <w:rPr>
          <w:rFonts w:ascii="Times New Roman" w:eastAsia="Times New Roman" w:hAnsi="Times New Roman"/>
          <w:position w:val="-16"/>
          <w:sz w:val="28"/>
          <w:szCs w:val="28"/>
        </w:rPr>
        <w:object w:dxaOrig="2720" w:dyaOrig="420">
          <v:shape id="_x0000_i1039" type="#_x0000_t75" style="width:136.45pt;height:22.6pt" o:ole="">
            <v:imagedata r:id="rId33" o:title=""/>
          </v:shape>
          <o:OLEObject Type="Embed" ProgID="Equation.DSMT4" ShapeID="_x0000_i1039" DrawAspect="Content" ObjectID="_1695179666" r:id="rId34"/>
        </w:object>
      </w:r>
      <w:r>
        <w:rPr>
          <w:rFonts w:ascii="Times New Roman" w:eastAsia="Times New Roman" w:hAnsi="Times New Roman"/>
          <w:sz w:val="28"/>
          <w:szCs w:val="28"/>
        </w:rPr>
        <w:tab/>
        <w:t>(3)</w: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80" w:dyaOrig="560">
          <v:shape id="_x0000_i1040" type="#_x0000_t75" style="width:289.65pt;height:31pt" o:ole="">
            <v:imagedata r:id="rId35" o:title=""/>
          </v:shape>
          <o:OLEObject Type="Embed" ProgID="Equation.DSMT4" ShapeID="_x0000_i1040" DrawAspect="Content" ObjectID="_1695179667" r:id="rId36"/>
        </w:object>
      </w:r>
    </w:p>
    <w:p w:rsidR="00E34634" w:rsidRDefault="0043600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41" type="#_x0000_t75" style="width:4in;height:31pt" o:ole="">
            <v:imagedata r:id="rId37" o:title=""/>
          </v:shape>
          <o:OLEObject Type="Embed" ProgID="Equation.DSMT4" ShapeID="_x0000_i1041" DrawAspect="Content" ObjectID="_1695179668" r:id="rId38"/>
        </w:object>
      </w:r>
    </w:p>
    <w:p w:rsidR="00E34634" w:rsidRDefault="00CB24A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34634">
        <w:rPr>
          <w:rFonts w:ascii="Times New Roman" w:eastAsia="Times New Roman" w:hAnsi="Times New Roman"/>
          <w:position w:val="-22"/>
          <w:sz w:val="28"/>
          <w:szCs w:val="28"/>
        </w:rPr>
        <w:object w:dxaOrig="5760" w:dyaOrig="560">
          <v:shape id="_x0000_i1042" type="#_x0000_t75" style="width:4in;height:31pt" o:ole="">
            <v:imagedata r:id="rId39" o:title=""/>
          </v:shape>
          <o:OLEObject Type="Embed" ProgID="Equation.DSMT4" ShapeID="_x0000_i1042" DrawAspect="Content" ObjectID="_1695179669" r:id="rId40"/>
        </w:object>
      </w:r>
    </w:p>
    <w:p w:rsidR="00E34634" w:rsidRDefault="00EA098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Рассчитаны массовые доли легколетучего компонента в исходной смеси, дистилляте и кубовом остатке по формулам (4-6):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170AE"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60" w:dyaOrig="740">
          <v:shape id="_x0000_i1043" type="#_x0000_t75" style="width:147.35pt;height:36.85pt" o:ole="">
            <v:imagedata r:id="rId41" o:title=""/>
          </v:shape>
          <o:OLEObject Type="Embed" ProgID="Equation.DSMT4" ShapeID="_x0000_i1043" DrawAspect="Content" ObjectID="_1695179670" r:id="rId42"/>
        </w:object>
      </w:r>
      <w:r w:rsidRPr="00E170AE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4</w:t>
      </w:r>
      <w:r w:rsidRPr="00E170AE">
        <w:rPr>
          <w:rFonts w:ascii="Times New Roman" w:hAnsi="Times New Roman" w:cs="Times New Roman"/>
          <w:sz w:val="28"/>
        </w:rPr>
        <w:t>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3040" w:dyaOrig="740">
          <v:shape id="_x0000_i1044" type="#_x0000_t75" style="width:152.35pt;height:36.85pt" o:ole="">
            <v:imagedata r:id="rId43" o:title=""/>
          </v:shape>
          <o:OLEObject Type="Embed" ProgID="Equation.DSMT4" ShapeID="_x0000_i1044" DrawAspect="Content" ObjectID="_1695179671" r:id="rId44"/>
        </w:object>
      </w:r>
      <w:r>
        <w:rPr>
          <w:rFonts w:ascii="Times New Roman" w:eastAsia="Times New Roman" w:hAnsi="Times New Roman"/>
          <w:sz w:val="28"/>
          <w:szCs w:val="28"/>
        </w:rPr>
        <w:tab/>
        <w:t>(5)</w:t>
      </w:r>
    </w:p>
    <w:p w:rsidR="00EA0983" w:rsidRDefault="00EA0983" w:rsidP="00EA0983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A0983">
        <w:rPr>
          <w:rFonts w:ascii="Times New Roman" w:eastAsia="Times New Roman" w:hAnsi="Times New Roman"/>
          <w:position w:val="-32"/>
          <w:sz w:val="28"/>
          <w:szCs w:val="28"/>
        </w:rPr>
        <w:object w:dxaOrig="2980" w:dyaOrig="740">
          <v:shape id="_x0000_i1045" type="#_x0000_t75" style="width:148.2pt;height:36.85pt" o:ole="">
            <v:imagedata r:id="rId45" o:title=""/>
          </v:shape>
          <o:OLEObject Type="Embed" ProgID="Equation.DSMT4" ShapeID="_x0000_i1045" DrawAspect="Content" ObjectID="_1695179672" r:id="rId46"/>
        </w:object>
      </w:r>
      <w:r>
        <w:rPr>
          <w:rFonts w:ascii="Times New Roman" w:eastAsia="Times New Roman" w:hAnsi="Times New Roman"/>
          <w:sz w:val="28"/>
          <w:szCs w:val="28"/>
        </w:rPr>
        <w:tab/>
        <w:t>(6)</w: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6" type="#_x0000_t75" style="width:361.65pt;height:51.05pt" o:ole="">
            <v:imagedata r:id="rId47" o:title=""/>
          </v:shape>
          <o:OLEObject Type="Embed" ProgID="Equation.DSMT4" ShapeID="_x0000_i1046" DrawAspect="Content" ObjectID="_1695179673" r:id="rId48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280" w:dyaOrig="1020">
          <v:shape id="_x0000_i1047" type="#_x0000_t75" style="width:360.85pt;height:51.05pt" o:ole="">
            <v:imagedata r:id="rId49" o:title=""/>
          </v:shape>
          <o:OLEObject Type="Embed" ProgID="Equation.DSMT4" ShapeID="_x0000_i1047" DrawAspect="Content" ObjectID="_1695179674" r:id="rId50"/>
        </w:object>
      </w:r>
    </w:p>
    <w:p w:rsidR="00EA0983" w:rsidRDefault="002F251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A0983">
        <w:rPr>
          <w:rFonts w:ascii="Times New Roman" w:eastAsia="Times New Roman" w:hAnsi="Times New Roman"/>
          <w:position w:val="-46"/>
          <w:sz w:val="28"/>
          <w:szCs w:val="28"/>
        </w:rPr>
        <w:object w:dxaOrig="7300" w:dyaOrig="1020">
          <v:shape id="_x0000_i1048" type="#_x0000_t75" style="width:361.65pt;height:51.05pt" o:ole="">
            <v:imagedata r:id="rId51" o:title=""/>
          </v:shape>
          <o:OLEObject Type="Embed" ProgID="Equation.DSMT4" ShapeID="_x0000_i1048" DrawAspect="Content" ObjectID="_1695179675" r:id="rId52"/>
        </w:object>
      </w:r>
    </w:p>
    <w:p w:rsidR="00505EE5" w:rsidRDefault="006C2AE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Записаны уравнения материального баланса (формула 7):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C2AEC">
        <w:rPr>
          <w:rFonts w:ascii="Times New Roman" w:hAnsi="Times New Roman" w:cs="Times New Roman"/>
          <w:sz w:val="28"/>
        </w:rPr>
        <w:tab/>
      </w:r>
      <w:r w:rsidRPr="006C2AEC">
        <w:rPr>
          <w:rFonts w:ascii="Times New Roman" w:hAnsi="Times New Roman" w:cs="Times New Roman"/>
          <w:position w:val="-44"/>
          <w:sz w:val="28"/>
        </w:rPr>
        <w:object w:dxaOrig="3140" w:dyaOrig="980">
          <v:shape id="_x0000_i1049" type="#_x0000_t75" style="width:156.55pt;height:48.55pt" o:ole="">
            <v:imagedata r:id="rId53" o:title=""/>
          </v:shape>
          <o:OLEObject Type="Embed" ProgID="Equation.DSMT4" ShapeID="_x0000_i1049" DrawAspect="Content" ObjectID="_1695179676" r:id="rId54"/>
        </w:object>
      </w:r>
      <w:r w:rsidRPr="006C2AEC">
        <w:rPr>
          <w:rFonts w:ascii="Times New Roman" w:hAnsi="Times New Roman" w:cs="Times New Roman"/>
          <w:sz w:val="28"/>
        </w:rPr>
        <w:tab/>
        <w:t>(7)</w:t>
      </w:r>
    </w:p>
    <w:p w:rsidR="006C2AEC" w:rsidRDefault="006C2AE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системе уравнени</w:t>
      </w:r>
      <w:r w:rsidR="00346DA4">
        <w:rPr>
          <w:rFonts w:ascii="Times New Roman" w:hAnsi="Times New Roman" w:cs="Times New Roman"/>
          <w:sz w:val="28"/>
        </w:rPr>
        <w:t>й неизвестными являются массовые</w:t>
      </w:r>
      <w:r>
        <w:rPr>
          <w:rFonts w:ascii="Times New Roman" w:hAnsi="Times New Roman" w:cs="Times New Roman"/>
          <w:sz w:val="28"/>
        </w:rPr>
        <w:t xml:space="preserve"> расходы</w:t>
      </w:r>
      <w:r w:rsidR="006A4F0A">
        <w:rPr>
          <w:rFonts w:ascii="Times New Roman" w:hAnsi="Times New Roman" w:cs="Times New Roman"/>
          <w:sz w:val="28"/>
        </w:rPr>
        <w:t xml:space="preserve"> дистиллята (</w:t>
      </w:r>
      <w:r w:rsidR="00346DA4"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0" type="#_x0000_t75" style="width:20.1pt;height:20.95pt" o:ole="">
            <v:imagedata r:id="rId55" o:title=""/>
          </v:shape>
          <o:OLEObject Type="Embed" ProgID="Equation.DSMT4" ShapeID="_x0000_i1050" DrawAspect="Content" ObjectID="_1695179677" r:id="rId56"/>
        </w:object>
      </w:r>
      <w:r w:rsidR="006A4F0A">
        <w:rPr>
          <w:rFonts w:ascii="Times New Roman" w:hAnsi="Times New Roman" w:cs="Times New Roman"/>
          <w:sz w:val="28"/>
        </w:rPr>
        <w:t>) и кубового остатка (</w:t>
      </w:r>
      <w:r w:rsidR="00346DA4" w:rsidRPr="006A4F0A">
        <w:rPr>
          <w:rFonts w:ascii="Times New Roman" w:hAnsi="Times New Roman" w:cs="Times New Roman"/>
          <w:position w:val="-12"/>
          <w:sz w:val="28"/>
        </w:rPr>
        <w:object w:dxaOrig="400" w:dyaOrig="420">
          <v:shape id="_x0000_i1051" type="#_x0000_t75" style="width:20.1pt;height:20.95pt" o:ole="">
            <v:imagedata r:id="rId57" o:title=""/>
          </v:shape>
          <o:OLEObject Type="Embed" ProgID="Equation.DSMT4" ShapeID="_x0000_i1051" DrawAspect="Content" ObjectID="_1695179678" r:id="rId58"/>
        </w:object>
      </w:r>
      <w:r w:rsidR="006A4F0A">
        <w:rPr>
          <w:rFonts w:ascii="Times New Roman" w:hAnsi="Times New Roman" w:cs="Times New Roman"/>
          <w:sz w:val="28"/>
        </w:rPr>
        <w:t>).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Решение системы линейных алгебраических уравнений проведено методом обратных матриц. Записаны матрицы системы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A</w:t>
      </w:r>
      <w:r w:rsidR="006A4F0A" w:rsidRPr="006A4F0A">
        <w:rPr>
          <w:rFonts w:ascii="Times New Roman" w:hAnsi="Times New Roman" w:cs="Times New Roman"/>
          <w:sz w:val="28"/>
        </w:rPr>
        <w:t xml:space="preserve">, </w:t>
      </w:r>
      <w:r w:rsidR="006A4F0A">
        <w:rPr>
          <w:rFonts w:ascii="Times New Roman" w:hAnsi="Times New Roman" w:cs="Times New Roman"/>
          <w:sz w:val="28"/>
        </w:rPr>
        <w:t xml:space="preserve">свободных членов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B</w:t>
      </w:r>
      <w:r w:rsidR="006A4F0A" w:rsidRPr="006A4F0A">
        <w:rPr>
          <w:rFonts w:ascii="Times New Roman" w:hAnsi="Times New Roman" w:cs="Times New Roman"/>
          <w:sz w:val="28"/>
        </w:rPr>
        <w:t xml:space="preserve"> </w:t>
      </w:r>
      <w:r w:rsidR="006A4F0A">
        <w:rPr>
          <w:rFonts w:ascii="Times New Roman" w:hAnsi="Times New Roman" w:cs="Times New Roman"/>
          <w:sz w:val="28"/>
        </w:rPr>
        <w:t xml:space="preserve">и неизвестных </w:t>
      </w:r>
      <w:r w:rsidR="006A4F0A" w:rsidRPr="006A4F0A">
        <w:rPr>
          <w:rFonts w:ascii="Times New Roman" w:hAnsi="Times New Roman" w:cs="Times New Roman"/>
          <w:i/>
          <w:sz w:val="28"/>
          <w:lang w:val="en-US"/>
        </w:rPr>
        <w:t>X</w:t>
      </w:r>
      <w:r w:rsidR="006A4F0A" w:rsidRPr="006A4F0A">
        <w:rPr>
          <w:rFonts w:ascii="Times New Roman" w:hAnsi="Times New Roman" w:cs="Times New Roman"/>
          <w:sz w:val="28"/>
        </w:rPr>
        <w:t>: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6A4F0A">
        <w:rPr>
          <w:rFonts w:ascii="Times New Roman" w:hAnsi="Times New Roman" w:cs="Times New Roman"/>
          <w:position w:val="-36"/>
          <w:sz w:val="28"/>
        </w:rPr>
        <w:object w:dxaOrig="1660" w:dyaOrig="859">
          <v:shape id="_x0000_i1052" type="#_x0000_t75" style="width:82.9pt;height:42.7pt" o:ole="">
            <v:imagedata r:id="rId59" o:title=""/>
          </v:shape>
          <o:OLEObject Type="Embed" ProgID="Equation.DSMT4" ShapeID="_x0000_i1052" DrawAspect="Content" ObjectID="_1695179679" r:id="rId60"/>
        </w:object>
      </w:r>
      <w:r w:rsidR="004F7B2A">
        <w:rPr>
          <w:rFonts w:ascii="Times New Roman" w:hAnsi="Times New Roman" w:cs="Times New Roman"/>
          <w:sz w:val="28"/>
        </w:rPr>
        <w:tab/>
        <w:t>(8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6A4F0A">
        <w:rPr>
          <w:rFonts w:ascii="Times New Roman" w:hAnsi="Times New Roman" w:cs="Times New Roman"/>
          <w:position w:val="-36"/>
          <w:sz w:val="28"/>
        </w:rPr>
        <w:object w:dxaOrig="1579" w:dyaOrig="859">
          <v:shape id="_x0000_i1053" type="#_x0000_t75" style="width:78.7pt;height:42.7pt" o:ole="">
            <v:imagedata r:id="rId61" o:title=""/>
          </v:shape>
          <o:OLEObject Type="Embed" ProgID="Equation.DSMT4" ShapeID="_x0000_i1053" DrawAspect="Content" ObjectID="_1695179680" r:id="rId62"/>
        </w:object>
      </w:r>
      <w:r w:rsidR="004F7B2A">
        <w:rPr>
          <w:rFonts w:ascii="Times New Roman" w:hAnsi="Times New Roman" w:cs="Times New Roman"/>
          <w:sz w:val="28"/>
        </w:rPr>
        <w:tab/>
        <w:t>(9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6A4F0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38"/>
          <w:sz w:val="28"/>
        </w:rPr>
        <w:object w:dxaOrig="1219" w:dyaOrig="900">
          <v:shape id="_x0000_i1054" type="#_x0000_t75" style="width:61.1pt;height:45.2pt" o:ole="">
            <v:imagedata r:id="rId63" o:title=""/>
          </v:shape>
          <o:OLEObject Type="Embed" ProgID="Equation.DSMT4" ShapeID="_x0000_i1054" DrawAspect="Content" ObjectID="_1695179681" r:id="rId64"/>
        </w:object>
      </w:r>
      <w:r w:rsidR="004F7B2A">
        <w:rPr>
          <w:rFonts w:ascii="Times New Roman" w:hAnsi="Times New Roman" w:cs="Times New Roman"/>
          <w:sz w:val="28"/>
        </w:rPr>
        <w:tab/>
        <w:t>(10</w:t>
      </w:r>
      <w:r>
        <w:rPr>
          <w:rFonts w:ascii="Times New Roman" w:hAnsi="Times New Roman" w:cs="Times New Roman"/>
          <w:sz w:val="28"/>
        </w:rPr>
        <w:t>)</w:t>
      </w:r>
    </w:p>
    <w:p w:rsidR="006A4F0A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 определитель матрицы системы </w:t>
      </w:r>
      <w:r w:rsidRPr="003D50EE">
        <w:rPr>
          <w:rFonts w:ascii="Times New Roman" w:hAnsi="Times New Roman" w:cs="Times New Roman"/>
          <w:i/>
          <w:sz w:val="28"/>
          <w:lang w:val="en-US"/>
        </w:rPr>
        <w:t>A</w:t>
      </w:r>
      <w:r w:rsidRPr="003D50EE">
        <w:rPr>
          <w:rFonts w:ascii="Times New Roman" w:hAnsi="Times New Roman" w:cs="Times New Roman"/>
          <w:sz w:val="28"/>
        </w:rPr>
        <w:t>:</w: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346DA4" w:rsidRPr="00346DA4">
        <w:rPr>
          <w:rFonts w:ascii="Times New Roman" w:hAnsi="Times New Roman" w:cs="Times New Roman"/>
          <w:position w:val="-56"/>
          <w:sz w:val="28"/>
        </w:rPr>
        <w:object w:dxaOrig="8100" w:dyaOrig="1260">
          <v:shape id="_x0000_i1055" type="#_x0000_t75" style="width:404.35pt;height:62.8pt" o:ole="">
            <v:imagedata r:id="rId65" o:title=""/>
          </v:shape>
          <o:OLEObject Type="Embed" ProgID="Equation.DSMT4" ShapeID="_x0000_i1055" DrawAspect="Content" ObjectID="_1695179682" r:id="rId66"/>
        </w:object>
      </w:r>
    </w:p>
    <w:p w:rsidR="003D50EE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2280" w:dyaOrig="480">
          <v:shape id="_x0000_i1056" type="#_x0000_t75" style="width:113.85pt;height:24.3pt" o:ole="">
            <v:imagedata r:id="rId67" o:title=""/>
          </v:shape>
          <o:OLEObject Type="Embed" ProgID="Equation.DSMT4" ShapeID="_x0000_i1056" DrawAspect="Content" ObjectID="_1695179683" r:id="rId68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(11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2420" w:dyaOrig="480">
          <v:shape id="_x0000_i1057" type="#_x0000_t75" style="width:120.55pt;height:24.3pt" o:ole="">
            <v:imagedata r:id="rId69" o:title=""/>
          </v:shape>
          <o:OLEObject Type="Embed" ProgID="Equation.DSMT4" ShapeID="_x0000_i1057" DrawAspect="Content" ObjectID="_1695179684" r:id="rId70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(12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1820" w:dyaOrig="480">
          <v:shape id="_x0000_i1058" type="#_x0000_t75" style="width:90.4pt;height:24.3pt" o:ole="">
            <v:imagedata r:id="rId71" o:title=""/>
          </v:shape>
          <o:OLEObject Type="Embed" ProgID="Equation.DSMT4" ShapeID="_x0000_i1058" DrawAspect="Content" ObjectID="_1695179685" r:id="rId72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(13</w:t>
      </w:r>
      <w:r w:rsidRPr="00C24140">
        <w:rPr>
          <w:rFonts w:ascii="Times New Roman" w:hAnsi="Times New Roman" w:cs="Times New Roman"/>
          <w:sz w:val="28"/>
        </w:rPr>
        <w:t>)</w:t>
      </w:r>
    </w:p>
    <w:p w:rsidR="003D50EE" w:rsidRPr="00C24140" w:rsidRDefault="003D50EE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3D50EE">
        <w:rPr>
          <w:rFonts w:ascii="Times New Roman" w:hAnsi="Times New Roman" w:cs="Times New Roman"/>
          <w:position w:val="-14"/>
          <w:sz w:val="28"/>
        </w:rPr>
        <w:object w:dxaOrig="1660" w:dyaOrig="480">
          <v:shape id="_x0000_i1059" type="#_x0000_t75" style="width:82.9pt;height:24.3pt" o:ole="">
            <v:imagedata r:id="rId73" o:title=""/>
          </v:shape>
          <o:OLEObject Type="Embed" ProgID="Equation.DSMT4" ShapeID="_x0000_i1059" DrawAspect="Content" ObjectID="_1695179686" r:id="rId74"/>
        </w:object>
      </w:r>
      <w:r w:rsidR="000126AD"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(14</w:t>
      </w:r>
      <w:r w:rsidR="000126AD" w:rsidRPr="00C24140"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0126AD">
        <w:rPr>
          <w:rFonts w:ascii="Times New Roman" w:hAnsi="Times New Roman" w:cs="Times New Roman"/>
          <w:position w:val="-36"/>
          <w:sz w:val="28"/>
        </w:rPr>
        <w:object w:dxaOrig="2520" w:dyaOrig="859">
          <v:shape id="_x0000_i1060" type="#_x0000_t75" style="width:126.4pt;height:42.7pt" o:ole="">
            <v:imagedata r:id="rId75" o:title=""/>
          </v:shape>
          <o:OLEObject Type="Embed" ProgID="Equation.DSMT4" ShapeID="_x0000_i1060" DrawAspect="Content" ObjectID="_1695179687" r:id="rId76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(15</w:t>
      </w:r>
      <w:r w:rsidRPr="00C24140">
        <w:rPr>
          <w:rFonts w:ascii="Times New Roman" w:hAnsi="Times New Roman" w:cs="Times New Roman"/>
          <w:sz w:val="28"/>
        </w:rPr>
        <w:t>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24140">
        <w:rPr>
          <w:rFonts w:ascii="Times New Roman" w:hAnsi="Times New Roman" w:cs="Times New Roman"/>
          <w:sz w:val="28"/>
        </w:rPr>
        <w:tab/>
      </w:r>
      <w:r w:rsidR="00346DA4" w:rsidRPr="000126AD">
        <w:rPr>
          <w:rFonts w:ascii="Times New Roman" w:hAnsi="Times New Roman" w:cs="Times New Roman"/>
          <w:position w:val="-36"/>
          <w:sz w:val="28"/>
        </w:rPr>
        <w:object w:dxaOrig="3019" w:dyaOrig="859">
          <v:shape id="_x0000_i1061" type="#_x0000_t75" style="width:150.7pt;height:42.7pt" o:ole="">
            <v:imagedata r:id="rId77" o:title=""/>
          </v:shape>
          <o:OLEObject Type="Embed" ProgID="Equation.DSMT4" ShapeID="_x0000_i1061" DrawAspect="Content" ObjectID="_1695179688" r:id="rId78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</w:t>
      </w:r>
      <w:r w:rsidR="004F7B2A" w:rsidRPr="00872825">
        <w:rPr>
          <w:rFonts w:ascii="Times New Roman" w:hAnsi="Times New Roman" w:cs="Times New Roman"/>
          <w:sz w:val="28"/>
        </w:rPr>
        <w:t>6</w:t>
      </w:r>
      <w:r w:rsidRPr="000126AD">
        <w:rPr>
          <w:rFonts w:ascii="Times New Roman" w:hAnsi="Times New Roman" w:cs="Times New Roman"/>
          <w:sz w:val="28"/>
        </w:rPr>
        <w:t>)</w:t>
      </w:r>
    </w:p>
    <w:p w:rsidR="000126AD" w:rsidRP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 w:rsidRPr="000126AD">
        <w:rPr>
          <w:rFonts w:ascii="Times New Roman" w:hAnsi="Times New Roman" w:cs="Times New Roman"/>
          <w:i/>
          <w:sz w:val="28"/>
          <w:lang w:val="en-US"/>
        </w:rPr>
        <w:t>A</w:t>
      </w:r>
      <w:r w:rsidRPr="000126AD">
        <w:rPr>
          <w:rFonts w:ascii="Times New Roman" w:hAnsi="Times New Roman" w:cs="Times New Roman"/>
          <w:i/>
          <w:sz w:val="28"/>
        </w:rPr>
        <w:softHyphen/>
      </w:r>
      <w:r w:rsidRPr="000126AD"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0126AD">
        <w:rPr>
          <w:rFonts w:ascii="Times New Roman" w:hAnsi="Times New Roman" w:cs="Times New Roman"/>
          <w:sz w:val="28"/>
        </w:rPr>
        <w:t>=</w:t>
      </w:r>
      <w:r w:rsidRPr="000126AD">
        <w:rPr>
          <w:rFonts w:ascii="Times New Roman" w:hAnsi="Times New Roman" w:cs="Times New Roman"/>
          <w:i/>
          <w:sz w:val="28"/>
          <w:lang w:val="en-US"/>
        </w:rPr>
        <w:t>X</w:t>
      </w:r>
      <w:r w:rsidRPr="000126AD">
        <w:rPr>
          <w:rFonts w:ascii="Times New Roman" w:hAnsi="Times New Roman" w:cs="Times New Roman"/>
          <w:sz w:val="28"/>
        </w:rPr>
        <w:t>:</w:t>
      </w:r>
    </w:p>
    <w:p w:rsidR="000126AD" w:rsidRPr="00C24140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38"/>
          <w:sz w:val="28"/>
        </w:rPr>
        <w:object w:dxaOrig="4480" w:dyaOrig="900">
          <v:shape id="_x0000_i1062" type="#_x0000_t75" style="width:223.55pt;height:45.2pt" o:ole="">
            <v:imagedata r:id="rId79" o:title=""/>
          </v:shape>
          <o:OLEObject Type="Embed" ProgID="Equation.DSMT4" ShapeID="_x0000_i1062" DrawAspect="Content" ObjectID="_1695179689" r:id="rId80"/>
        </w:object>
      </w:r>
      <w:r>
        <w:rPr>
          <w:rFonts w:ascii="Times New Roman" w:hAnsi="Times New Roman" w:cs="Times New Roman"/>
          <w:sz w:val="28"/>
        </w:rPr>
        <w:tab/>
      </w:r>
      <w:r w:rsidR="004F7B2A">
        <w:rPr>
          <w:rFonts w:ascii="Times New Roman" w:hAnsi="Times New Roman" w:cs="Times New Roman"/>
          <w:sz w:val="28"/>
        </w:rPr>
        <w:t>(17</w:t>
      </w:r>
      <w:r w:rsidRPr="00C24140"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46DA4" w:rsidRPr="00346DA4">
        <w:rPr>
          <w:rFonts w:ascii="Times New Roman" w:hAnsi="Times New Roman" w:cs="Times New Roman"/>
          <w:position w:val="-76"/>
          <w:sz w:val="28"/>
        </w:rPr>
        <w:object w:dxaOrig="4500" w:dyaOrig="1660">
          <v:shape id="_x0000_i1063" type="#_x0000_t75" style="width:225.2pt;height:82.9pt" o:ole="">
            <v:imagedata r:id="rId81" o:title=""/>
          </v:shape>
          <o:OLEObject Type="Embed" ProgID="Equation.DSMT4" ShapeID="_x0000_i1063" DrawAspect="Content" ObjectID="_1695179690" r:id="rId82"/>
        </w:object>
      </w:r>
      <w:r w:rsidR="004F7B2A">
        <w:rPr>
          <w:rFonts w:ascii="Times New Roman" w:hAnsi="Times New Roman" w:cs="Times New Roman"/>
          <w:sz w:val="28"/>
        </w:rPr>
        <w:tab/>
        <w:t>(18</w:t>
      </w:r>
      <w:r>
        <w:rPr>
          <w:rFonts w:ascii="Times New Roman" w:hAnsi="Times New Roman" w:cs="Times New Roman"/>
          <w:sz w:val="28"/>
        </w:rPr>
        <w:t>)</w:t>
      </w:r>
    </w:p>
    <w:p w:rsidR="000126AD" w:rsidRDefault="000126AD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F7B2A" w:rsidRPr="000126AD">
        <w:rPr>
          <w:rFonts w:ascii="Times New Roman" w:hAnsi="Times New Roman" w:cs="Times New Roman"/>
          <w:position w:val="-78"/>
          <w:sz w:val="28"/>
        </w:rPr>
        <w:object w:dxaOrig="3400" w:dyaOrig="1700">
          <v:shape id="_x0000_i1064" type="#_x0000_t75" style="width:169.95pt;height:85.4pt" o:ole="">
            <v:imagedata r:id="rId83" o:title=""/>
          </v:shape>
          <o:OLEObject Type="Embed" ProgID="Equation.DSMT4" ShapeID="_x0000_i1064" DrawAspect="Content" ObjectID="_1695179691" r:id="rId84"/>
        </w:object>
      </w:r>
      <w:r w:rsidR="004F7B2A">
        <w:rPr>
          <w:rFonts w:ascii="Times New Roman" w:hAnsi="Times New Roman" w:cs="Times New Roman"/>
          <w:sz w:val="28"/>
        </w:rPr>
        <w:tab/>
        <w:t>(19</w:t>
      </w:r>
      <w:r>
        <w:rPr>
          <w:rFonts w:ascii="Times New Roman" w:hAnsi="Times New Roman" w:cs="Times New Roman"/>
          <w:sz w:val="28"/>
        </w:rPr>
        <w:t>)</w:t>
      </w:r>
    </w:p>
    <w:p w:rsidR="000126AD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массовый</w:t>
      </w:r>
      <w:r w:rsidR="002F2519">
        <w:rPr>
          <w:rFonts w:ascii="Times New Roman" w:hAnsi="Times New Roman" w:cs="Times New Roman"/>
          <w:sz w:val="28"/>
        </w:rPr>
        <w:t xml:space="preserve"> расход дистиллята равен:</w:t>
      </w:r>
    </w:p>
    <w:p w:rsidR="002F2519" w:rsidRDefault="002F2519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F2519">
        <w:rPr>
          <w:rFonts w:ascii="Times New Roman" w:hAnsi="Times New Roman" w:cs="Times New Roman"/>
          <w:sz w:val="36"/>
        </w:rPr>
        <w:tab/>
      </w:r>
      <w:r w:rsidR="004F7B2A" w:rsidRPr="004F7B2A">
        <w:rPr>
          <w:rFonts w:ascii="Times New Roman" w:hAnsi="Times New Roman" w:cs="Times New Roman"/>
          <w:position w:val="-34"/>
          <w:sz w:val="28"/>
        </w:rPr>
        <w:object w:dxaOrig="2280" w:dyaOrig="840">
          <v:shape id="_x0000_i1065" type="#_x0000_t75" style="width:113.85pt;height:41.85pt" o:ole="">
            <v:imagedata r:id="rId85" o:title=""/>
          </v:shape>
          <o:OLEObject Type="Embed" ProgID="Equation.DSMT4" ShapeID="_x0000_i1065" DrawAspect="Content" ObjectID="_1695179692" r:id="rId86"/>
        </w:object>
      </w:r>
      <w:r w:rsidR="004F7B2A">
        <w:rPr>
          <w:rFonts w:ascii="Times New Roman" w:hAnsi="Times New Roman" w:cs="Times New Roman"/>
          <w:sz w:val="28"/>
        </w:rPr>
        <w:tab/>
        <w:t>(20</w:t>
      </w:r>
      <w:r w:rsidRPr="002F2519">
        <w:rPr>
          <w:rFonts w:ascii="Times New Roman" w:hAnsi="Times New Roman" w:cs="Times New Roman"/>
          <w:sz w:val="28"/>
        </w:rPr>
        <w:t>)</w:t>
      </w:r>
    </w:p>
    <w:p w:rsidR="002F2519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20" w:dyaOrig="1860">
          <v:shape id="_x0000_i1066" type="#_x0000_t75" style="width:340.75pt;height:92.95pt" o:ole="">
            <v:imagedata r:id="rId87" o:title=""/>
          </v:shape>
          <o:OLEObject Type="Embed" ProgID="Equation.DSMT4" ShapeID="_x0000_i1066" DrawAspect="Content" ObjectID="_1695179693" r:id="rId88"/>
        </w:object>
      </w:r>
    </w:p>
    <w:p w:rsidR="002F2519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массовый</w:t>
      </w:r>
      <w:r w:rsidR="002F2519">
        <w:rPr>
          <w:rFonts w:ascii="Times New Roman" w:hAnsi="Times New Roman" w:cs="Times New Roman"/>
          <w:sz w:val="28"/>
        </w:rPr>
        <w:t xml:space="preserve"> расход кубового остатка:</w:t>
      </w:r>
    </w:p>
    <w:p w:rsidR="002F2519" w:rsidRDefault="002F2519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F7B2A" w:rsidRPr="004F7B2A">
        <w:rPr>
          <w:rFonts w:ascii="Times New Roman" w:hAnsi="Times New Roman" w:cs="Times New Roman"/>
          <w:position w:val="-34"/>
          <w:sz w:val="28"/>
        </w:rPr>
        <w:object w:dxaOrig="2280" w:dyaOrig="820">
          <v:shape id="_x0000_i1067" type="#_x0000_t75" style="width:113.85pt;height:41pt" o:ole="">
            <v:imagedata r:id="rId89" o:title=""/>
          </v:shape>
          <o:OLEObject Type="Embed" ProgID="Equation.DSMT4" ShapeID="_x0000_i1067" DrawAspect="Content" ObjectID="_1695179694" r:id="rId90"/>
        </w:object>
      </w:r>
      <w:r w:rsidR="004F7B2A">
        <w:rPr>
          <w:rFonts w:ascii="Times New Roman" w:hAnsi="Times New Roman" w:cs="Times New Roman"/>
          <w:sz w:val="28"/>
        </w:rPr>
        <w:tab/>
        <w:t>(21</w:t>
      </w:r>
      <w:r>
        <w:rPr>
          <w:rFonts w:ascii="Times New Roman" w:hAnsi="Times New Roman" w:cs="Times New Roman"/>
          <w:sz w:val="28"/>
        </w:rPr>
        <w:t>)</w:t>
      </w:r>
    </w:p>
    <w:p w:rsidR="002F2519" w:rsidRPr="002F2519" w:rsidRDefault="0048479F" w:rsidP="002F251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86"/>
          <w:sz w:val="28"/>
        </w:rPr>
        <w:object w:dxaOrig="6840" w:dyaOrig="1860">
          <v:shape id="_x0000_i1068" type="#_x0000_t75" style="width:342.4pt;height:92.95pt" o:ole="">
            <v:imagedata r:id="rId91" o:title=""/>
          </v:shape>
          <o:OLEObject Type="Embed" ProgID="Equation.DSMT4" ShapeID="_x0000_i1068" DrawAspect="Content" ObjectID="_1695179695" r:id="rId92"/>
        </w:object>
      </w:r>
    </w:p>
    <w:p w:rsidR="003D3DDC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Молярные</w:t>
      </w:r>
      <w:r w:rsidR="003D3DDC">
        <w:rPr>
          <w:rFonts w:ascii="Times New Roman" w:hAnsi="Times New Roman" w:cs="Times New Roman"/>
          <w:sz w:val="28"/>
        </w:rPr>
        <w:t xml:space="preserve"> расходы исходной смеси, дистиллята и кубового остатка определены по формуле (</w:t>
      </w:r>
      <w:r w:rsidR="007C1C60" w:rsidRPr="007C1C60">
        <w:rPr>
          <w:rFonts w:ascii="Times New Roman" w:hAnsi="Times New Roman" w:cs="Times New Roman"/>
          <w:sz w:val="28"/>
        </w:rPr>
        <w:t>22</w:t>
      </w:r>
      <w:r w:rsidR="003D3DDC">
        <w:rPr>
          <w:rFonts w:ascii="Times New Roman" w:hAnsi="Times New Roman" w:cs="Times New Roman"/>
          <w:sz w:val="28"/>
        </w:rPr>
        <w:t>):</w:t>
      </w:r>
    </w:p>
    <w:p w:rsidR="004F7B2A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F7B2A">
        <w:rPr>
          <w:position w:val="-100"/>
          <w:sz w:val="28"/>
        </w:rPr>
        <w:object w:dxaOrig="1180" w:dyaOrig="2100">
          <v:shape id="_x0000_i1069" type="#_x0000_t75" style="width:59.45pt;height:104.65pt" o:ole="">
            <v:imagedata r:id="rId93" o:title=""/>
          </v:shape>
          <o:OLEObject Type="Embed" ProgID="Equation.DSMT4" ShapeID="_x0000_i1069" DrawAspect="Content" ObjectID="_1695179696" r:id="rId94"/>
        </w:object>
      </w:r>
      <w:r>
        <w:rPr>
          <w:rFonts w:ascii="Times New Roman" w:hAnsi="Times New Roman" w:cs="Times New Roman"/>
          <w:sz w:val="28"/>
        </w:rPr>
        <w:tab/>
        <w:t>(22)</w:t>
      </w:r>
    </w:p>
    <w:p w:rsidR="004F7B2A" w:rsidRPr="0048479F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rFonts w:ascii="Times New Roman" w:hAnsi="Times New Roman" w:cs="Times New Roman"/>
          <w:position w:val="-46"/>
          <w:sz w:val="28"/>
        </w:rPr>
        <w:object w:dxaOrig="5300" w:dyaOrig="1020">
          <v:shape id="_x0000_i1070" type="#_x0000_t75" style="width:265.4pt;height:51.05pt" o:ole="">
            <v:imagedata r:id="rId95" o:title=""/>
          </v:shape>
          <o:OLEObject Type="Embed" ProgID="Equation.DSMT4" ShapeID="_x0000_i1070" DrawAspect="Content" ObjectID="_1695179697" r:id="rId96"/>
        </w:object>
      </w:r>
    </w:p>
    <w:p w:rsidR="00F04D47" w:rsidRPr="00951599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1599">
        <w:rPr>
          <w:rFonts w:ascii="Times New Roman" w:hAnsi="Times New Roman" w:cs="Times New Roman"/>
          <w:position w:val="-46"/>
          <w:sz w:val="28"/>
          <w:szCs w:val="28"/>
        </w:rPr>
        <w:object w:dxaOrig="6360" w:dyaOrig="1020">
          <v:shape id="_x0000_i1071" type="#_x0000_t75" style="width:318.15pt;height:51.05pt" o:ole="">
            <v:imagedata r:id="rId97" o:title=""/>
          </v:shape>
          <o:OLEObject Type="Embed" ProgID="Equation.DSMT4" ShapeID="_x0000_i1071" DrawAspect="Content" ObjectID="_1695179698" r:id="rId98"/>
        </w:object>
      </w:r>
    </w:p>
    <w:p w:rsidR="00F04D47" w:rsidRDefault="008C5850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8479F">
        <w:rPr>
          <w:position w:val="-46"/>
        </w:rPr>
        <w:object w:dxaOrig="6399" w:dyaOrig="1020">
          <v:shape id="_x0000_i1072" type="#_x0000_t75" style="width:320.65pt;height:51.05pt" o:ole="">
            <v:imagedata r:id="rId99" o:title=""/>
          </v:shape>
          <o:OLEObject Type="Embed" ProgID="Equation.DSMT4" ShapeID="_x0000_i1072" DrawAspect="Content" ObjectID="_1695179699" r:id="rId100"/>
        </w:objec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найдена концентрация легколетучего компонента в паре, находящаяся в равновесии с жидкостью:</w:t>
      </w:r>
    </w:p>
    <w:p w:rsidR="00371078" w:rsidRPr="000257A6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0257A6">
        <w:rPr>
          <w:rFonts w:ascii="Times New Roman" w:hAnsi="Times New Roman" w:cs="Times New Roman"/>
          <w:position w:val="-32"/>
          <w:sz w:val="28"/>
        </w:rPr>
        <w:object w:dxaOrig="7300" w:dyaOrig="760">
          <v:shape id="_x0000_i1073" type="#_x0000_t75" style="width:365pt;height:38.5pt" o:ole="">
            <v:imagedata r:id="rId101" o:title=""/>
          </v:shape>
          <o:OLEObject Type="Embed" ProgID="Equation.DSMT4" ShapeID="_x0000_i1073" DrawAspect="Content" ObjectID="_1695179700" r:id="rId102"/>
        </w:object>
      </w:r>
    </w:p>
    <w:p w:rsidR="00371078" w:rsidRDefault="00F04D47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(23</w:t>
      </w:r>
      <w:r w:rsidR="00371078">
        <w:rPr>
          <w:rFonts w:ascii="Times New Roman" w:hAnsi="Times New Roman" w:cs="Times New Roman"/>
          <w:sz w:val="28"/>
        </w:rPr>
        <w:t xml:space="preserve">) вычислено минимальное </w:t>
      </w:r>
      <w:proofErr w:type="spellStart"/>
      <w:r w:rsidR="00371078">
        <w:rPr>
          <w:rFonts w:ascii="Times New Roman" w:hAnsi="Times New Roman" w:cs="Times New Roman"/>
          <w:sz w:val="28"/>
        </w:rPr>
        <w:t>флегмовое</w:t>
      </w:r>
      <w:proofErr w:type="spellEnd"/>
      <w:r w:rsidR="00371078">
        <w:rPr>
          <w:rFonts w:ascii="Times New Roman" w:hAnsi="Times New Roman" w:cs="Times New Roman"/>
          <w:sz w:val="28"/>
        </w:rPr>
        <w:t xml:space="preserve"> число:</w:t>
      </w:r>
    </w:p>
    <w:p w:rsidR="00371078" w:rsidRDefault="00371078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71078">
        <w:rPr>
          <w:rFonts w:ascii="Times New Roman" w:hAnsi="Times New Roman" w:cs="Times New Roman"/>
          <w:sz w:val="28"/>
        </w:rPr>
        <w:lastRenderedPageBreak/>
        <w:tab/>
      </w:r>
      <w:r w:rsidR="00202E53" w:rsidRPr="00202E53">
        <w:rPr>
          <w:rFonts w:ascii="Times New Roman" w:hAnsi="Times New Roman" w:cs="Times New Roman"/>
          <w:position w:val="-30"/>
          <w:sz w:val="28"/>
        </w:rPr>
        <w:object w:dxaOrig="1540" w:dyaOrig="700">
          <v:shape id="_x0000_i1074" type="#_x0000_t75" style="width:77pt;height:36pt" o:ole="">
            <v:imagedata r:id="rId103" o:title=""/>
          </v:shape>
          <o:OLEObject Type="Embed" ProgID="Equation.DSMT4" ShapeID="_x0000_i1074" DrawAspect="Content" ObjectID="_1695179701" r:id="rId104"/>
        </w:object>
      </w:r>
      <w:r w:rsidR="00F04D47">
        <w:rPr>
          <w:rFonts w:ascii="Times New Roman" w:hAnsi="Times New Roman" w:cs="Times New Roman"/>
          <w:sz w:val="28"/>
        </w:rPr>
        <w:tab/>
        <w:t>(23</w:t>
      </w:r>
      <w:r w:rsidRPr="00371078">
        <w:rPr>
          <w:rFonts w:ascii="Times New Roman" w:hAnsi="Times New Roman" w:cs="Times New Roman"/>
          <w:sz w:val="28"/>
        </w:rPr>
        <w:t>)</w:t>
      </w:r>
    </w:p>
    <w:p w:rsidR="00371078" w:rsidRPr="00371078" w:rsidRDefault="004F7B2A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02E53">
        <w:rPr>
          <w:rFonts w:ascii="Times New Roman" w:hAnsi="Times New Roman" w:cs="Times New Roman"/>
          <w:position w:val="-24"/>
          <w:sz w:val="28"/>
        </w:rPr>
        <w:object w:dxaOrig="5700" w:dyaOrig="580">
          <v:shape id="_x0000_i1075" type="#_x0000_t75" style="width:286.35pt;height:31pt" o:ole="">
            <v:imagedata r:id="rId105" o:title=""/>
          </v:shape>
          <o:OLEObject Type="Embed" ProgID="Equation.DSMT4" ShapeID="_x0000_i1075" DrawAspect="Content" ObjectID="_1695179702" r:id="rId106"/>
        </w:object>
      </w:r>
    </w:p>
    <w:p w:rsidR="00FB1EBC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F04D47">
        <w:rPr>
          <w:rFonts w:ascii="Times New Roman" w:hAnsi="Times New Roman" w:cs="Times New Roman"/>
          <w:sz w:val="28"/>
        </w:rPr>
        <w:t>4</w:t>
      </w:r>
      <w:r w:rsidRPr="00FB1EB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FB1EBC" w:rsidRPr="00371078" w:rsidRDefault="00FB1EBC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A57C8">
        <w:rPr>
          <w:rFonts w:ascii="Times New Roman" w:hAnsi="Times New Roman" w:cs="Times New Roman"/>
          <w:sz w:val="28"/>
        </w:rPr>
        <w:tab/>
      </w:r>
      <w:r w:rsidR="003A57C8" w:rsidRPr="003A57C8">
        <w:rPr>
          <w:rFonts w:ascii="Times New Roman" w:hAnsi="Times New Roman" w:cs="Times New Roman"/>
          <w:position w:val="-14"/>
          <w:sz w:val="28"/>
        </w:rPr>
        <w:object w:dxaOrig="1980" w:dyaOrig="380">
          <v:shape id="_x0000_i1076" type="#_x0000_t75" style="width:99.65pt;height:18.4pt" o:ole="">
            <v:imagedata r:id="rId107" o:title=""/>
          </v:shape>
          <o:OLEObject Type="Embed" ProgID="Equation.DSMT4" ShapeID="_x0000_i1076" DrawAspect="Content" ObjectID="_1695179703" r:id="rId108"/>
        </w:object>
      </w:r>
      <w:r w:rsidRPr="003A57C8">
        <w:rPr>
          <w:rFonts w:ascii="Times New Roman" w:hAnsi="Times New Roman" w:cs="Times New Roman"/>
          <w:sz w:val="28"/>
        </w:rPr>
        <w:tab/>
        <w:t>(</w:t>
      </w:r>
      <w:r w:rsidR="00371078" w:rsidRPr="00371078">
        <w:rPr>
          <w:rFonts w:ascii="Times New Roman" w:hAnsi="Times New Roman" w:cs="Times New Roman"/>
          <w:sz w:val="28"/>
        </w:rPr>
        <w:t>2</w:t>
      </w:r>
      <w:r w:rsidR="00F04D47">
        <w:rPr>
          <w:rFonts w:ascii="Times New Roman" w:hAnsi="Times New Roman" w:cs="Times New Roman"/>
          <w:sz w:val="28"/>
        </w:rPr>
        <w:t>4</w:t>
      </w:r>
      <w:r w:rsidRPr="00371078">
        <w:rPr>
          <w:rFonts w:ascii="Times New Roman" w:hAnsi="Times New Roman" w:cs="Times New Roman"/>
          <w:sz w:val="28"/>
        </w:rPr>
        <w:t>)</w:t>
      </w:r>
    </w:p>
    <w:p w:rsid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257A6">
        <w:rPr>
          <w:rFonts w:ascii="Times New Roman" w:hAnsi="Times New Roman" w:cs="Times New Roman"/>
          <w:position w:val="-10"/>
          <w:sz w:val="28"/>
        </w:rPr>
        <w:object w:dxaOrig="6440" w:dyaOrig="340">
          <v:shape id="_x0000_i1077" type="#_x0000_t75" style="width:323.15pt;height:17.6pt" o:ole="">
            <v:imagedata r:id="rId109" o:title=""/>
          </v:shape>
          <o:OLEObject Type="Embed" ProgID="Equation.DSMT4" ShapeID="_x0000_i1077" DrawAspect="Content" ObjectID="_1695179704" r:id="rId110"/>
        </w:object>
      </w:r>
    </w:p>
    <w:p w:rsidR="000257A6" w:rsidRPr="003A57C8" w:rsidRDefault="000257A6" w:rsidP="00E170AE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389182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EA0983" w:rsidRDefault="00EA0983" w:rsidP="00EA09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Произведен расчет материального баланса ректификационной колонны.</w:t>
      </w:r>
      <w:r w:rsidR="000257A6">
        <w:rPr>
          <w:rFonts w:ascii="Times New Roman" w:hAnsi="Times New Roman" w:cs="Times New Roman"/>
          <w:sz w:val="28"/>
        </w:rPr>
        <w:t xml:space="preserve"> В результате расчет</w:t>
      </w:r>
      <w:r w:rsidR="00700F98">
        <w:rPr>
          <w:rFonts w:ascii="Times New Roman" w:hAnsi="Times New Roman" w:cs="Times New Roman"/>
          <w:sz w:val="28"/>
        </w:rPr>
        <w:t>а</w:t>
      </w:r>
      <w:r w:rsidR="000257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57A6">
        <w:rPr>
          <w:rFonts w:ascii="Times New Roman" w:hAnsi="Times New Roman" w:cs="Times New Roman"/>
          <w:sz w:val="28"/>
        </w:rPr>
        <w:t>флегмовое</w:t>
      </w:r>
      <w:proofErr w:type="spellEnd"/>
      <w:r w:rsidR="000257A6">
        <w:rPr>
          <w:rFonts w:ascii="Times New Roman" w:hAnsi="Times New Roman" w:cs="Times New Roman"/>
          <w:sz w:val="28"/>
        </w:rPr>
        <w:t xml:space="preserve"> число для системы «ацетон-уксусная кислота» при исходных данных получилось равным </w:t>
      </w:r>
      <w:r w:rsidR="000257A6" w:rsidRPr="000257A6">
        <w:rPr>
          <w:rFonts w:ascii="Times New Roman" w:hAnsi="Times New Roman" w:cs="Times New Roman"/>
          <w:position w:val="-10"/>
          <w:sz w:val="28"/>
        </w:rPr>
        <w:object w:dxaOrig="2799" w:dyaOrig="340">
          <v:shape id="_x0000_i1078" type="#_x0000_t75" style="width:139.8pt;height:17.6pt" o:ole="">
            <v:imagedata r:id="rId111" o:title=""/>
          </v:shape>
          <o:OLEObject Type="Embed" ProgID="Equation.DSMT4" ShapeID="_x0000_i1078" DrawAspect="Content" ObjectID="_1695179705" r:id="rId112"/>
        </w:object>
      </w:r>
      <w:r w:rsidR="000257A6">
        <w:rPr>
          <w:rFonts w:ascii="Times New Roman" w:hAnsi="Times New Roman" w:cs="Times New Roman"/>
          <w:sz w:val="28"/>
        </w:rPr>
        <w:t>.</w:t>
      </w:r>
    </w:p>
    <w:sectPr w:rsidR="00EA0983" w:rsidSect="00DD7147">
      <w:headerReference w:type="even" r:id="rId113"/>
      <w:headerReference w:type="default" r:id="rId114"/>
      <w:footerReference w:type="even" r:id="rId115"/>
      <w:footerReference w:type="default" r:id="rId116"/>
      <w:headerReference w:type="first" r:id="rId117"/>
      <w:footerReference w:type="first" r:id="rId1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028" w:rsidRDefault="00FA0028" w:rsidP="00DD7147">
      <w:pPr>
        <w:spacing w:after="0" w:line="240" w:lineRule="auto"/>
      </w:pPr>
      <w:r>
        <w:separator/>
      </w:r>
    </w:p>
  </w:endnote>
  <w:endnote w:type="continuationSeparator" w:id="0">
    <w:p w:rsidR="00FA0028" w:rsidRDefault="00FA0028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371078" w:rsidRPr="00F970E6" w:rsidRDefault="00371078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9528CB">
          <w:rPr>
            <w:rFonts w:ascii="Times New Roman" w:hAnsi="Times New Roman" w:cs="Times New Roman"/>
            <w:noProof/>
            <w:sz w:val="28"/>
          </w:rPr>
          <w:t>8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028" w:rsidRDefault="00FA0028" w:rsidP="00DD7147">
      <w:pPr>
        <w:spacing w:after="0" w:line="240" w:lineRule="auto"/>
      </w:pPr>
      <w:r>
        <w:separator/>
      </w:r>
    </w:p>
  </w:footnote>
  <w:footnote w:type="continuationSeparator" w:id="0">
    <w:p w:rsidR="00FA0028" w:rsidRDefault="00FA0028" w:rsidP="00DD7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009" w:rsidRDefault="0043600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6AD"/>
    <w:rsid w:val="000257A6"/>
    <w:rsid w:val="00027028"/>
    <w:rsid w:val="000420F7"/>
    <w:rsid w:val="00047346"/>
    <w:rsid w:val="000604B4"/>
    <w:rsid w:val="00066324"/>
    <w:rsid w:val="00085B57"/>
    <w:rsid w:val="000E1821"/>
    <w:rsid w:val="0011066F"/>
    <w:rsid w:val="00172989"/>
    <w:rsid w:val="00202E53"/>
    <w:rsid w:val="00213163"/>
    <w:rsid w:val="00254718"/>
    <w:rsid w:val="00281C1A"/>
    <w:rsid w:val="002B3729"/>
    <w:rsid w:val="002D0386"/>
    <w:rsid w:val="002D55F0"/>
    <w:rsid w:val="002F2519"/>
    <w:rsid w:val="00317D67"/>
    <w:rsid w:val="00346C8F"/>
    <w:rsid w:val="00346DA4"/>
    <w:rsid w:val="003507D3"/>
    <w:rsid w:val="00351C54"/>
    <w:rsid w:val="00356715"/>
    <w:rsid w:val="00371078"/>
    <w:rsid w:val="00377344"/>
    <w:rsid w:val="003A57C8"/>
    <w:rsid w:val="003B2308"/>
    <w:rsid w:val="003D3DDC"/>
    <w:rsid w:val="003D50EE"/>
    <w:rsid w:val="00402B24"/>
    <w:rsid w:val="00423F87"/>
    <w:rsid w:val="00436009"/>
    <w:rsid w:val="00473DB0"/>
    <w:rsid w:val="0048479F"/>
    <w:rsid w:val="004C1A46"/>
    <w:rsid w:val="004D0CC2"/>
    <w:rsid w:val="004E276F"/>
    <w:rsid w:val="004F1691"/>
    <w:rsid w:val="004F5460"/>
    <w:rsid w:val="004F7B2A"/>
    <w:rsid w:val="00505EE5"/>
    <w:rsid w:val="0056169C"/>
    <w:rsid w:val="005E6501"/>
    <w:rsid w:val="00606744"/>
    <w:rsid w:val="006144DA"/>
    <w:rsid w:val="00636208"/>
    <w:rsid w:val="006A4F0A"/>
    <w:rsid w:val="006C2AEC"/>
    <w:rsid w:val="00700F98"/>
    <w:rsid w:val="00740C5E"/>
    <w:rsid w:val="00752988"/>
    <w:rsid w:val="007C07CE"/>
    <w:rsid w:val="007C1C60"/>
    <w:rsid w:val="007C3F3A"/>
    <w:rsid w:val="007D22CD"/>
    <w:rsid w:val="007D40D4"/>
    <w:rsid w:val="00804725"/>
    <w:rsid w:val="008475A7"/>
    <w:rsid w:val="00870CE9"/>
    <w:rsid w:val="00872825"/>
    <w:rsid w:val="008A0140"/>
    <w:rsid w:val="008C5850"/>
    <w:rsid w:val="008F6393"/>
    <w:rsid w:val="008F6C3C"/>
    <w:rsid w:val="00903ADB"/>
    <w:rsid w:val="00936A6A"/>
    <w:rsid w:val="00936A7C"/>
    <w:rsid w:val="00943FA3"/>
    <w:rsid w:val="00951599"/>
    <w:rsid w:val="009528CB"/>
    <w:rsid w:val="009955F4"/>
    <w:rsid w:val="009A1AC4"/>
    <w:rsid w:val="009B0E72"/>
    <w:rsid w:val="009D16D4"/>
    <w:rsid w:val="00A524B7"/>
    <w:rsid w:val="00AD016C"/>
    <w:rsid w:val="00AE176B"/>
    <w:rsid w:val="00AF1021"/>
    <w:rsid w:val="00AF619D"/>
    <w:rsid w:val="00B13D0B"/>
    <w:rsid w:val="00B825B6"/>
    <w:rsid w:val="00B83822"/>
    <w:rsid w:val="00B90027"/>
    <w:rsid w:val="00BA528C"/>
    <w:rsid w:val="00BE5A8D"/>
    <w:rsid w:val="00C24140"/>
    <w:rsid w:val="00C26A89"/>
    <w:rsid w:val="00C37A39"/>
    <w:rsid w:val="00C632AA"/>
    <w:rsid w:val="00C92749"/>
    <w:rsid w:val="00CB24A7"/>
    <w:rsid w:val="00CB4F1B"/>
    <w:rsid w:val="00CC21D4"/>
    <w:rsid w:val="00CC3820"/>
    <w:rsid w:val="00D80B18"/>
    <w:rsid w:val="00DA32F3"/>
    <w:rsid w:val="00DC6490"/>
    <w:rsid w:val="00DD7147"/>
    <w:rsid w:val="00DE1467"/>
    <w:rsid w:val="00E00ED9"/>
    <w:rsid w:val="00E06B14"/>
    <w:rsid w:val="00E170AE"/>
    <w:rsid w:val="00E34634"/>
    <w:rsid w:val="00E715EE"/>
    <w:rsid w:val="00E90CE9"/>
    <w:rsid w:val="00EA0983"/>
    <w:rsid w:val="00EC3497"/>
    <w:rsid w:val="00ED3FDA"/>
    <w:rsid w:val="00F0144B"/>
    <w:rsid w:val="00F04D47"/>
    <w:rsid w:val="00F252BE"/>
    <w:rsid w:val="00F970E6"/>
    <w:rsid w:val="00FA0028"/>
    <w:rsid w:val="00FA10F4"/>
    <w:rsid w:val="00FB1EBC"/>
    <w:rsid w:val="00FD14C5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header" Target="header3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118" Type="http://schemas.openxmlformats.org/officeDocument/2006/relationships/footer" Target="footer3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header" Target="header2.xml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CEB23-C0B5-42EE-89C3-0A4770FB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23</cp:revision>
  <cp:lastPrinted>2021-10-07T23:25:00Z</cp:lastPrinted>
  <dcterms:created xsi:type="dcterms:W3CDTF">2021-10-05T21:16:00Z</dcterms:created>
  <dcterms:modified xsi:type="dcterms:W3CDTF">2021-10-07T23:25:00Z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