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6C" w:rsidRDefault="00435D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35556C" w:rsidRDefault="00435D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35556C" w:rsidRDefault="00435D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35556C" w:rsidRDefault="00435D28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35556C" w:rsidRDefault="00435D2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35556C" w:rsidRDefault="00435D2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ядерно-топливного цикла</w:t>
      </w: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№2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Материальные расчеты процесса ректификации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</w:p>
    <w:p w:rsidR="0035556C" w:rsidRDefault="003555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35556C" w:rsidRDefault="00435D28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35556C" w:rsidRDefault="00435D28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35556C" w:rsidRDefault="00435D28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Орлов А.А.</w:t>
      </w:r>
    </w:p>
    <w:p w:rsidR="0035556C" w:rsidRDefault="00435D28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35556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83871363"/>
        <w:docPartObj>
          <w:docPartGallery w:val="Table of Contents"/>
          <w:docPartUnique/>
        </w:docPartObj>
      </w:sdtPr>
      <w:sdtEndPr/>
      <w:sdtContent>
        <w:p w:rsidR="0035556C" w:rsidRPr="00F35A75" w:rsidRDefault="0035556C" w:rsidP="00F35A75">
          <w:pPr>
            <w:pStyle w:val="ac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35A75" w:rsidRPr="00F35A75" w:rsidRDefault="00435D28" w:rsidP="00F35A7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5A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5A75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F35A75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96527" w:history="1">
            <w:r w:rsidR="00F35A75"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_Toc87896527 \h </w:instrText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5A75"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A75" w:rsidRPr="00F35A75" w:rsidRDefault="00F35A75" w:rsidP="00F35A75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6528" w:history="1"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35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_Toc87896528 \h </w:instrTex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A75" w:rsidRPr="00F35A75" w:rsidRDefault="00F35A75" w:rsidP="00F35A75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6529" w:history="1"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F35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_Toc87896529 \h </w:instrTex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A75" w:rsidRPr="00F35A75" w:rsidRDefault="00F35A75" w:rsidP="00F35A75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6530" w:history="1"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35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_Toc87896530 \h </w:instrTex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A75" w:rsidRPr="00F35A75" w:rsidRDefault="00F35A75" w:rsidP="00F35A75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6531" w:history="1"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35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_Toc87896531 \h </w:instrTex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A75" w:rsidRPr="00F35A75" w:rsidRDefault="00F35A75" w:rsidP="00F35A75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6532" w:history="1">
            <w:r w:rsidRPr="00F35A7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_Toc87896532 \h </w:instrTex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35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556C" w:rsidRPr="00F35A75" w:rsidRDefault="00435D28" w:rsidP="00F35A75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F35A75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5556C" w:rsidRDefault="00355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56C" w:rsidRDefault="00355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35556C" w:rsidRDefault="00435D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1" w:name="_Toc87896527"/>
      <w:r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35556C" w:rsidRDefault="00F35A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</w:t>
      </w:r>
      <w:r w:rsidR="00435D28">
        <w:rPr>
          <w:rFonts w:ascii="Times New Roman" w:hAnsi="Times New Roman" w:cs="Times New Roman"/>
          <w:sz w:val="28"/>
        </w:rPr>
        <w:t>ти расчет материального баланса ректификационной колонны.</w:t>
      </w:r>
    </w:p>
    <w:p w:rsidR="0035556C" w:rsidRDefault="00355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7896528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35556C" w:rsidRDefault="00435D28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7896529"/>
      <w:r>
        <w:rPr>
          <w:rFonts w:ascii="Times New Roman" w:hAnsi="Times New Roman" w:cs="Times New Roman"/>
          <w:b/>
          <w:sz w:val="28"/>
        </w:rPr>
        <w:t>1.1.</w:t>
      </w:r>
      <w:r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физико-химических методов разделения смесей веществ широкое </w:t>
      </w:r>
      <w:r>
        <w:rPr>
          <w:rFonts w:ascii="Times New Roman" w:hAnsi="Times New Roman" w:cs="Times New Roman"/>
          <w:sz w:val="28"/>
          <w:szCs w:val="28"/>
        </w:rPr>
        <w:t>применение как в лабораторной практике, так и в промышленном производстве находят дистилляционные методы. Под дистилляционными методами будем понимать все методы очистки веществ с использованием фазового перехода жидкость–пар (различные варианты простой пе</w:t>
      </w:r>
      <w:r>
        <w:rPr>
          <w:rFonts w:ascii="Times New Roman" w:hAnsi="Times New Roman" w:cs="Times New Roman"/>
          <w:sz w:val="28"/>
          <w:szCs w:val="28"/>
        </w:rPr>
        <w:t xml:space="preserve">регонки, ректификации и дистилляции). Несмотря не многообразие существующих способов осуществления дистилляции, все они основаны на использовании различия в составах разделяемой жидкой смеси и образующегося из нее пара. Это различие можно охарактеризовать </w:t>
      </w:r>
      <w:r>
        <w:rPr>
          <w:rFonts w:ascii="Times New Roman" w:hAnsi="Times New Roman" w:cs="Times New Roman"/>
          <w:sz w:val="28"/>
          <w:szCs w:val="28"/>
        </w:rPr>
        <w:t>величиной относительной летучести отделяемого редкого компонента, называемой в этом случае обычно коэффициентом разделения.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ректификации осуществляется в специальных аппаратах, называемых ректификационными колоннами (простейшая схема представлена н</w:t>
      </w:r>
      <w:r>
        <w:rPr>
          <w:rFonts w:ascii="Times New Roman" w:hAnsi="Times New Roman" w:cs="Times New Roman"/>
          <w:sz w:val="28"/>
          <w:szCs w:val="28"/>
        </w:rPr>
        <w:t>а рисунке 1). Пар, образующийся при кипении жидкости в кубе колонны 1, поднимается вверх по ректифицирующей части 2 и попадает в конденсатор 3. Конденсат (флегма) стекает вниз по колонне в куб 1. Поднимающийся пар, вступая в контакт со стекающей жидкостью,</w:t>
      </w:r>
      <w:r>
        <w:rPr>
          <w:rFonts w:ascii="Times New Roman" w:hAnsi="Times New Roman" w:cs="Times New Roman"/>
          <w:sz w:val="28"/>
          <w:szCs w:val="28"/>
        </w:rPr>
        <w:t xml:space="preserve"> обедняется высококипящим компонентом и одновременно обогащается низкокипящим компонентом. Таким образом, в ректифицирующей части 2, которая представляет собой вертикальный цилиндр, обычно заключающий в себе то или иное устройство для улучшения контакта жи</w:t>
      </w:r>
      <w:r>
        <w:rPr>
          <w:rFonts w:ascii="Times New Roman" w:hAnsi="Times New Roman" w:cs="Times New Roman"/>
          <w:sz w:val="28"/>
          <w:szCs w:val="28"/>
        </w:rPr>
        <w:t xml:space="preserve">дкости и пара, осуществляется противоток фаз. В результате между жидкостью и паром протекает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>, т.е. происходит межфазное перераспределение компонентов. На концах колонны имеет место обращение фаз: в конденсаторе происходит фазовый перехо</w:t>
      </w:r>
      <w:r>
        <w:rPr>
          <w:rFonts w:ascii="Times New Roman" w:hAnsi="Times New Roman" w:cs="Times New Roman"/>
          <w:sz w:val="28"/>
          <w:szCs w:val="28"/>
        </w:rPr>
        <w:t xml:space="preserve">д из пара в жидкость, а в кубе колонны – из жидкости в пар. Все это приводит к </w:t>
      </w:r>
      <w:r>
        <w:rPr>
          <w:rFonts w:ascii="Times New Roman" w:hAnsi="Times New Roman" w:cs="Times New Roman"/>
          <w:sz w:val="28"/>
          <w:szCs w:val="28"/>
        </w:rPr>
        <w:lastRenderedPageBreak/>
        <w:t>умножению элементарного акта разделения, наблюдаемого при обычном испарении жидкости, т.е. ректификация в отличие от однократной перегонки является многоступенчатым процессом. Ч</w:t>
      </w:r>
      <w:r>
        <w:rPr>
          <w:rFonts w:ascii="Times New Roman" w:hAnsi="Times New Roman" w:cs="Times New Roman"/>
          <w:sz w:val="28"/>
          <w:szCs w:val="28"/>
        </w:rPr>
        <w:t xml:space="preserve">ем лучше контакт между жидкостью и паром в ректифицирующей части, тем выше скорость межфазового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эффект разделения в колонне.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2" o:spid="_x0000_s1131" type="#_x0000_t75" style="position:absolute;left:0;text-align:left;margin-left:0;margin-top:0;width:50pt;height:50pt;z-index:251631104;visibility:hidden">
            <o:lock v:ext="edit" selection="t"/>
          </v:shape>
        </w:pict>
      </w:r>
      <w:r>
        <w:object w:dxaOrig="2378" w:dyaOrig="5140">
          <v:shape id="ole_rId2" o:spid="_x0000_i1025" type="#_x0000_t75" style="width:118.9pt;height:257pt;visibility:visible;mso-wrap-distance-right:0" o:ole="">
            <v:imagedata r:id="rId7" o:title=""/>
          </v:shape>
          <o:OLEObject Type="Embed" ProgID="PBrush" ShapeID="ole_rId2" DrawAspect="Content" ObjectID="_1698509765" r:id="rId8"/>
        </w:objec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ректификационной колонны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куб колонны; 2 – ректифицирующая часть; 3 – конден</w:t>
      </w:r>
      <w:r>
        <w:rPr>
          <w:rFonts w:ascii="Times New Roman" w:hAnsi="Times New Roman" w:cs="Times New Roman"/>
          <w:sz w:val="28"/>
          <w:szCs w:val="28"/>
        </w:rPr>
        <w:t>сатор</w:t>
      </w:r>
    </w:p>
    <w:p w:rsidR="0035556C" w:rsidRDefault="003555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Вследствие межфазного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массообмена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процессе ректификации легкокипящая компонента разделяемой смеси концентрируется вверху колонны и в виде дистиллята может отбираться оттуда. Для этой цели в конденсаторе осуществляется деление потока жидкости, обра</w:t>
      </w:r>
      <w:r>
        <w:rPr>
          <w:rFonts w:ascii="Times New Roman" w:hAnsi="Times New Roman" w:cs="Times New Roman"/>
          <w:sz w:val="28"/>
          <w:szCs w:val="28"/>
        </w:rPr>
        <w:t xml:space="preserve">зующейся из поступающего пара, на две части. Одна часть отбирается в сборник дистиллята, а другая часть возвращается в колонну в противоток пару в виде орошения – флегмы. Отношение скорости орошения к скорости отбора продукта называется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флегмовым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числом.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промышленных условиях ректификация осуществляется обычно в виде непрерывного процесса. Разделяемую смесь – питание – подают в среднюю часть колонны. Легкокипящая компонента смеси при этом </w:t>
      </w:r>
      <w:r>
        <w:rPr>
          <w:rFonts w:ascii="Times New Roman" w:hAnsi="Times New Roman" w:cs="Times New Roman"/>
          <w:sz w:val="28"/>
          <w:szCs w:val="28"/>
        </w:rPr>
        <w:lastRenderedPageBreak/>
        <w:t>концентрируется в верхней части колонны. Местом ввода питания колон</w:t>
      </w:r>
      <w:r>
        <w:rPr>
          <w:rFonts w:ascii="Times New Roman" w:hAnsi="Times New Roman" w:cs="Times New Roman"/>
          <w:sz w:val="28"/>
          <w:szCs w:val="28"/>
        </w:rPr>
        <w:t>на делится на две секции. Секция, в которой концентрируется интересующий компонент, носит название укрепляющей, другая секция – исчерпывающая. С точки зрения теории ректификации каждую из этих секций можно рассматривать как отдельную колонну. Непрерывно де</w:t>
      </w:r>
      <w:r>
        <w:rPr>
          <w:rFonts w:ascii="Times New Roman" w:hAnsi="Times New Roman" w:cs="Times New Roman"/>
          <w:sz w:val="28"/>
          <w:szCs w:val="28"/>
        </w:rPr>
        <w:t>йствующие колонны также называются колоннами с открытым циклом.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работе непрерывно действующей колонны исходная питающая смесь делится на две фракции: дистиллят (обогащен легкокипящей компонентой и отбирается из конденсатора колонны) и ку</w:t>
      </w:r>
      <w:r>
        <w:rPr>
          <w:rFonts w:ascii="Times New Roman" w:hAnsi="Times New Roman" w:cs="Times New Roman"/>
          <w:sz w:val="28"/>
          <w:szCs w:val="28"/>
        </w:rPr>
        <w:t>бовый остаток (обеднен легкокипящей компонентой и отбирается из куба колонны).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характеру контакта между жидкостью и паром ректификационные колонны условно можно разделить на следующие типы: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Тарельчатые колонны. Контакт между жидкостью и паром в таких</w:t>
      </w:r>
      <w:r>
        <w:rPr>
          <w:rFonts w:ascii="Times New Roman" w:hAnsi="Times New Roman" w:cs="Times New Roman"/>
          <w:sz w:val="28"/>
          <w:szCs w:val="28"/>
        </w:rPr>
        <w:t xml:space="preserve"> колоннах происходит скачкообразно на специальных горизонтально установленных в различных сечениях ректифицирующей части колонны устройствах – тарелках.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Насадочные колонны. К насадочным колоннам обычно относятся колонны, ректифицирующая часть которых за</w:t>
      </w:r>
      <w:r>
        <w:rPr>
          <w:rFonts w:ascii="Times New Roman" w:hAnsi="Times New Roman" w:cs="Times New Roman"/>
          <w:sz w:val="28"/>
          <w:szCs w:val="28"/>
        </w:rPr>
        <w:t>полнена засыпной (нерегулярной) насадкой. Контакт между жидкостью и паром здесь осуществляется непрерывно по всей высоте колонны в ее объеме на насадке. В качестве насадки используются фарфоровые или стеклянные кольца, отрезки металлической спирали, тела р</w:t>
      </w:r>
      <w:r>
        <w:rPr>
          <w:rFonts w:ascii="Times New Roman" w:hAnsi="Times New Roman" w:cs="Times New Roman"/>
          <w:sz w:val="28"/>
          <w:szCs w:val="28"/>
        </w:rPr>
        <w:t>азличной геометрической формы из проволочной сетки т.д.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Пленочные колонны. В колоннах этого типа жидкость движется сверху вниз в виде пленки по поверхности специального приспособления, вводимого в ректифицирующую часть для обеспечения большей площади ко</w:t>
      </w:r>
      <w:r>
        <w:rPr>
          <w:rFonts w:ascii="Times New Roman" w:hAnsi="Times New Roman" w:cs="Times New Roman"/>
          <w:sz w:val="28"/>
          <w:szCs w:val="28"/>
        </w:rPr>
        <w:t>нтакта фаз и их движения по заданному пути. Контакт между жидкостью и паром при этом происходит на поверхности этой пленки непрерывно по всей высоте колонны (наиболее простой случай – полая труба).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 момента начала работы ректификационной колонны достигаем</w:t>
      </w:r>
      <w:r>
        <w:rPr>
          <w:rFonts w:ascii="Times New Roman" w:hAnsi="Times New Roman" w:cs="Times New Roman"/>
          <w:sz w:val="28"/>
          <w:szCs w:val="28"/>
        </w:rPr>
        <w:t xml:space="preserve">ый в ней эффект разделения постепенно увеличивается до установления в колонне стационарного состояния, при этом в колонне уже не происходит изменения составов жидкой и паровой фаз. Следовательно, отношение концентраций веществ вверху и внизу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ректификацирую</w:t>
      </w:r>
      <w:r>
        <w:rPr>
          <w:rFonts w:ascii="Times New Roman" w:hAnsi="Times New Roman" w:cs="Times New Roman"/>
          <w:sz w:val="28"/>
          <w:szCs w:val="28"/>
        </w:rPr>
        <w:t>щей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будет при этом постоянной величиной. Этим отношением характеризуют разделительную способность ректификационной колонны.</w:t>
      </w:r>
      <w:r>
        <w:br w:type="page"/>
      </w:r>
    </w:p>
    <w:p w:rsidR="0035556C" w:rsidRDefault="00435D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7896530"/>
      <w:r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ab/>
        <w:t>ИСХОДНЫЕ ДАННЫЕ</w:t>
      </w:r>
      <w:bookmarkEnd w:id="4"/>
    </w:p>
    <w:p w:rsidR="0035556C" w:rsidRDefault="00435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35556C">
        <w:trPr>
          <w:trHeight w:val="300"/>
          <w:jc w:val="center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35556C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556C" w:rsidRDefault="00435D2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35556C" w:rsidRDefault="00435D2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>
        <w:pict>
          <v:shape id="shapetype_ole_rId4" o:spid="_x0000_s1129" type="#_x0000_t75" style="position:absolute;left:0;text-align:left;margin-left:0;margin-top:0;width:50pt;height:50pt;z-index:251632128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920" w:dyaOrig="420">
          <v:shape id="_x0000_i1101" type="#_x0000_t75" style="width:46.05pt;height:20.95pt" o:ole="">
            <v:imagedata r:id="rId9" o:title=""/>
          </v:shape>
          <o:OLEObject Type="Embed" ProgID="Equation.DSMT4" ShapeID="_x0000_i1101" DrawAspect="Content" ObjectID="_1698509766" r:id="rId1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>
        <w:pict>
          <v:shape id="shapetype_ole_rId6" o:spid="_x0000_s1127" type="#_x0000_t75" style="position:absolute;left:0;text-align:left;margin-left:0;margin-top:0;width:50pt;height:50pt;z-index:251633152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1120" w:dyaOrig="380">
          <v:shape id="_x0000_i1103" type="#_x0000_t75" style="width:56.1pt;height:19.25pt" o:ole="">
            <v:imagedata r:id="rId11" o:title=""/>
          </v:shape>
          <o:OLEObject Type="Embed" ProgID="Equation.DSMT4" ShapeID="_x0000_i1103" DrawAspect="Content" ObjectID="_1698509767" r:id="rId12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pict>
          <v:shape id="shapetype_ole_rId8" o:spid="_x0000_s1125" type="#_x0000_t75" style="position:absolute;left:0;text-align:left;margin-left:0;margin-top:0;width:50pt;height:50pt;z-index:251634176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1120" w:dyaOrig="380">
          <v:shape id="_x0000_i1105" type="#_x0000_t75" style="width:56.1pt;height:19.25pt" o:ole="">
            <v:imagedata r:id="rId13" o:title=""/>
          </v:shape>
          <o:OLEObject Type="Embed" ProgID="Equation.DSMT4" ShapeID="_x0000_i1105" DrawAspect="Content" ObjectID="_1698509768" r:id="rId1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pict>
          <v:shape id="shapetype_ole_rId10" o:spid="_x0000_s1123" type="#_x0000_t75" style="position:absolute;left:0;text-align:left;margin-left:0;margin-top:0;width:50pt;height:50pt;z-index:251635200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1120" w:dyaOrig="380">
          <v:shape id="_x0000_i1107" type="#_x0000_t75" style="width:56.1pt;height:19.25pt" o:ole="">
            <v:imagedata r:id="rId15" o:title=""/>
          </v:shape>
          <o:OLEObject Type="Embed" ProgID="Equation.DSMT4" ShapeID="_x0000_i1107" DrawAspect="Content" ObjectID="_1698509769" r:id="rId16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556C" w:rsidRDefault="00355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7896531"/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исходным данным (таблица 1) построена зави</w:t>
      </w:r>
      <w:r>
        <w:rPr>
          <w:rFonts w:ascii="Times New Roman" w:hAnsi="Times New Roman" w:cs="Times New Roman"/>
          <w:sz w:val="28"/>
        </w:rPr>
        <w:t xml:space="preserve">симость </w:t>
      </w:r>
      <w:r>
        <w:pict>
          <v:shape id="shapetype_ole_rId12" o:spid="_x0000_s1121" type="#_x0000_t75" style="position:absolute;left:0;text-align:left;margin-left:0;margin-top:0;width:50pt;height:50pt;z-index:251636224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620" w:dyaOrig="420">
          <v:shape id="_x0000_i1095" type="#_x0000_t75" style="width:31pt;height:20.95pt" o:ole="">
            <v:imagedata r:id="rId17" o:title=""/>
          </v:shape>
          <o:OLEObject Type="Embed" ProgID="Equation.DSMT4" ShapeID="_x0000_i1095" DrawAspect="Content" ObjectID="_1698509770" r:id="rId18"/>
        </w:object>
      </w:r>
      <w:r>
        <w:rPr>
          <w:rFonts w:ascii="Times New Roman" w:hAnsi="Times New Roman" w:cs="Times New Roman"/>
          <w:sz w:val="28"/>
        </w:rPr>
        <w:t>:</w: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71ADFC93" wp14:editId="3ABF8751">
                <wp:extent cx="3604895" cy="3604895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3604320" cy="3604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283.85pt;width:283.75pt;height:283.75pt;mso-wrap-style:none;v-text-anchor:middle;mso-position-vertical:top" type="shapetype_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:rsidR="0035556C" w:rsidRDefault="00435D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</w:t>
      </w:r>
      <w:r>
        <w:pict>
          <v:shape id="shapetype_ole_rId15" o:spid="_x0000_s1119" type="#_x0000_t75" style="position:absolute;left:0;text-align:left;margin-left:0;margin-top:0;width:50pt;height:50pt;z-index:251637248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4"/>
        </w:rPr>
        <w:object w:dxaOrig="620" w:dyaOrig="420">
          <v:shape id="_x0000_i1097" type="#_x0000_t75" style="width:31pt;height:20.95pt" o:ole="">
            <v:imagedata r:id="rId21" o:title=""/>
          </v:shape>
          <o:OLEObject Type="Embed" ProgID="Equation.DSMT4" ShapeID="_x0000_i1097" DrawAspect="Content" ObjectID="_1698509771" r:id="rId22"/>
        </w:object>
      </w:r>
    </w:p>
    <w:p w:rsidR="0035556C" w:rsidRDefault="003555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>
        <w:pict>
          <v:shape id="shapetype_ole_rId17" o:spid="_x0000_s1117" type="#_x0000_t75" style="position:absolute;left:0;text-align:left;margin-left:0;margin-top:0;width:50pt;height:50pt;z-index:251638272;visibility:hidden;mso-position-horizontal-relative:text;mso-position-vertical-relative:text">
            <o:lock v:ext="edit" selection="t"/>
          </v:shape>
        </w:pict>
      </w:r>
      <w:r w:rsidR="00F35A75" w:rsidRPr="00F35A75">
        <w:rPr>
          <w:rFonts w:ascii="Times New Roman" w:hAnsi="Times New Roman" w:cs="Times New Roman"/>
          <w:position w:val="-12"/>
          <w:sz w:val="28"/>
        </w:rPr>
        <w:object w:dxaOrig="400" w:dyaOrig="380">
          <v:shape id="_x0000_i1085" type="#_x0000_t75" style="width:20.1pt;height:19.25pt" o:ole="">
            <v:imagedata r:id="rId23" o:title=""/>
          </v:shape>
          <o:OLEObject Type="Embed" ProgID="Equation.DSMT4" ShapeID="_x0000_i1085" DrawAspect="Content" ObjectID="_1698509772" r:id="rId24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>
        <w:pict>
          <v:shape id="shapetype_ole_rId19" o:spid="_x0000_s1115" type="#_x0000_t75" style="position:absolute;left:0;text-align:left;margin-left:0;margin-top:0;width:50pt;height:50pt;z-index:251639296;visibility:hidden;mso-position-horizontal-relative:text;mso-position-vertical-relative:text">
            <o:lock v:ext="edit" selection="t"/>
          </v:shape>
        </w:pict>
      </w:r>
      <w:r w:rsidR="00F35A75" w:rsidRPr="00F35A75">
        <w:rPr>
          <w:position w:val="-12"/>
        </w:rPr>
        <w:object w:dxaOrig="440" w:dyaOrig="380">
          <v:shape id="_x0000_i1089" type="#_x0000_t75" style="width:21.75pt;height:19.25pt" o:ole="">
            <v:imagedata r:id="rId25" o:title=""/>
          </v:shape>
          <o:OLEObject Type="Embed" ProgID="Equation.DSMT4" ShapeID="_x0000_i1089" DrawAspect="Content" ObjectID="_1698509773" r:id="rId26"/>
        </w:object>
      </w:r>
      <w:r>
        <w:rPr>
          <w:rFonts w:ascii="Times New Roman" w:hAnsi="Times New Roman" w:cs="Times New Roman"/>
          <w:sz w:val="28"/>
        </w:rPr>
        <w:t>):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21" o:spid="_x0000_s1113" type="#_x0000_t75" style="position:absolute;left:0;text-align:left;margin-left:0;margin-top:0;width:50pt;height:50pt;z-index:251640320;visibility:hidden">
            <o:lock v:ext="edit" selection="t"/>
          </v:shape>
        </w:pict>
      </w:r>
      <w:r>
        <w:object w:dxaOrig="6346" w:dyaOrig="720">
          <v:shape id="ole_rId21" o:spid="_x0000_i1034" type="#_x0000_t75" style="width:317.3pt;height:36pt;visibility:visible;mso-wrap-distance-right:0" o:ole="">
            <v:imagedata r:id="rId27" o:title=""/>
          </v:shape>
          <o:OLEObject Type="Embed" ProgID="Equation.DSMT4" ShapeID="ole_rId21" DrawAspect="Content" ObjectID="_1698509774" r:id="rId28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pict>
          <v:shape id="shapetype_ole_rId23" o:spid="_x0000_s1111" type="#_x0000_t75" style="position:absolute;left:0;text-align:left;margin-left:0;margin-top:0;width:50pt;height:50pt;z-index:251641344;visibility:hidden">
            <o:lock v:ext="edit" selection="t"/>
          </v:shape>
        </w:pict>
      </w:r>
      <w:r>
        <w:object w:dxaOrig="6714" w:dyaOrig="720">
          <v:shape id="ole_rId23" o:spid="_x0000_i1035" type="#_x0000_t75" style="width:335.7pt;height:36pt;visibility:visible;mso-wrap-distance-right:0" o:ole="">
            <v:imagedata r:id="rId29" o:title=""/>
          </v:shape>
          <o:OLEObject Type="Embed" ProgID="Equation.DSMT4" ShapeID="ole_rId23" DrawAspect="Content" ObjectID="_1698509775" r:id="rId30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формулам (1-3) определены молярные массы исходной смеси, дистиллята и кубового остатка: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25" o:spid="_x0000_s1109" type="#_x0000_t75" style="position:absolute;left:0;text-align:left;margin-left:0;margin-top:0;width:50pt;height:50pt;z-index:251642368;visibility:hidden;mso-position-horizontal-relative:text;mso-position-vertical-relative:text">
            <o:lock v:ext="edit" selection="t"/>
          </v:shape>
        </w:pict>
      </w:r>
      <w:r>
        <w:object w:dxaOrig="2713" w:dyaOrig="452">
          <v:shape id="ole_rId25" o:spid="_x0000_i1036" type="#_x0000_t75" style="width:135.65pt;height:22.6pt;visibility:visible;mso-wrap-distance-right:0" o:ole="">
            <v:imagedata r:id="rId31" o:title=""/>
          </v:shape>
          <o:OLEObject Type="Embed" ProgID="Equation.DSMT4" ShapeID="ole_rId25" DrawAspect="Content" ObjectID="_1698509776" r:id="rId32"/>
        </w:object>
      </w:r>
      <w:r>
        <w:rPr>
          <w:rFonts w:ascii="Times New Roman" w:hAnsi="Times New Roman" w:cs="Times New Roman"/>
          <w:sz w:val="28"/>
        </w:rPr>
        <w:tab/>
        <w:t>(1)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27" o:spid="_x0000_s1107" type="#_x0000_t75" style="position:absolute;left:0;text-align:left;margin-left:0;margin-top:0;width:50pt;height:50pt;z-index:251643392;visibility:hidden;mso-position-horizontal-relative:text;mso-position-vertical-relative:text">
            <o:lock v:ext="edit" selection="t"/>
          </v:shape>
        </w:pict>
      </w:r>
      <w:r>
        <w:object w:dxaOrig="2780" w:dyaOrig="452">
          <v:shape id="ole_rId27" o:spid="_x0000_i1037" type="#_x0000_t75" style="width:139pt;height:22.6pt;visibility:visible;mso-wrap-distance-right:0" o:ole="">
            <v:imagedata r:id="rId33" o:title=""/>
          </v:shape>
          <o:OLEObject Type="Embed" ProgID="Equation.DSMT4" ShapeID="ole_rId27" DrawAspect="Content" ObjectID="_1698509777" r:id="rId34"/>
        </w:object>
      </w:r>
      <w:r>
        <w:rPr>
          <w:rFonts w:ascii="Times New Roman" w:eastAsia="Times New Roman" w:hAnsi="Times New Roman"/>
          <w:sz w:val="28"/>
          <w:szCs w:val="28"/>
        </w:rPr>
        <w:tab/>
        <w:t>(2)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pict>
          <v:shape id="shapetype_ole_rId29" o:spid="_x0000_s1105" type="#_x0000_t75" style="position:absolute;left:0;text-align:left;margin-left:0;margin-top:0;width:50pt;height:50pt;z-index:251644416;visibility:hidden;mso-position-horizontal-relative:text;mso-position-vertical-relative:text">
            <o:lock v:ext="edit" selection="t"/>
          </v:shape>
        </w:pict>
      </w:r>
      <w:r>
        <w:object w:dxaOrig="2729" w:dyaOrig="452">
          <v:shape id="ole_rId29" o:spid="_x0000_i1038" type="#_x0000_t75" style="width:136.45pt;height:22.6pt;visibility:visible;mso-wrap-distance-right:0" o:ole="">
            <v:imagedata r:id="rId35" o:title=""/>
          </v:shape>
          <o:OLEObject Type="Embed" ProgID="Equation.DSMT4" ShapeID="ole_rId29" DrawAspect="Content" ObjectID="_1698509778" r:id="rId36"/>
        </w:object>
      </w:r>
      <w:r>
        <w:rPr>
          <w:rFonts w:ascii="Times New Roman" w:eastAsia="Times New Roman" w:hAnsi="Times New Roman"/>
          <w:sz w:val="28"/>
          <w:szCs w:val="28"/>
        </w:rPr>
        <w:tab/>
        <w:t>(3)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31" o:spid="_x0000_s1103" type="#_x0000_t75" style="position:absolute;left:0;text-align:left;margin-left:0;margin-top:0;width:50pt;height:50pt;z-index:251645440;visibility:hidden">
            <o:lock v:ext="edit" selection="t"/>
          </v:shape>
        </w:pict>
      </w:r>
      <w:r>
        <w:object w:dxaOrig="5793" w:dyaOrig="620">
          <v:shape id="ole_rId31" o:spid="_x0000_i1039" type="#_x0000_t75" style="width:289.65pt;height:31pt;visibility:visible;mso-wrap-distance-right:0" o:ole="">
            <v:imagedata r:id="rId37" o:title=""/>
          </v:shape>
          <o:OLEObject Type="Embed" ProgID="Equation.DSMT4" ShapeID="ole_rId31" DrawAspect="Content" ObjectID="_1698509779" r:id="rId38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33" o:spid="_x0000_s1101" type="#_x0000_t75" style="position:absolute;left:0;text-align:left;margin-left:0;margin-top:0;width:50pt;height:50pt;z-index:251646464;visibility:hidden">
            <o:lock v:ext="edit" selection="t"/>
          </v:shape>
        </w:pict>
      </w:r>
      <w:r>
        <w:object w:dxaOrig="5760" w:dyaOrig="620">
          <v:shape id="ole_rId33" o:spid="_x0000_i1040" type="#_x0000_t75" style="width:4in;height:31pt;visibility:visible;mso-wrap-distance-right:0" o:ole="">
            <v:imagedata r:id="rId39" o:title=""/>
          </v:shape>
          <o:OLEObject Type="Embed" ProgID="Equation.DSMT4" ShapeID="ole_rId33" DrawAspect="Content" ObjectID="_1698509780" r:id="rId40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35" o:spid="_x0000_s1099" type="#_x0000_t75" style="position:absolute;left:0;text-align:left;margin-left:0;margin-top:0;width:50pt;height:50pt;z-index:251647488;visibility:hidden">
            <o:lock v:ext="edit" selection="t"/>
          </v:shape>
        </w:pict>
      </w:r>
      <w:r>
        <w:object w:dxaOrig="5760" w:dyaOrig="620">
          <v:shape id="ole_rId35" o:spid="_x0000_i1041" type="#_x0000_t75" style="width:4in;height:31pt;visibility:visible;mso-wrap-distance-right:0" o:ole="">
            <v:imagedata r:id="rId41" o:title=""/>
          </v:shape>
          <o:OLEObject Type="Embed" ProgID="Equation.DSMT4" ShapeID="ole_rId35" DrawAspect="Content" ObjectID="_1698509781" r:id="rId42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Рассчитаны массовые доли легколетучего компонента в исходной смеси, дистилляте и кубовом остатке по формулам (4-6):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37" o:spid="_x0000_s1097" type="#_x0000_t75" style="position:absolute;left:0;text-align:left;margin-left:0;margin-top:0;width:50pt;height:50pt;z-index:251648512;visibility:hidden;mso-position-horizontal-relative:text;mso-position-vertical-relative:text">
            <o:lock v:ext="edit" selection="t"/>
          </v:shape>
        </w:pict>
      </w:r>
      <w:r>
        <w:object w:dxaOrig="2947" w:dyaOrig="737">
          <v:shape id="ole_rId37" o:spid="_x0000_i1042" type="#_x0000_t75" style="width:147.35pt;height:36.85pt;visibility:visible;mso-wrap-distance-right:0" o:ole="">
            <v:imagedata r:id="rId43" o:title=""/>
          </v:shape>
          <o:OLEObject Type="Embed" ProgID="Equation.DSMT4" ShapeID="ole_rId37" DrawAspect="Content" ObjectID="_1698509782" r:id="rId44"/>
        </w:object>
      </w:r>
      <w:r>
        <w:rPr>
          <w:rFonts w:ascii="Times New Roman" w:hAnsi="Times New Roman" w:cs="Times New Roman"/>
          <w:sz w:val="28"/>
        </w:rPr>
        <w:tab/>
        <w:t>(4)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39" o:spid="_x0000_s1095" type="#_x0000_t75" style="position:absolute;left:0;text-align:left;margin-left:0;margin-top:0;width:50pt;height:50pt;z-index:251649536;visibility:hidden;mso-position-horizontal-relative:text;mso-position-vertical-relative:text">
            <o:lock v:ext="edit" selection="t"/>
          </v:shape>
        </w:pict>
      </w:r>
      <w:r>
        <w:object w:dxaOrig="3047" w:dyaOrig="737">
          <v:shape id="ole_rId39" o:spid="_x0000_i1043" type="#_x0000_t75" style="width:152.35pt;height:36.85pt;visibility:visible;mso-wrap-distance-right:0" o:ole="">
            <v:imagedata r:id="rId45" o:title=""/>
          </v:shape>
          <o:OLEObject Type="Embed" ProgID="Equation.DSMT4" ShapeID="ole_rId39" DrawAspect="Content" ObjectID="_1698509783" r:id="rId46"/>
        </w:object>
      </w:r>
      <w:r>
        <w:rPr>
          <w:rFonts w:ascii="Times New Roman" w:eastAsia="Times New Roman" w:hAnsi="Times New Roman"/>
          <w:sz w:val="28"/>
          <w:szCs w:val="28"/>
        </w:rPr>
        <w:tab/>
        <w:t>(5)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41" o:spid="_x0000_s1093" type="#_x0000_t75" style="position:absolute;left:0;text-align:left;margin-left:0;margin-top:0;width:50pt;height:50pt;z-index:251650560;visibility:hidden;mso-position-horizontal-relative:text;mso-position-vertical-relative:text">
            <o:lock v:ext="edit" selection="t"/>
          </v:shape>
        </w:pict>
      </w:r>
      <w:r>
        <w:object w:dxaOrig="2964" w:dyaOrig="737">
          <v:shape id="ole_rId41" o:spid="_x0000_i1044" type="#_x0000_t75" style="width:148.2pt;height:36.85pt;visibility:visible;mso-wrap-distance-right:0" o:ole="">
            <v:imagedata r:id="rId47" o:title=""/>
          </v:shape>
          <o:OLEObject Type="Embed" ProgID="Equation.DSMT4" ShapeID="ole_rId41" DrawAspect="Content" ObjectID="_1698509784" r:id="rId48"/>
        </w:object>
      </w:r>
      <w:r>
        <w:rPr>
          <w:rFonts w:ascii="Times New Roman" w:eastAsia="Times New Roman" w:hAnsi="Times New Roman"/>
          <w:sz w:val="28"/>
          <w:szCs w:val="28"/>
        </w:rPr>
        <w:tab/>
        <w:t>(6)</w: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43" o:spid="_x0000_s1091" type="#_x0000_t75" style="position:absolute;left:0;text-align:left;margin-left:0;margin-top:0;width:50pt;height:50pt;z-index:251651584;visibility:hidden">
            <o:lock v:ext="edit" selection="t"/>
          </v:shape>
        </w:pict>
      </w:r>
      <w:r>
        <w:object w:dxaOrig="7233" w:dyaOrig="1021">
          <v:shape id="ole_rId43" o:spid="_x0000_i1045" type="#_x0000_t75" style="width:361.65pt;height:51.05pt;visibility:visible;mso-wrap-distance-right:0" o:ole="">
            <v:imagedata r:id="rId49" o:title=""/>
          </v:shape>
          <o:OLEObject Type="Embed" ProgID="Equation.DSMT4" ShapeID="ole_rId43" DrawAspect="Content" ObjectID="_1698509785" r:id="rId50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45" o:spid="_x0000_s1089" type="#_x0000_t75" style="position:absolute;left:0;text-align:left;margin-left:0;margin-top:0;width:50pt;height:50pt;z-index:251652608;visibility:hidden">
            <o:lock v:ext="edit" selection="t"/>
          </v:shape>
        </w:pict>
      </w:r>
      <w:r>
        <w:object w:dxaOrig="7217" w:dyaOrig="1021">
          <v:shape id="ole_rId45" o:spid="_x0000_i1046" type="#_x0000_t75" style="width:360.85pt;height:51.05pt;visibility:visible;mso-wrap-distance-right:0" o:ole="">
            <v:imagedata r:id="rId51" o:title=""/>
          </v:shape>
          <o:OLEObject Type="Embed" ProgID="Equation.DSMT4" ShapeID="ole_rId45" DrawAspect="Content" ObjectID="_1698509786" r:id="rId52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47" o:spid="_x0000_s1087" type="#_x0000_t75" style="position:absolute;left:0;text-align:left;margin-left:0;margin-top:0;width:50pt;height:50pt;z-index:251653632;visibility:hidden">
            <o:lock v:ext="edit" selection="t"/>
          </v:shape>
        </w:pict>
      </w:r>
      <w:r>
        <w:object w:dxaOrig="7233" w:dyaOrig="1021">
          <v:shape id="ole_rId47" o:spid="_x0000_i1047" type="#_x0000_t75" style="width:361.65pt;height:51.05pt;visibility:visible;mso-wrap-distance-right:0" o:ole="">
            <v:imagedata r:id="rId53" o:title=""/>
          </v:shape>
          <o:OLEObject Type="Embed" ProgID="Equation.DSMT4" ShapeID="ole_rId47" DrawAspect="Content" ObjectID="_1698509787" r:id="rId54"/>
        </w:object>
      </w:r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7):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49" o:spid="_x0000_s1085" type="#_x0000_t75" style="position:absolute;left:0;text-align:left;margin-left:0;margin-top:0;width:50pt;height:50pt;z-index:251654656;visibility:hidden;mso-position-horizontal-relative:text;mso-position-vertical-relative:text">
            <o:lock v:ext="edit" selection="t"/>
          </v:shape>
        </w:pict>
      </w:r>
      <w:r>
        <w:object w:dxaOrig="3131" w:dyaOrig="971">
          <v:shape id="ole_rId49" o:spid="_x0000_i1048" type="#_x0000_t75" style="width:156.55pt;height:48.55pt;visibility:visible;mso-wrap-distance-right:0" o:ole="">
            <v:imagedata r:id="rId55" o:title=""/>
          </v:shape>
          <o:OLEObject Type="Embed" ProgID="Equation.DSMT4" ShapeID="ole_rId49" DrawAspect="Content" ObjectID="_1698509788" r:id="rId56"/>
        </w:object>
      </w:r>
      <w:r>
        <w:rPr>
          <w:rFonts w:ascii="Times New Roman" w:hAnsi="Times New Roman" w:cs="Times New Roman"/>
          <w:sz w:val="28"/>
        </w:rPr>
        <w:tab/>
        <w:t>(7)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системе уравнений неизвестными являются массовые расходы дистиллята (</w:t>
      </w:r>
      <w:r>
        <w:pict>
          <v:shape id="shapetype_ole_rId51" o:spid="_x0000_s1083" type="#_x0000_t75" style="position:absolute;left:0;text-align:left;margin-left:0;margin-top:0;width:50pt;height:50pt;z-index:251655680;visibility:hidden;mso-position-horizontal-relative:text;mso-position-vertical-relative:text">
            <o:lock v:ext="edit" selection="t"/>
          </v:shape>
        </w:pict>
      </w:r>
      <w:r w:rsidR="00F35A75" w:rsidRPr="00B05848">
        <w:rPr>
          <w:position w:val="-12"/>
        </w:rPr>
        <w:object w:dxaOrig="400" w:dyaOrig="420">
          <v:shape id="_x0000_i1091" type="#_x0000_t75" style="width:20.1pt;height:20.95pt" o:ole="">
            <v:imagedata r:id="rId57" o:title=""/>
          </v:shape>
          <o:OLEObject Type="Embed" ProgID="Equation.DSMT4" ShapeID="_x0000_i1091" DrawAspect="Content" ObjectID="_1698509789" r:id="rId58"/>
        </w:object>
      </w:r>
      <w:r>
        <w:rPr>
          <w:rFonts w:ascii="Times New Roman" w:hAnsi="Times New Roman" w:cs="Times New Roman"/>
          <w:sz w:val="28"/>
        </w:rPr>
        <w:t>) и кубового остатка (</w:t>
      </w:r>
      <w:r>
        <w:pict>
          <v:shape id="shapetype_ole_rId53" o:spid="_x0000_s1081" style="position:absolute;left:0;text-align:left;margin-left:0;margin-top:0;width:50pt;height:50pt;z-index:251656704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F35A75" w:rsidRPr="00B05848">
        <w:rPr>
          <w:position w:val="-12"/>
        </w:rPr>
        <w:object w:dxaOrig="400" w:dyaOrig="420">
          <v:shape id="_x0000_i1093" type="#_x0000_t75" style="width:20.1pt;height:20.95pt" o:ole="">
            <v:imagedata r:id="rId59" o:title=""/>
          </v:shape>
          <o:OLEObject Type="Embed" ProgID="Equation.DSMT4" ShapeID="_x0000_i1093" DrawAspect="Content" ObjectID="_1698509790" r:id="rId60"/>
        </w:object>
      </w:r>
      <w:r>
        <w:rPr>
          <w:rFonts w:ascii="Times New Roman" w:hAnsi="Times New Roman" w:cs="Times New Roman"/>
          <w:sz w:val="28"/>
        </w:rPr>
        <w:t xml:space="preserve">). Решение системы линейных алгебраических уравнений проведено методом обратных матриц. Записаны матрицы системы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свободных членов 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и неизвестных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55" o:spid="_x0000_s1079" type="#_x0000_t75" style="position:absolute;left:0;text-align:left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object w:dxaOrig="1658" w:dyaOrig="854">
          <v:shape id="ole_rId55" o:spid="_x0000_i1051" type="#_x0000_t75" style="width:82.9pt;height:42.7pt;visibility:visible;mso-wrap-distance-right:0" o:ole="">
            <v:imagedata r:id="rId61" o:title=""/>
          </v:shape>
          <o:OLEObject Type="Embed" ProgID="Equation.DSMT4" ShapeID="ole_rId55" DrawAspect="Content" ObjectID="_1698509791" r:id="rId62"/>
        </w:object>
      </w:r>
      <w:r>
        <w:rPr>
          <w:rFonts w:ascii="Times New Roman" w:hAnsi="Times New Roman" w:cs="Times New Roman"/>
          <w:sz w:val="28"/>
        </w:rPr>
        <w:tab/>
        <w:t>(8)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57" o:spid="_x0000_s1077" type="#_x0000_t75" style="position:absolute;left:0;text-align:left;margin-left:0;margin-top:0;width:50pt;height:50pt;z-index:251658752;visibility:hidden;mso-position-horizontal-relative:text;mso-position-vertical-relative:text">
            <o:lock v:ext="edit" selection="t"/>
          </v:shape>
        </w:pict>
      </w:r>
      <w:r>
        <w:object w:dxaOrig="1574" w:dyaOrig="854">
          <v:shape id="ole_rId57" o:spid="_x0000_i1052" type="#_x0000_t75" style="width:78.7pt;height:42.7pt;visibility:visible;mso-wrap-distance-right:0" o:ole="">
            <v:imagedata r:id="rId63" o:title=""/>
          </v:shape>
          <o:OLEObject Type="Embed" ProgID="Equation.DSMT4" ShapeID="ole_rId57" DrawAspect="Content" ObjectID="_1698509792" r:id="rId64"/>
        </w:object>
      </w:r>
      <w:r>
        <w:rPr>
          <w:rFonts w:ascii="Times New Roman" w:hAnsi="Times New Roman" w:cs="Times New Roman"/>
          <w:sz w:val="28"/>
        </w:rPr>
        <w:tab/>
        <w:t>(9)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59" o:spid="_x0000_s1075" type="#_x0000_t75" style="position:absolute;left:0;text-align:left;margin-left:0;margin-top:0;width:50pt;height:50pt;z-index:251659776;visibility:hidden;mso-position-horizontal-relative:text;mso-position-vertical-relative:text">
            <o:lock v:ext="edit" selection="t"/>
          </v:shape>
        </w:pict>
      </w:r>
      <w:r>
        <w:object w:dxaOrig="1222" w:dyaOrig="904">
          <v:shape id="ole_rId59" o:spid="_x0000_i1053" type="#_x0000_t75" style="width:61.1pt;height:45.2pt;visibility:visible;mso-wrap-distance-right:0" o:ole="">
            <v:imagedata r:id="rId65" o:title=""/>
          </v:shape>
          <o:OLEObject Type="Embed" ProgID="Equation.DSMT4" ShapeID="ole_rId59" DrawAspect="Content" ObjectID="_1698509793" r:id="rId66"/>
        </w:object>
      </w:r>
      <w:r>
        <w:rPr>
          <w:rFonts w:ascii="Times New Roman" w:hAnsi="Times New Roman" w:cs="Times New Roman"/>
          <w:sz w:val="28"/>
        </w:rPr>
        <w:tab/>
        <w:t>(10)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Вычислен определитель матрицы системы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1" o:spid="_x0000_s1073" type="#_x0000_t75" style="position:absolute;left:0;text-align:left;margin-left:0;margin-top:0;width:50pt;height:50pt;z-index:251660800;visibility:hidden;mso-position-horizontal-relative:text;mso-position-vertical-relative:text">
            <o:lock v:ext="edit" selection="t"/>
          </v:shape>
        </w:pict>
      </w:r>
      <w:r>
        <w:object w:dxaOrig="8087" w:dyaOrig="1256">
          <v:shape id="ole_rId61" o:spid="_x0000_i1054" type="#_x0000_t75" style="width:404.35pt;height:62.8pt;visibility:visible;mso-wrap-distance-right:0" o:ole="">
            <v:imagedata r:id="rId67" o:title=""/>
          </v:shape>
          <o:OLEObject Type="Embed" ProgID="Equation.DSMT4" ShapeID="ole_rId61" DrawAspect="Content" ObjectID="_1698509794" r:id="rId68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3" o:spid="_x0000_s1071" type="#_x0000_t75" style="position:absolute;left:0;text-align:left;margin-left:0;margin-top:0;width:50pt;height:50pt;z-index:251661824;visibility:hidden;mso-position-horizontal-relative:text;mso-position-vertical-relative:text">
            <o:lock v:ext="edit" selection="t"/>
          </v:shape>
        </w:pict>
      </w:r>
      <w:r>
        <w:object w:dxaOrig="2277" w:dyaOrig="486">
          <v:shape id="ole_rId63" o:spid="_x0000_i1055" type="#_x0000_t75" style="width:113.85pt;height:24.3pt;visibility:visible;mso-wrap-distance-right:0" o:ole="">
            <v:imagedata r:id="rId69" o:title=""/>
          </v:shape>
          <o:OLEObject Type="Embed" ProgID="Equation.DSMT4" ShapeID="ole_rId63" DrawAspect="Content" ObjectID="_1698509795" r:id="rId70"/>
        </w:object>
      </w:r>
      <w:r>
        <w:rPr>
          <w:rFonts w:ascii="Times New Roman" w:hAnsi="Times New Roman" w:cs="Times New Roman"/>
          <w:sz w:val="28"/>
        </w:rPr>
        <w:tab/>
        <w:t>(11)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5" o:spid="_x0000_s1069" style="position:absolute;left:0;text-align:left;margin-left:0;margin-top:0;width:50pt;height:50pt;z-index:251662848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2411" w:dyaOrig="486">
          <v:shape id="ole_rId65" o:spid="_x0000_i1056" style="width:120.55pt;height:24.3pt;visibility:visible;mso-wrap-distance-right:0" coordsize="21600,21600" o:spt="100" o:preferrelative="t" adj="0,,0" path="m@4@5l@4@11@9@11@9@5xe" filled="f" stroked="f">
            <v:stroke joinstyle="miter"/>
            <v:imagedata r:id="rId7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65" DrawAspect="Content" ObjectID="_1698509796" r:id="rId72"/>
        </w:object>
      </w:r>
      <w:r>
        <w:rPr>
          <w:rFonts w:ascii="Times New Roman" w:hAnsi="Times New Roman" w:cs="Times New Roman"/>
          <w:sz w:val="28"/>
        </w:rPr>
        <w:tab/>
        <w:t>(12)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7" o:spid="_x0000_s1067" type="#_x0000_t75" style="position:absolute;left:0;text-align:left;margin-left:0;margin-top:0;width:50pt;height:50pt;z-index:251663872;visibility:hidden;mso-position-horizontal-relative:text;mso-position-vertical-relative:text">
            <o:lock v:ext="edit" selection="t"/>
          </v:shape>
        </w:pict>
      </w:r>
      <w:r>
        <w:object w:dxaOrig="1808" w:dyaOrig="486">
          <v:shape id="ole_rId67" o:spid="_x0000_i1057" type="#_x0000_t75" style="width:90.4pt;height:24.3pt;visibility:visible;mso-wrap-distance-right:0" o:ole="">
            <v:imagedata r:id="rId73" o:title=""/>
          </v:shape>
          <o:OLEObject Type="Embed" ProgID="Equation.DSMT4" ShapeID="ole_rId67" DrawAspect="Content" ObjectID="_1698509797" r:id="rId74"/>
        </w:object>
      </w:r>
      <w:r>
        <w:rPr>
          <w:rFonts w:ascii="Times New Roman" w:hAnsi="Times New Roman" w:cs="Times New Roman"/>
          <w:sz w:val="28"/>
        </w:rPr>
        <w:tab/>
        <w:t>(13)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9" o:spid="_x0000_s1065" type="#_x0000_t75" style="position:absolute;left:0;text-align:left;margin-left:0;margin-top:0;width:50pt;height:50pt;z-index:251664896;visibility:hidden;mso-position-horizontal-relative:text;mso-position-vertical-relative:text">
            <o:lock v:ext="edit" selection="t"/>
          </v:shape>
        </w:pict>
      </w:r>
      <w:r>
        <w:object w:dxaOrig="1658" w:dyaOrig="486">
          <v:shape id="ole_rId69" o:spid="_x0000_i1058" type="#_x0000_t75" style="width:82.9pt;height:24.3pt;visibility:visible;mso-wrap-distance-right:0" o:ole="">
            <v:imagedata r:id="rId75" o:title=""/>
          </v:shape>
          <o:OLEObject Type="Embed" ProgID="Equation.DSMT4" ShapeID="ole_rId69" DrawAspect="Content" ObjectID="_1698509798" r:id="rId76"/>
        </w:object>
      </w:r>
      <w:r>
        <w:rPr>
          <w:rFonts w:ascii="Times New Roman" w:hAnsi="Times New Roman" w:cs="Times New Roman"/>
          <w:sz w:val="28"/>
        </w:rPr>
        <w:tab/>
        <w:t>(14)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1" o:spid="_x0000_s1063" type="#_x0000_t75" style="position:absolute;left:0;text-align:left;margin-left:0;margin-top:0;width:50pt;height:50pt;z-index:251665920;visibility:hidden;mso-position-horizontal-relative:text;mso-position-vertical-relative:text">
            <o:lock v:ext="edit" selection="t"/>
          </v:shape>
        </w:pict>
      </w:r>
      <w:r>
        <w:object w:dxaOrig="2528" w:dyaOrig="854">
          <v:shape id="ole_rId71" o:spid="_x0000_i1059" type="#_x0000_t75" style="width:126.4pt;height:42.7pt;visibility:visible;mso-wrap-distance-right:0" o:ole="">
            <v:imagedata r:id="rId77" o:title=""/>
          </v:shape>
          <o:OLEObject Type="Embed" ProgID="Equation.DSMT4" ShapeID="ole_rId71" DrawAspect="Content" ObjectID="_1698509799" r:id="rId78"/>
        </w:object>
      </w:r>
      <w:r>
        <w:rPr>
          <w:rFonts w:ascii="Times New Roman" w:hAnsi="Times New Roman" w:cs="Times New Roman"/>
          <w:sz w:val="28"/>
        </w:rPr>
        <w:tab/>
        <w:t>(15)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3" o:spid="_x0000_s1061" type="#_x0000_t75" style="position:absolute;left:0;text-align:left;margin-left:0;margin-top:0;width:50pt;height:50pt;z-index:251666944;visibility:hidden;mso-position-horizontal-relative:text;mso-position-vertical-relative:text">
            <o:lock v:ext="edit" selection="t"/>
          </v:shape>
        </w:pict>
      </w:r>
      <w:r>
        <w:object w:dxaOrig="3014" w:dyaOrig="854">
          <v:shape id="ole_rId73" o:spid="_x0000_i1060" type="#_x0000_t75" style="width:150.7pt;height:42.7pt;visibility:visible;mso-wrap-distance-right:0" o:ole="">
            <v:imagedata r:id="rId79" o:title=""/>
          </v:shape>
          <o:OLEObject Type="Embed" ProgID="Equation.DSMT4" ShapeID="ole_rId73" DrawAspect="Content" ObjectID="_1698509800" r:id="rId80"/>
        </w:object>
      </w:r>
      <w:r>
        <w:rPr>
          <w:rFonts w:ascii="Times New Roman" w:hAnsi="Times New Roman" w:cs="Times New Roman"/>
          <w:sz w:val="28"/>
        </w:rPr>
        <w:tab/>
        <w:t>(16)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i/>
          <w:sz w:val="28"/>
        </w:rPr>
        <w:softHyphen/>
      </w:r>
      <w:r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5" o:spid="_x0000_s1059" type="#_x0000_t75" style="position:absolute;left:0;text-align:left;margin-left:0;margin-top:0;width:50pt;height:50pt;z-index:251667968;visibility:hidden;mso-position-horizontal-relative:text;mso-position-vertical-relative:text">
            <o:lock v:ext="edit" selection="t"/>
          </v:shape>
        </w:pict>
      </w:r>
      <w:r>
        <w:object w:dxaOrig="4471" w:dyaOrig="904">
          <v:shape id="ole_rId75" o:spid="_x0000_i1061" type="#_x0000_t75" style="width:223.55pt;height:45.2pt;visibility:visible;mso-wrap-distance-right:0" o:ole="">
            <v:imagedata r:id="rId81" o:title=""/>
          </v:shape>
          <o:OLEObject Type="Embed" ProgID="Equation.DSMT4" ShapeID="ole_rId75" DrawAspect="Content" ObjectID="_1698509801" r:id="rId82"/>
        </w:object>
      </w:r>
      <w:r>
        <w:rPr>
          <w:rFonts w:ascii="Times New Roman" w:hAnsi="Times New Roman" w:cs="Times New Roman"/>
          <w:sz w:val="28"/>
        </w:rPr>
        <w:tab/>
        <w:t>(17)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7" o:spid="_x0000_s1057" type="#_x0000_t75" style="position:absolute;left:0;text-align:left;margin-left:0;margin-top:0;width:50pt;height:50pt;z-index:251668992;visibility:hidden;mso-position-horizontal-relative:text;mso-position-vertical-relative:text">
            <o:lock v:ext="edit" selection="t"/>
          </v:shape>
        </w:pict>
      </w:r>
      <w:r>
        <w:object w:dxaOrig="4504" w:dyaOrig="1658">
          <v:shape id="ole_rId77" o:spid="_x0000_i1062" type="#_x0000_t75" style="width:225.2pt;height:82.9pt;visibility:visible;mso-wrap-distance-right:0" o:ole="">
            <v:imagedata r:id="rId83" o:title=""/>
          </v:shape>
          <o:OLEObject Type="Embed" ProgID="Equation.DSMT4" ShapeID="ole_rId77" DrawAspect="Content" ObjectID="_1698509802" r:id="rId84"/>
        </w:object>
      </w:r>
      <w:r>
        <w:rPr>
          <w:rFonts w:ascii="Times New Roman" w:hAnsi="Times New Roman" w:cs="Times New Roman"/>
          <w:sz w:val="28"/>
        </w:rPr>
        <w:tab/>
        <w:t>(18)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9" o:spid="_x0000_s1055" type="#_x0000_t75" style="position:absolute;left:0;text-align:left;margin-left:0;margin-top:0;width:50pt;height:50pt;z-index:251670016;visibility:hidden;mso-position-horizontal-relative:text;mso-position-vertical-relative:text">
            <o:lock v:ext="edit" selection="t"/>
          </v:shape>
        </w:pict>
      </w:r>
      <w:r>
        <w:object w:dxaOrig="3399" w:dyaOrig="1708">
          <v:shape id="ole_rId79" o:spid="_x0000_i1063" type="#_x0000_t75" style="width:169.95pt;height:85.4pt;visibility:visible;mso-wrap-distance-right:0" o:ole="">
            <v:imagedata r:id="rId85" o:title=""/>
          </v:shape>
          <o:OLEObject Type="Embed" ProgID="Equation.DSMT4" ShapeID="ole_rId79" DrawAspect="Content" ObjectID="_1698509803" r:id="rId86"/>
        </w:object>
      </w:r>
      <w:r>
        <w:rPr>
          <w:rFonts w:ascii="Times New Roman" w:hAnsi="Times New Roman" w:cs="Times New Roman"/>
          <w:sz w:val="28"/>
        </w:rPr>
        <w:tab/>
        <w:t>(19)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Откуда массовый расход дистиллята равен: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lastRenderedPageBreak/>
        <w:tab/>
      </w:r>
      <w:r>
        <w:pict>
          <v:shape id="shapetype_ole_rId81" o:spid="_x0000_s1053" type="#_x0000_t75" style="position:absolute;left:0;text-align:left;margin-left:0;margin-top:0;width:50pt;height:50pt;z-index:251671040;visibility:hidden;mso-position-horizontal-relative:text;mso-position-vertical-relative:text">
            <o:lock v:ext="edit" selection="t"/>
          </v:shape>
        </w:pict>
      </w:r>
      <w:r>
        <w:object w:dxaOrig="2277" w:dyaOrig="837">
          <v:shape id="ole_rId81" o:spid="_x0000_i1064" type="#_x0000_t75" style="width:113.85pt;height:41.85pt;visibility:visible;mso-wrap-distance-right:0" o:ole="">
            <v:imagedata r:id="rId87" o:title=""/>
          </v:shape>
          <o:OLEObject Type="Embed" ProgID="Equation.DSMT4" ShapeID="ole_rId81" DrawAspect="Content" ObjectID="_1698509804" r:id="rId88"/>
        </w:object>
      </w:r>
      <w:r>
        <w:rPr>
          <w:rFonts w:ascii="Times New Roman" w:hAnsi="Times New Roman" w:cs="Times New Roman"/>
          <w:sz w:val="28"/>
        </w:rPr>
        <w:tab/>
        <w:t>(20)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83" o:spid="_x0000_s1051" type="#_x0000_t75" style="position:absolute;left:0;text-align:left;margin-left:0;margin-top:0;width:50pt;height:50pt;z-index:251672064;visibility:hidden">
            <o:lock v:ext="edit" selection="t"/>
          </v:shape>
        </w:pict>
      </w:r>
      <w:r>
        <w:object w:dxaOrig="6815" w:dyaOrig="1859">
          <v:shape id="ole_rId83" o:spid="_x0000_i1065" type="#_x0000_t75" style="width:340.75pt;height:92.95pt;visibility:visible;mso-wrap-distance-right:0" o:ole="">
            <v:imagedata r:id="rId89" o:title=""/>
          </v:shape>
          <o:OLEObject Type="Embed" ProgID="Equation.DSMT4" ShapeID="ole_rId83" DrawAspect="Content" ObjectID="_1698509805" r:id="rId90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 расход кубового остатка: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5" o:spid="_x0000_s1049" type="#_x0000_t75" style="position:absolute;left:0;text-align:left;margin-left:0;margin-top:0;width:50pt;height:50pt;z-index:251673088;visibility:hidden;mso-position-horizontal-relative:text;mso-position-vertical-relative:text">
            <o:lock v:ext="edit" selection="t"/>
          </v:shape>
        </w:pict>
      </w:r>
      <w:r>
        <w:object w:dxaOrig="2277" w:dyaOrig="820">
          <v:shape id="ole_rId85" o:spid="_x0000_i1066" type="#_x0000_t75" style="width:113.85pt;height:41pt;visibility:visible;mso-wrap-distance-right:0" o:ole="">
            <v:imagedata r:id="rId91" o:title=""/>
          </v:shape>
          <o:OLEObject Type="Embed" ProgID="Equation.DSMT4" ShapeID="ole_rId85" DrawAspect="Content" ObjectID="_1698509806" r:id="rId92"/>
        </w:object>
      </w:r>
      <w:r>
        <w:rPr>
          <w:rFonts w:ascii="Times New Roman" w:hAnsi="Times New Roman" w:cs="Times New Roman"/>
          <w:sz w:val="28"/>
        </w:rPr>
        <w:tab/>
        <w:t>(21)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87" o:spid="_x0000_s1047" type="#_x0000_t75" style="position:absolute;left:0;text-align:left;margin-left:0;margin-top:0;width:50pt;height:50pt;z-index:251674112;visibility:hidden">
            <o:lock v:ext="edit" selection="t"/>
          </v:shape>
        </w:pict>
      </w:r>
      <w:r>
        <w:object w:dxaOrig="6848" w:dyaOrig="1859">
          <v:shape id="ole_rId87" o:spid="_x0000_i1067" type="#_x0000_t75" style="width:342.4pt;height:92.95pt;visibility:visible;mso-wrap-distance-right:0" o:ole="">
            <v:imagedata r:id="rId93" o:title=""/>
          </v:shape>
          <o:OLEObject Type="Embed" ProgID="Equation.DSMT4" ShapeID="ole_rId87" DrawAspect="Content" ObjectID="_1698509807" r:id="rId94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Молярные расходы исходной смеси, дистиллята и кубового остатка определены по формуле (22):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9" o:spid="_x0000_s1045" type="#_x0000_t75" style="position:absolute;left:0;text-align:left;margin-left:0;margin-top:0;width:50pt;height:50pt;z-index:251675136;visibility:hidden;mso-position-horizontal-relative:text;mso-position-vertical-relative:text">
            <o:lock v:ext="edit" selection="t"/>
          </v:shape>
        </w:pict>
      </w:r>
      <w:r>
        <w:object w:dxaOrig="1189" w:dyaOrig="2093">
          <v:shape id="ole_rId89" o:spid="_x0000_i1068" type="#_x0000_t75" style="width:59.45pt;height:104.65pt;visibility:visible;mso-wrap-distance-right:0" o:ole="">
            <v:imagedata r:id="rId95" o:title=""/>
          </v:shape>
          <o:OLEObject Type="Embed" ProgID="Equation.DSMT4" ShapeID="ole_rId89" DrawAspect="Content" ObjectID="_1698509808" r:id="rId96"/>
        </w:object>
      </w:r>
      <w:r>
        <w:rPr>
          <w:rFonts w:ascii="Times New Roman" w:hAnsi="Times New Roman" w:cs="Times New Roman"/>
          <w:sz w:val="28"/>
        </w:rPr>
        <w:tab/>
        <w:t>(22)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91" o:spid="_x0000_s1043" type="#_x0000_t75" style="position:absolute;left:0;text-align:left;margin-left:0;margin-top:0;width:50pt;height:50pt;z-index:251676160;visibility:hidden">
            <o:lock v:ext="edit" selection="t"/>
          </v:shape>
        </w:pict>
      </w:r>
      <w:r>
        <w:object w:dxaOrig="5308" w:dyaOrig="1021">
          <v:shape id="ole_rId91" o:spid="_x0000_i1069" type="#_x0000_t75" style="width:265.4pt;height:51.05pt;visibility:visible;mso-wrap-distance-right:0" o:ole="">
            <v:imagedata r:id="rId97" o:title=""/>
          </v:shape>
          <o:OLEObject Type="Embed" ProgID="Equation.DSMT4" ShapeID="ole_rId91" DrawAspect="Content" ObjectID="_1698509809" r:id="rId98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93" o:spid="_x0000_s1041" type="#_x0000_t75" style="position:absolute;left:0;text-align:left;margin-left:0;margin-top:0;width:50pt;height:50pt;z-index:251677184;visibility:hidden">
            <o:lock v:ext="edit" selection="t"/>
          </v:shape>
        </w:pict>
      </w:r>
      <w:r>
        <w:object w:dxaOrig="6363" w:dyaOrig="1021">
          <v:shape id="ole_rId93" o:spid="_x0000_i1070" type="#_x0000_t75" style="width:318.15pt;height:51.05pt;visibility:visible;mso-wrap-distance-right:0" o:ole="">
            <v:imagedata r:id="rId99" o:title=""/>
          </v:shape>
          <o:OLEObject Type="Embed" ProgID="Equation.DSMT4" ShapeID="ole_rId93" DrawAspect="Content" ObjectID="_1698509810" r:id="rId100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95" o:spid="_x0000_s1039" type="#_x0000_t75" style="position:absolute;left:0;text-align:left;margin-left:0;margin-top:0;width:50pt;height:50pt;z-index:251678208;visibility:hidden">
            <o:lock v:ext="edit" selection="t"/>
          </v:shape>
        </w:pict>
      </w:r>
      <w:r>
        <w:object w:dxaOrig="6413" w:dyaOrig="1021">
          <v:shape id="ole_rId95" o:spid="_x0000_i1071" type="#_x0000_t75" style="width:320.65pt;height:51.05pt;visibility:visible;mso-wrap-distance-right:0" o:ole="">
            <v:imagedata r:id="rId101" o:title=""/>
          </v:shape>
          <o:OLEObject Type="Embed" ProgID="Equation.DSMT4" ShapeID="ole_rId95" DrawAspect="Content" ObjectID="_1698509811" r:id="rId102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линейной </w:t>
      </w:r>
      <w:r>
        <w:rPr>
          <w:rFonts w:ascii="Times New Roman" w:hAnsi="Times New Roman" w:cs="Times New Roman"/>
          <w:sz w:val="28"/>
        </w:rPr>
        <w:t>интерполяции найдена концентрация легколетучего компонента в паре, находящаяся в равновесии с жидкостью: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lastRenderedPageBreak/>
        <w:pict>
          <v:shape id="shapetype_ole_rId97" o:spid="_x0000_s1037" style="position:absolute;left:0;text-align:left;margin-left:0;margin-top:0;width:50pt;height:50pt;z-index:251679232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7300" w:dyaOrig="770">
          <v:shape id="ole_rId97" o:spid="_x0000_i1072" style="width:365pt;height:38.5pt;visibility:visible;mso-wrap-distance-right:0" coordsize="21600,21600" o:spt="100" o:preferrelative="t" adj="0,,0" path="m@4@5l@4@11@9@11@9@5xe" filled="f" stroked="f">
            <v:stroke joinstyle="miter"/>
            <v:imagedata r:id="rId103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7" DrawAspect="Content" ObjectID="_1698509812" r:id="rId104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(23) вычислено минимальное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99" o:spid="_x0000_s1035" type="#_x0000_t75" style="position:absolute;left:0;text-align:left;margin-left:0;margin-top:0;width:50pt;height:50pt;z-index:251680256;visibility:hidden;mso-position-horizontal-relative:text;mso-position-vertical-relative:text">
            <o:lock v:ext="edit" selection="t"/>
          </v:shape>
        </w:pict>
      </w:r>
      <w:r>
        <w:object w:dxaOrig="1540" w:dyaOrig="720">
          <v:shape id="ole_rId99" o:spid="_x0000_i1073" type="#_x0000_t75" style="width:77pt;height:36pt;visibility:visible;mso-wrap-distance-right:0" o:ole="">
            <v:imagedata r:id="rId105" o:title=""/>
          </v:shape>
          <o:OLEObject Type="Embed" ProgID="Equation.DSMT4" ShapeID="ole_rId99" DrawAspect="Content" ObjectID="_1698509813" r:id="rId106"/>
        </w:object>
      </w:r>
      <w:r>
        <w:rPr>
          <w:rFonts w:ascii="Times New Roman" w:hAnsi="Times New Roman" w:cs="Times New Roman"/>
          <w:sz w:val="28"/>
        </w:rPr>
        <w:tab/>
        <w:t>(23)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01" o:spid="_x0000_s1033" type="#_x0000_t75" style="position:absolute;left:0;text-align:left;margin-left:0;margin-top:0;width:50pt;height:50pt;z-index:251681280;visibility:hidden">
            <o:lock v:ext="edit" selection="t"/>
          </v:shape>
        </w:pict>
      </w:r>
      <w:r>
        <w:object w:dxaOrig="5727" w:dyaOrig="620">
          <v:shape id="ole_rId101" o:spid="_x0000_i1074" type="#_x0000_t75" style="width:286.35pt;height:31pt;visibility:visible;mso-wrap-distance-right:0" o:ole="">
            <v:imagedata r:id="rId107" o:title=""/>
          </v:shape>
          <o:OLEObject Type="Embed" ProgID="Equation.DSMT4" ShapeID="ole_rId101" DrawAspect="Content" ObjectID="_1698509814" r:id="rId108"/>
        </w:objec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</w:t>
      </w:r>
      <w:r>
        <w:rPr>
          <w:rFonts w:ascii="Times New Roman" w:hAnsi="Times New Roman" w:cs="Times New Roman"/>
          <w:sz w:val="28"/>
        </w:rPr>
        <w:t xml:space="preserve">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(24):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103" o:spid="_x0000_s1031" style="position:absolute;left:0;text-align:left;margin-left:0;margin-top:0;width:50pt;height:50pt;z-index:251682304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993" w:dyaOrig="368">
          <v:shape id="ole_rId103" o:spid="_x0000_i1075" style="width:99.65pt;height:18.4pt;visibility:visible;mso-wrap-distance-right:0" coordsize="21600,21600" o:spt="100" o:preferrelative="t" adj="0,,0" path="m@4@5l@4@11@9@11@9@5xe" filled="f" stroked="f">
            <v:stroke joinstyle="miter"/>
            <v:imagedata r:id="rId10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3" DrawAspect="Content" ObjectID="_1698509815" r:id="rId110"/>
        </w:object>
      </w:r>
      <w:r>
        <w:rPr>
          <w:rFonts w:ascii="Times New Roman" w:hAnsi="Times New Roman" w:cs="Times New Roman"/>
          <w:sz w:val="28"/>
        </w:rPr>
        <w:tab/>
        <w:t>(24)</w:t>
      </w:r>
    </w:p>
    <w:p w:rsidR="0035556C" w:rsidRDefault="00435D2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05" o:spid="_x0000_s1029" style="position:absolute;left:0;text-align:left;margin-left:0;margin-top:0;width:50pt;height:50pt;z-index:251683328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463" w:dyaOrig="352">
          <v:shape id="ole_rId105" o:spid="_x0000_i1076" style="width:323.15pt;height:17.6pt;visibility:visible;mso-wrap-distance-right:0" coordsize="21600,21600" o:spt="100" o:preferrelative="t" adj="0,,0" path="m@4@5l@4@11@9@11@9@5xe" filled="f" stroked="f">
            <v:stroke joinstyle="miter"/>
            <v:imagedata r:id="rId11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5" DrawAspect="Content" ObjectID="_1698509816" r:id="rId112"/>
        </w:object>
      </w:r>
    </w:p>
    <w:p w:rsidR="0035556C" w:rsidRDefault="0035556C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556C" w:rsidRDefault="00435D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bookmarkStart w:id="6" w:name="_Toc87896532"/>
      <w:r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35556C" w:rsidRDefault="00435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Проведен расчет материального баланса ректификационной колонны. В результате расчета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для системы «ацетон-уксусная кислота» при исхо</w:t>
      </w:r>
      <w:r>
        <w:rPr>
          <w:rFonts w:ascii="Times New Roman" w:hAnsi="Times New Roman" w:cs="Times New Roman"/>
          <w:sz w:val="28"/>
        </w:rPr>
        <w:t xml:space="preserve">дных данных получилось равным </w:t>
      </w:r>
      <w:r w:rsidR="00F35A75" w:rsidRPr="00F35A75">
        <w:rPr>
          <w:position w:val="-10"/>
        </w:rPr>
        <w:object w:dxaOrig="2799" w:dyaOrig="340">
          <v:shape id="_x0000_i1081" type="#_x0000_t75" style="width:139.8pt;height:16.75pt" o:ole="">
            <v:imagedata r:id="rId113" o:title=""/>
          </v:shape>
          <o:OLEObject Type="Embed" ProgID="Equation.DSMT4" ShapeID="_x0000_i1081" DrawAspect="Content" ObjectID="_1698509817" r:id="rId114"/>
        </w:object>
      </w:r>
      <w:r>
        <w:pict>
          <v:shape id="shapetype_ole_rId107" o:spid="_x0000_s1027" style="position:absolute;left:0;text-align:left;margin-left:0;margin-top:0;width:50pt;height:50pt;z-index:25168435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rPr>
          <w:rFonts w:ascii="Times New Roman" w:hAnsi="Times New Roman" w:cs="Times New Roman"/>
          <w:sz w:val="28"/>
        </w:rPr>
        <w:t>.</w:t>
      </w:r>
    </w:p>
    <w:sectPr w:rsidR="0035556C">
      <w:headerReference w:type="default" r:id="rId115"/>
      <w:footerReference w:type="default" r:id="rId116"/>
      <w:headerReference w:type="first" r:id="rId117"/>
      <w:footerReference w:type="first" r:id="rId118"/>
      <w:pgSz w:w="11906" w:h="16838"/>
      <w:pgMar w:top="1134" w:right="850" w:bottom="1134" w:left="1701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D28" w:rsidRDefault="00435D28">
      <w:pPr>
        <w:spacing w:after="0" w:line="240" w:lineRule="auto"/>
      </w:pPr>
      <w:r>
        <w:separator/>
      </w:r>
    </w:p>
  </w:endnote>
  <w:endnote w:type="continuationSeparator" w:id="0">
    <w:p w:rsidR="00435D28" w:rsidRDefault="0043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970044"/>
      <w:docPartObj>
        <w:docPartGallery w:val="Page Numbers (Bottom of Page)"/>
        <w:docPartUnique/>
      </w:docPartObj>
    </w:sdtPr>
    <w:sdtEndPr/>
    <w:sdtContent>
      <w:p w:rsidR="0035556C" w:rsidRDefault="00435D28">
        <w:pPr>
          <w:pStyle w:val="ab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>PAGE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 w:rsidR="00F35A75">
          <w:rPr>
            <w:rFonts w:ascii="Times New Roman" w:hAnsi="Times New Roman"/>
            <w:noProof/>
            <w:sz w:val="28"/>
            <w:szCs w:val="28"/>
          </w:rPr>
          <w:t>4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56C" w:rsidRDefault="0035556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D28" w:rsidRDefault="00435D28">
      <w:pPr>
        <w:spacing w:after="0" w:line="240" w:lineRule="auto"/>
      </w:pPr>
      <w:r>
        <w:separator/>
      </w:r>
    </w:p>
  </w:footnote>
  <w:footnote w:type="continuationSeparator" w:id="0">
    <w:p w:rsidR="00435D28" w:rsidRDefault="00435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56C" w:rsidRDefault="0035556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56C" w:rsidRDefault="0035556C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6C"/>
    <w:rsid w:val="0035556C"/>
    <w:rsid w:val="00435D28"/>
    <w:rsid w:val="00F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1710EF1A"/>
  <w15:docId w15:val="{C7F8AF0E-4791-4767-ABB2-D66DB244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</w:pPr>
    <w:rPr>
      <w:rFonts w:asciiTheme="minorHAnsi" w:eastAsia="Calibri" w:hAnsiTheme="minorHAnsi" w:cstheme="minorBidi"/>
      <w:sz w:val="22"/>
    </w:rPr>
  </w:style>
  <w:style w:type="paragraph" w:styleId="1">
    <w:name w:val="heading 1"/>
    <w:basedOn w:val="a"/>
    <w:next w:val="a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qFormat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character" w:customStyle="1" w:styleId="10">
    <w:name w:val="Заголовок 1 Знак"/>
    <w:basedOn w:val="a0"/>
    <w:link w:val="10"/>
    <w:uiPriority w:val="9"/>
    <w:qFormat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8047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 (3)"/>
    <w:basedOn w:val="a"/>
    <w:link w:val="3"/>
    <w:qFormat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02B2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table" w:styleId="ad">
    <w:name w:val="Table Grid"/>
    <w:basedOn w:val="a1"/>
    <w:uiPriority w:val="59"/>
    <w:rsid w:val="0080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F35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35A7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header" Target="header2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footer" Target="footer2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footer" Target="footer1.xml"/><Relationship Id="rId20" Type="http://schemas.openxmlformats.org/officeDocument/2006/relationships/image" Target="media/image70.png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037B-4F14-43FA-9203-F2D580A8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26</cp:revision>
  <cp:lastPrinted>2021-11-15T12:22:00Z</cp:lastPrinted>
  <dcterms:created xsi:type="dcterms:W3CDTF">2021-10-05T21:16:00Z</dcterms:created>
  <dcterms:modified xsi:type="dcterms:W3CDTF">2021-11-15T12:27:00Z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