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F4" w:rsidRPr="008A0140" w:rsidRDefault="00FA10F4" w:rsidP="004D0CC2">
      <w:pPr>
        <w:spacing w:after="0" w:line="240" w:lineRule="auto"/>
        <w:jc w:val="center"/>
        <w:rPr>
          <w:rFonts w:ascii="Times New Roman" w:hAnsi="Times New Roman" w:cs="Times New Roman"/>
          <w:b/>
          <w:sz w:val="28"/>
        </w:rPr>
      </w:pPr>
      <w:r w:rsidRPr="008A0140">
        <w:rPr>
          <w:rFonts w:ascii="Times New Roman" w:hAnsi="Times New Roman" w:cs="Times New Roman"/>
          <w:b/>
          <w:sz w:val="28"/>
        </w:rPr>
        <w:t>Министерство науки и высшего образования Российской Федерации</w:t>
      </w:r>
    </w:p>
    <w:p w:rsidR="00FA10F4" w:rsidRDefault="00FA10F4" w:rsidP="004D0CC2">
      <w:pPr>
        <w:spacing w:after="0" w:line="24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автономное образовательное учреждение высшего образования</w:t>
      </w:r>
    </w:p>
    <w:p w:rsidR="00FA10F4" w:rsidRPr="00F970E6" w:rsidRDefault="00FA10F4" w:rsidP="004D0CC2">
      <w:pPr>
        <w:spacing w:after="0" w:line="240" w:lineRule="auto"/>
        <w:jc w:val="center"/>
        <w:rPr>
          <w:rFonts w:ascii="Times New Roman" w:hAnsi="Times New Roman" w:cs="Times New Roman"/>
          <w:b/>
          <w:sz w:val="28"/>
        </w:rPr>
      </w:pPr>
      <w:r w:rsidRPr="00F970E6">
        <w:rPr>
          <w:rFonts w:ascii="Times New Roman" w:hAnsi="Times New Roman" w:cs="Times New Roman"/>
          <w:b/>
          <w:sz w:val="28"/>
        </w:rPr>
        <w:t>«НАЦИОНАЛЬНЫЙ ИССЛЕДОВАТЕЛЬСКИЙ</w:t>
      </w:r>
    </w:p>
    <w:p w:rsidR="00FA10F4" w:rsidRPr="00F970E6" w:rsidRDefault="00FA10F4" w:rsidP="004D0CC2">
      <w:pPr>
        <w:pBdr>
          <w:bottom w:val="single" w:sz="12" w:space="1" w:color="auto"/>
        </w:pBdr>
        <w:spacing w:after="0" w:line="240" w:lineRule="auto"/>
        <w:jc w:val="center"/>
        <w:rPr>
          <w:rFonts w:ascii="Times New Roman" w:hAnsi="Times New Roman" w:cs="Times New Roman"/>
          <w:b/>
          <w:sz w:val="28"/>
        </w:rPr>
      </w:pPr>
      <w:r w:rsidRPr="00F970E6">
        <w:rPr>
          <w:rFonts w:ascii="Times New Roman" w:hAnsi="Times New Roman" w:cs="Times New Roman"/>
          <w:b/>
          <w:sz w:val="28"/>
        </w:rPr>
        <w:t>ТОМСКИЙ ПОЛИТЕХНИЧЕСКИЙ УНИВЕРСИТЕТ»</w:t>
      </w:r>
    </w:p>
    <w:p w:rsidR="00FA10F4" w:rsidRDefault="00FA10F4" w:rsidP="00FA10F4">
      <w:pPr>
        <w:spacing w:after="0" w:line="360" w:lineRule="auto"/>
        <w:jc w:val="both"/>
        <w:rPr>
          <w:rFonts w:ascii="Times New Roman" w:hAnsi="Times New Roman" w:cs="Times New Roman"/>
          <w:sz w:val="28"/>
        </w:rPr>
      </w:pP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Инженерная школа ядерных технологий</w:t>
      </w: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Направление – Ядерные физика и технологии</w:t>
      </w:r>
    </w:p>
    <w:p w:rsidR="00FA10F4" w:rsidRDefault="00FD14C5" w:rsidP="004D0CC2">
      <w:pPr>
        <w:spacing w:after="0" w:line="240" w:lineRule="auto"/>
        <w:jc w:val="both"/>
        <w:rPr>
          <w:rFonts w:ascii="Times New Roman" w:hAnsi="Times New Roman" w:cs="Times New Roman"/>
          <w:sz w:val="28"/>
        </w:rPr>
      </w:pPr>
      <w:r>
        <w:rPr>
          <w:rFonts w:ascii="Times New Roman" w:hAnsi="Times New Roman" w:cs="Times New Roman"/>
          <w:sz w:val="28"/>
        </w:rPr>
        <w:t>Отделение ядерно-</w:t>
      </w:r>
      <w:r w:rsidR="00FA10F4">
        <w:rPr>
          <w:rFonts w:ascii="Times New Roman" w:hAnsi="Times New Roman" w:cs="Times New Roman"/>
          <w:sz w:val="28"/>
        </w:rPr>
        <w:t>топливного цикла</w:t>
      </w:r>
    </w:p>
    <w:p w:rsidR="00FA10F4" w:rsidRDefault="00FA10F4"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AE176B" w:rsidRPr="00073681" w:rsidRDefault="00AE176B" w:rsidP="00FA10F4">
      <w:pPr>
        <w:spacing w:after="0" w:line="360" w:lineRule="auto"/>
        <w:jc w:val="center"/>
        <w:rPr>
          <w:rFonts w:ascii="Times New Roman" w:hAnsi="Times New Roman" w:cs="Times New Roman"/>
          <w:sz w:val="28"/>
        </w:rPr>
      </w:pPr>
      <w:r>
        <w:rPr>
          <w:rFonts w:ascii="Times New Roman" w:hAnsi="Times New Roman" w:cs="Times New Roman"/>
          <w:sz w:val="28"/>
        </w:rPr>
        <w:t>Отчет по</w:t>
      </w:r>
      <w:r w:rsidR="00DE1467">
        <w:rPr>
          <w:rFonts w:ascii="Times New Roman" w:hAnsi="Times New Roman" w:cs="Times New Roman"/>
          <w:sz w:val="28"/>
        </w:rPr>
        <w:t xml:space="preserve"> лабораторной</w:t>
      </w:r>
      <w:r w:rsidR="00F9729B">
        <w:rPr>
          <w:rFonts w:ascii="Times New Roman" w:hAnsi="Times New Roman" w:cs="Times New Roman"/>
          <w:sz w:val="28"/>
        </w:rPr>
        <w:t xml:space="preserve"> работе №</w:t>
      </w:r>
      <w:r w:rsidR="00F9729B" w:rsidRPr="00073681">
        <w:rPr>
          <w:rFonts w:ascii="Times New Roman" w:hAnsi="Times New Roman" w:cs="Times New Roman"/>
          <w:sz w:val="28"/>
        </w:rPr>
        <w:t>5</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по дисциплине</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«Методы разделения стабильных изотопов»</w:t>
      </w:r>
    </w:p>
    <w:p w:rsidR="00FA10F4" w:rsidRPr="00DE0C21" w:rsidRDefault="00256C96" w:rsidP="00FA10F4">
      <w:pPr>
        <w:spacing w:after="0" w:line="360" w:lineRule="auto"/>
        <w:jc w:val="center"/>
        <w:rPr>
          <w:rFonts w:ascii="Times New Roman" w:hAnsi="Times New Roman" w:cs="Times New Roman"/>
          <w:b/>
          <w:sz w:val="28"/>
        </w:rPr>
      </w:pPr>
      <w:r>
        <w:rPr>
          <w:rFonts w:ascii="Times New Roman" w:hAnsi="Times New Roman" w:cs="Times New Roman"/>
          <w:b/>
          <w:sz w:val="28"/>
        </w:rPr>
        <w:t xml:space="preserve">Расчет </w:t>
      </w:r>
      <w:r w:rsidR="00DE0C21">
        <w:rPr>
          <w:rFonts w:ascii="Times New Roman" w:hAnsi="Times New Roman" w:cs="Times New Roman"/>
          <w:b/>
          <w:sz w:val="28"/>
        </w:rPr>
        <w:t>элект</w:t>
      </w:r>
      <w:r w:rsidR="00DE0C21" w:rsidRPr="00DE0C21">
        <w:rPr>
          <w:rFonts w:ascii="Times New Roman" w:hAnsi="Times New Roman" w:cs="Times New Roman"/>
          <w:b/>
          <w:sz w:val="28"/>
        </w:rPr>
        <w:t>р</w:t>
      </w:r>
      <w:r w:rsidR="00DE0C21">
        <w:rPr>
          <w:rFonts w:ascii="Times New Roman" w:hAnsi="Times New Roman" w:cs="Times New Roman"/>
          <w:b/>
          <w:sz w:val="28"/>
        </w:rPr>
        <w:t>одиализного аппа</w:t>
      </w:r>
      <w:r w:rsidR="00DE0C21" w:rsidRPr="00DE0C21">
        <w:rPr>
          <w:rFonts w:ascii="Times New Roman" w:hAnsi="Times New Roman" w:cs="Times New Roman"/>
          <w:b/>
          <w:sz w:val="28"/>
        </w:rPr>
        <w:t>р</w:t>
      </w:r>
      <w:r w:rsidR="00DE0C21">
        <w:rPr>
          <w:rFonts w:ascii="Times New Roman" w:hAnsi="Times New Roman" w:cs="Times New Roman"/>
          <w:b/>
          <w:sz w:val="28"/>
        </w:rPr>
        <w:t>ата для обессоливания воды</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Вариант</w:t>
      </w:r>
      <w:r w:rsidR="00505EE5">
        <w:rPr>
          <w:rFonts w:ascii="Times New Roman" w:hAnsi="Times New Roman" w:cs="Times New Roman"/>
          <w:sz w:val="28"/>
        </w:rPr>
        <w:t xml:space="preserve"> 6</w:t>
      </w:r>
    </w:p>
    <w:p w:rsidR="00FA10F4" w:rsidRDefault="00FA10F4" w:rsidP="00FA10F4">
      <w:pPr>
        <w:spacing w:after="0" w:line="360" w:lineRule="auto"/>
        <w:jc w:val="center"/>
        <w:rPr>
          <w:rFonts w:ascii="Times New Roman" w:hAnsi="Times New Roman" w:cs="Times New Roman"/>
          <w:sz w:val="28"/>
        </w:rPr>
      </w:pPr>
    </w:p>
    <w:p w:rsidR="00505EE5" w:rsidRDefault="00505EE5"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Исполнитель:</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Студент, гр. 0А8Д</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Кузьменко А.С.</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Проверил:</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Профессор ОЯТЦ</w:t>
      </w:r>
      <w:r>
        <w:rPr>
          <w:rFonts w:ascii="Times New Roman" w:hAnsi="Times New Roman" w:cs="Times New Roman"/>
          <w:sz w:val="28"/>
        </w:rPr>
        <w:tab/>
      </w:r>
      <w:r w:rsidR="00F970E6">
        <w:rPr>
          <w:rFonts w:ascii="Times New Roman" w:hAnsi="Times New Roman" w:cs="Times New Roman"/>
          <w:sz w:val="28"/>
        </w:rPr>
        <w:t>__________</w:t>
      </w:r>
      <w:r w:rsidR="00F970E6">
        <w:rPr>
          <w:rFonts w:ascii="Times New Roman" w:hAnsi="Times New Roman" w:cs="Times New Roman"/>
          <w:sz w:val="28"/>
        </w:rPr>
        <w:tab/>
        <w:t>__________</w:t>
      </w:r>
      <w:r w:rsidR="00F970E6">
        <w:rPr>
          <w:rFonts w:ascii="Times New Roman" w:hAnsi="Times New Roman" w:cs="Times New Roman"/>
          <w:sz w:val="28"/>
        </w:rPr>
        <w:tab/>
      </w:r>
      <w:r>
        <w:rPr>
          <w:rFonts w:ascii="Times New Roman" w:hAnsi="Times New Roman" w:cs="Times New Roman"/>
          <w:sz w:val="28"/>
        </w:rPr>
        <w:t>Орлов А.А.</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970E6" w:rsidRDefault="00F970E6"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Томск – 2021</w:t>
      </w:r>
    </w:p>
    <w:p w:rsidR="00402B24" w:rsidRDefault="00402B24" w:rsidP="00FA10F4">
      <w:pPr>
        <w:spacing w:after="0" w:line="360" w:lineRule="auto"/>
        <w:jc w:val="center"/>
        <w:rPr>
          <w:rFonts w:ascii="Times New Roman" w:hAnsi="Times New Roman" w:cs="Times New Roman"/>
          <w:b/>
          <w:sz w:val="28"/>
        </w:rPr>
      </w:pPr>
      <w:r w:rsidRPr="00402B24">
        <w:rPr>
          <w:rFonts w:ascii="Times New Roman" w:hAnsi="Times New Roman" w:cs="Times New Roman"/>
          <w:b/>
          <w:sz w:val="28"/>
        </w:rPr>
        <w:lastRenderedPageBreak/>
        <w:t>СОДЕРЖАНИЕ</w:t>
      </w:r>
    </w:p>
    <w:sdt>
      <w:sdtPr>
        <w:rPr>
          <w:rFonts w:ascii="Times New Roman" w:eastAsiaTheme="minorHAnsi" w:hAnsi="Times New Roman" w:cs="Times New Roman"/>
          <w:color w:val="auto"/>
          <w:sz w:val="28"/>
          <w:szCs w:val="28"/>
          <w:lang w:eastAsia="en-US"/>
        </w:rPr>
        <w:id w:val="-1930025642"/>
        <w:docPartObj>
          <w:docPartGallery w:val="Table of Contents"/>
          <w:docPartUnique/>
        </w:docPartObj>
      </w:sdtPr>
      <w:sdtEndPr>
        <w:rPr>
          <w:bCs/>
        </w:rPr>
      </w:sdtEndPr>
      <w:sdtContent>
        <w:p w:rsidR="00402B24" w:rsidRPr="00FB1EBC" w:rsidRDefault="00402B24" w:rsidP="00FB1EBC">
          <w:pPr>
            <w:pStyle w:val="a9"/>
            <w:jc w:val="both"/>
            <w:rPr>
              <w:rFonts w:ascii="Times New Roman" w:hAnsi="Times New Roman" w:cs="Times New Roman"/>
              <w:color w:val="auto"/>
              <w:sz w:val="28"/>
              <w:szCs w:val="28"/>
            </w:rPr>
          </w:pPr>
        </w:p>
        <w:p w:rsidR="00FB1EBC" w:rsidRPr="00FB1EBC" w:rsidRDefault="00402B24" w:rsidP="00FB1EBC">
          <w:pPr>
            <w:pStyle w:val="11"/>
            <w:tabs>
              <w:tab w:val="left" w:pos="440"/>
              <w:tab w:val="right" w:leader="dot" w:pos="9345"/>
            </w:tabs>
            <w:jc w:val="both"/>
            <w:rPr>
              <w:rFonts w:ascii="Times New Roman" w:eastAsiaTheme="minorEastAsia" w:hAnsi="Times New Roman" w:cs="Times New Roman"/>
              <w:noProof/>
              <w:sz w:val="28"/>
              <w:szCs w:val="28"/>
              <w:lang w:eastAsia="ru-RU"/>
            </w:rPr>
          </w:pPr>
          <w:r w:rsidRPr="00FB1EBC">
            <w:rPr>
              <w:rFonts w:ascii="Times New Roman" w:hAnsi="Times New Roman" w:cs="Times New Roman"/>
              <w:sz w:val="28"/>
              <w:szCs w:val="28"/>
            </w:rPr>
            <w:fldChar w:fldCharType="begin"/>
          </w:r>
          <w:r w:rsidRPr="00FB1EBC">
            <w:rPr>
              <w:rFonts w:ascii="Times New Roman" w:hAnsi="Times New Roman" w:cs="Times New Roman"/>
              <w:sz w:val="28"/>
              <w:szCs w:val="28"/>
            </w:rPr>
            <w:instrText xml:space="preserve"> TOC \o "1-3" \h \z \u </w:instrText>
          </w:r>
          <w:r w:rsidRPr="00FB1EBC">
            <w:rPr>
              <w:rFonts w:ascii="Times New Roman" w:hAnsi="Times New Roman" w:cs="Times New Roman"/>
              <w:sz w:val="28"/>
              <w:szCs w:val="28"/>
            </w:rPr>
            <w:fldChar w:fldCharType="separate"/>
          </w:r>
          <w:hyperlink w:anchor="_Toc84389177" w:history="1">
            <w:r w:rsidR="00FB1EBC" w:rsidRPr="00FB1EBC">
              <w:rPr>
                <w:rStyle w:val="aa"/>
                <w:rFonts w:ascii="Times New Roman" w:hAnsi="Times New Roman" w:cs="Times New Roman"/>
                <w:noProof/>
                <w:sz w:val="28"/>
                <w:szCs w:val="28"/>
              </w:rPr>
              <w:t>1</w:t>
            </w:r>
            <w:r w:rsidR="00FB1EBC" w:rsidRPr="00FB1EBC">
              <w:rPr>
                <w:rFonts w:ascii="Times New Roman" w:eastAsiaTheme="minorEastAsia" w:hAnsi="Times New Roman" w:cs="Times New Roman"/>
                <w:noProof/>
                <w:sz w:val="28"/>
                <w:szCs w:val="28"/>
                <w:lang w:eastAsia="ru-RU"/>
              </w:rPr>
              <w:tab/>
            </w:r>
            <w:r w:rsidR="00FB1EBC" w:rsidRPr="00FB1EBC">
              <w:rPr>
                <w:rStyle w:val="aa"/>
                <w:rFonts w:ascii="Times New Roman" w:hAnsi="Times New Roman" w:cs="Times New Roman"/>
                <w:noProof/>
                <w:sz w:val="28"/>
                <w:szCs w:val="28"/>
              </w:rPr>
              <w:t>ЦЕЛЬ РАБОТЫ</w:t>
            </w:r>
            <w:r w:rsidR="00FB1EBC" w:rsidRPr="00FB1EBC">
              <w:rPr>
                <w:rFonts w:ascii="Times New Roman" w:hAnsi="Times New Roman" w:cs="Times New Roman"/>
                <w:noProof/>
                <w:webHidden/>
                <w:sz w:val="28"/>
                <w:szCs w:val="28"/>
              </w:rPr>
              <w:tab/>
            </w:r>
            <w:r w:rsidR="00FB1EBC" w:rsidRPr="00FB1EBC">
              <w:rPr>
                <w:rFonts w:ascii="Times New Roman" w:hAnsi="Times New Roman" w:cs="Times New Roman"/>
                <w:noProof/>
                <w:webHidden/>
                <w:sz w:val="28"/>
                <w:szCs w:val="28"/>
              </w:rPr>
              <w:fldChar w:fldCharType="begin"/>
            </w:r>
            <w:r w:rsidR="00FB1EBC" w:rsidRPr="00FB1EBC">
              <w:rPr>
                <w:rFonts w:ascii="Times New Roman" w:hAnsi="Times New Roman" w:cs="Times New Roman"/>
                <w:noProof/>
                <w:webHidden/>
                <w:sz w:val="28"/>
                <w:szCs w:val="28"/>
              </w:rPr>
              <w:instrText xml:space="preserve"> PAGEREF _Toc84389177 \h </w:instrText>
            </w:r>
            <w:r w:rsidR="00FB1EBC" w:rsidRPr="00FB1EBC">
              <w:rPr>
                <w:rFonts w:ascii="Times New Roman" w:hAnsi="Times New Roman" w:cs="Times New Roman"/>
                <w:noProof/>
                <w:webHidden/>
                <w:sz w:val="28"/>
                <w:szCs w:val="28"/>
              </w:rPr>
            </w:r>
            <w:r w:rsidR="00FB1EBC" w:rsidRPr="00FB1EBC">
              <w:rPr>
                <w:rFonts w:ascii="Times New Roman" w:hAnsi="Times New Roman" w:cs="Times New Roman"/>
                <w:noProof/>
                <w:webHidden/>
                <w:sz w:val="28"/>
                <w:szCs w:val="28"/>
              </w:rPr>
              <w:fldChar w:fldCharType="separate"/>
            </w:r>
            <w:r w:rsidR="009B1B8E">
              <w:rPr>
                <w:rFonts w:ascii="Times New Roman" w:hAnsi="Times New Roman" w:cs="Times New Roman"/>
                <w:noProof/>
                <w:webHidden/>
                <w:sz w:val="28"/>
                <w:szCs w:val="28"/>
              </w:rPr>
              <w:t>3</w:t>
            </w:r>
            <w:r w:rsidR="00FB1EBC" w:rsidRPr="00FB1EBC">
              <w:rPr>
                <w:rFonts w:ascii="Times New Roman" w:hAnsi="Times New Roman" w:cs="Times New Roman"/>
                <w:noProof/>
                <w:webHidden/>
                <w:sz w:val="28"/>
                <w:szCs w:val="28"/>
              </w:rPr>
              <w:fldChar w:fldCharType="end"/>
            </w:r>
          </w:hyperlink>
        </w:p>
        <w:p w:rsidR="00FB1EBC" w:rsidRPr="00FB1EBC" w:rsidRDefault="009E7346" w:rsidP="00FB1EBC">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389178" w:history="1">
            <w:r w:rsidR="00FB1EBC" w:rsidRPr="00FB1EBC">
              <w:rPr>
                <w:rStyle w:val="aa"/>
                <w:rFonts w:ascii="Times New Roman" w:hAnsi="Times New Roman" w:cs="Times New Roman"/>
                <w:noProof/>
                <w:sz w:val="28"/>
                <w:szCs w:val="28"/>
              </w:rPr>
              <w:t>2</w:t>
            </w:r>
            <w:r w:rsidR="00FB1EBC" w:rsidRPr="00FB1EBC">
              <w:rPr>
                <w:rFonts w:ascii="Times New Roman" w:eastAsiaTheme="minorEastAsia" w:hAnsi="Times New Roman" w:cs="Times New Roman"/>
                <w:noProof/>
                <w:sz w:val="28"/>
                <w:szCs w:val="28"/>
                <w:lang w:eastAsia="ru-RU"/>
              </w:rPr>
              <w:tab/>
            </w:r>
            <w:r w:rsidR="00FB1EBC" w:rsidRPr="00FB1EBC">
              <w:rPr>
                <w:rStyle w:val="aa"/>
                <w:rFonts w:ascii="Times New Roman" w:hAnsi="Times New Roman" w:cs="Times New Roman"/>
                <w:noProof/>
                <w:sz w:val="28"/>
                <w:szCs w:val="28"/>
              </w:rPr>
              <w:t>ТЕОРЕТИЧЕСКАЯ ЧАСТЬ</w:t>
            </w:r>
            <w:r w:rsidR="00FB1EBC" w:rsidRPr="00FB1EBC">
              <w:rPr>
                <w:rFonts w:ascii="Times New Roman" w:hAnsi="Times New Roman" w:cs="Times New Roman"/>
                <w:noProof/>
                <w:webHidden/>
                <w:sz w:val="28"/>
                <w:szCs w:val="28"/>
              </w:rPr>
              <w:tab/>
            </w:r>
            <w:r w:rsidR="00FB1EBC" w:rsidRPr="00FB1EBC">
              <w:rPr>
                <w:rFonts w:ascii="Times New Roman" w:hAnsi="Times New Roman" w:cs="Times New Roman"/>
                <w:noProof/>
                <w:webHidden/>
                <w:sz w:val="28"/>
                <w:szCs w:val="28"/>
              </w:rPr>
              <w:fldChar w:fldCharType="begin"/>
            </w:r>
            <w:r w:rsidR="00FB1EBC" w:rsidRPr="00FB1EBC">
              <w:rPr>
                <w:rFonts w:ascii="Times New Roman" w:hAnsi="Times New Roman" w:cs="Times New Roman"/>
                <w:noProof/>
                <w:webHidden/>
                <w:sz w:val="28"/>
                <w:szCs w:val="28"/>
              </w:rPr>
              <w:instrText xml:space="preserve"> PAGEREF _Toc84389178 \h </w:instrText>
            </w:r>
            <w:r w:rsidR="00FB1EBC" w:rsidRPr="00FB1EBC">
              <w:rPr>
                <w:rFonts w:ascii="Times New Roman" w:hAnsi="Times New Roman" w:cs="Times New Roman"/>
                <w:noProof/>
                <w:webHidden/>
                <w:sz w:val="28"/>
                <w:szCs w:val="28"/>
              </w:rPr>
            </w:r>
            <w:r w:rsidR="00FB1EBC" w:rsidRPr="00FB1EBC">
              <w:rPr>
                <w:rFonts w:ascii="Times New Roman" w:hAnsi="Times New Roman" w:cs="Times New Roman"/>
                <w:noProof/>
                <w:webHidden/>
                <w:sz w:val="28"/>
                <w:szCs w:val="28"/>
              </w:rPr>
              <w:fldChar w:fldCharType="separate"/>
            </w:r>
            <w:r w:rsidR="009B1B8E">
              <w:rPr>
                <w:rFonts w:ascii="Times New Roman" w:hAnsi="Times New Roman" w:cs="Times New Roman"/>
                <w:noProof/>
                <w:webHidden/>
                <w:sz w:val="28"/>
                <w:szCs w:val="28"/>
              </w:rPr>
              <w:t>3</w:t>
            </w:r>
            <w:r w:rsidR="00FB1EBC" w:rsidRPr="00FB1EBC">
              <w:rPr>
                <w:rFonts w:ascii="Times New Roman" w:hAnsi="Times New Roman" w:cs="Times New Roman"/>
                <w:noProof/>
                <w:webHidden/>
                <w:sz w:val="28"/>
                <w:szCs w:val="28"/>
              </w:rPr>
              <w:fldChar w:fldCharType="end"/>
            </w:r>
          </w:hyperlink>
        </w:p>
        <w:p w:rsidR="00FB1EBC" w:rsidRPr="00FB1EBC" w:rsidRDefault="009E7346" w:rsidP="00FB1EBC">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4389179" w:history="1">
            <w:r w:rsidR="00FB1EBC" w:rsidRPr="00FB1EBC">
              <w:rPr>
                <w:rStyle w:val="aa"/>
                <w:rFonts w:ascii="Times New Roman" w:hAnsi="Times New Roman" w:cs="Times New Roman"/>
                <w:noProof/>
                <w:sz w:val="28"/>
                <w:szCs w:val="28"/>
              </w:rPr>
              <w:t>2.1</w:t>
            </w:r>
            <w:r w:rsidR="00FB1EBC" w:rsidRPr="00FB1EBC">
              <w:rPr>
                <w:rFonts w:ascii="Times New Roman" w:eastAsiaTheme="minorEastAsia" w:hAnsi="Times New Roman" w:cs="Times New Roman"/>
                <w:noProof/>
                <w:sz w:val="28"/>
                <w:szCs w:val="28"/>
                <w:lang w:eastAsia="ru-RU"/>
              </w:rPr>
              <w:tab/>
            </w:r>
            <w:r w:rsidR="00FB1EBC" w:rsidRPr="00FB1EBC">
              <w:rPr>
                <w:rStyle w:val="aa"/>
                <w:rFonts w:ascii="Times New Roman" w:hAnsi="Times New Roman" w:cs="Times New Roman"/>
                <w:noProof/>
                <w:sz w:val="28"/>
                <w:szCs w:val="28"/>
              </w:rPr>
              <w:t>Введение</w:t>
            </w:r>
            <w:r w:rsidR="00FB1EBC" w:rsidRPr="00FB1EBC">
              <w:rPr>
                <w:rFonts w:ascii="Times New Roman" w:hAnsi="Times New Roman" w:cs="Times New Roman"/>
                <w:noProof/>
                <w:webHidden/>
                <w:sz w:val="28"/>
                <w:szCs w:val="28"/>
              </w:rPr>
              <w:tab/>
            </w:r>
            <w:r w:rsidR="00FB1EBC" w:rsidRPr="00FB1EBC">
              <w:rPr>
                <w:rFonts w:ascii="Times New Roman" w:hAnsi="Times New Roman" w:cs="Times New Roman"/>
                <w:noProof/>
                <w:webHidden/>
                <w:sz w:val="28"/>
                <w:szCs w:val="28"/>
              </w:rPr>
              <w:fldChar w:fldCharType="begin"/>
            </w:r>
            <w:r w:rsidR="00FB1EBC" w:rsidRPr="00FB1EBC">
              <w:rPr>
                <w:rFonts w:ascii="Times New Roman" w:hAnsi="Times New Roman" w:cs="Times New Roman"/>
                <w:noProof/>
                <w:webHidden/>
                <w:sz w:val="28"/>
                <w:szCs w:val="28"/>
              </w:rPr>
              <w:instrText xml:space="preserve"> PAGEREF _Toc84389179 \h </w:instrText>
            </w:r>
            <w:r w:rsidR="00FB1EBC" w:rsidRPr="00FB1EBC">
              <w:rPr>
                <w:rFonts w:ascii="Times New Roman" w:hAnsi="Times New Roman" w:cs="Times New Roman"/>
                <w:noProof/>
                <w:webHidden/>
                <w:sz w:val="28"/>
                <w:szCs w:val="28"/>
              </w:rPr>
            </w:r>
            <w:r w:rsidR="00FB1EBC" w:rsidRPr="00FB1EBC">
              <w:rPr>
                <w:rFonts w:ascii="Times New Roman" w:hAnsi="Times New Roman" w:cs="Times New Roman"/>
                <w:noProof/>
                <w:webHidden/>
                <w:sz w:val="28"/>
                <w:szCs w:val="28"/>
              </w:rPr>
              <w:fldChar w:fldCharType="separate"/>
            </w:r>
            <w:r w:rsidR="009B1B8E">
              <w:rPr>
                <w:rFonts w:ascii="Times New Roman" w:hAnsi="Times New Roman" w:cs="Times New Roman"/>
                <w:noProof/>
                <w:webHidden/>
                <w:sz w:val="28"/>
                <w:szCs w:val="28"/>
              </w:rPr>
              <w:t>3</w:t>
            </w:r>
            <w:r w:rsidR="00FB1EBC" w:rsidRPr="00FB1EBC">
              <w:rPr>
                <w:rFonts w:ascii="Times New Roman" w:hAnsi="Times New Roman" w:cs="Times New Roman"/>
                <w:noProof/>
                <w:webHidden/>
                <w:sz w:val="28"/>
                <w:szCs w:val="28"/>
              </w:rPr>
              <w:fldChar w:fldCharType="end"/>
            </w:r>
          </w:hyperlink>
        </w:p>
        <w:p w:rsidR="00FB1EBC" w:rsidRPr="00FB1EBC" w:rsidRDefault="009E7346" w:rsidP="00FB1EBC">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389180" w:history="1">
            <w:r w:rsidR="00FB1EBC" w:rsidRPr="00FB1EBC">
              <w:rPr>
                <w:rStyle w:val="aa"/>
                <w:rFonts w:ascii="Times New Roman" w:hAnsi="Times New Roman" w:cs="Times New Roman"/>
                <w:noProof/>
                <w:sz w:val="28"/>
                <w:szCs w:val="28"/>
              </w:rPr>
              <w:t>3</w:t>
            </w:r>
            <w:r w:rsidR="00FB1EBC" w:rsidRPr="00FB1EBC">
              <w:rPr>
                <w:rFonts w:ascii="Times New Roman" w:eastAsiaTheme="minorEastAsia" w:hAnsi="Times New Roman" w:cs="Times New Roman"/>
                <w:noProof/>
                <w:sz w:val="28"/>
                <w:szCs w:val="28"/>
                <w:lang w:eastAsia="ru-RU"/>
              </w:rPr>
              <w:tab/>
            </w:r>
            <w:r w:rsidR="00FB1EBC" w:rsidRPr="00FB1EBC">
              <w:rPr>
                <w:rStyle w:val="aa"/>
                <w:rFonts w:ascii="Times New Roman" w:hAnsi="Times New Roman" w:cs="Times New Roman"/>
                <w:noProof/>
                <w:sz w:val="28"/>
                <w:szCs w:val="28"/>
              </w:rPr>
              <w:t>ИСХОДНЫЕ ДАННЫЕ</w:t>
            </w:r>
            <w:r w:rsidR="00FB1EBC" w:rsidRPr="00FB1EBC">
              <w:rPr>
                <w:rFonts w:ascii="Times New Roman" w:hAnsi="Times New Roman" w:cs="Times New Roman"/>
                <w:noProof/>
                <w:webHidden/>
                <w:sz w:val="28"/>
                <w:szCs w:val="28"/>
              </w:rPr>
              <w:tab/>
            </w:r>
            <w:r w:rsidR="00FB1EBC" w:rsidRPr="00FB1EBC">
              <w:rPr>
                <w:rFonts w:ascii="Times New Roman" w:hAnsi="Times New Roman" w:cs="Times New Roman"/>
                <w:noProof/>
                <w:webHidden/>
                <w:sz w:val="28"/>
                <w:szCs w:val="28"/>
              </w:rPr>
              <w:fldChar w:fldCharType="begin"/>
            </w:r>
            <w:r w:rsidR="00FB1EBC" w:rsidRPr="00FB1EBC">
              <w:rPr>
                <w:rFonts w:ascii="Times New Roman" w:hAnsi="Times New Roman" w:cs="Times New Roman"/>
                <w:noProof/>
                <w:webHidden/>
                <w:sz w:val="28"/>
                <w:szCs w:val="28"/>
              </w:rPr>
              <w:instrText xml:space="preserve"> PAGEREF _Toc84389180 \h </w:instrText>
            </w:r>
            <w:r w:rsidR="00FB1EBC" w:rsidRPr="00FB1EBC">
              <w:rPr>
                <w:rFonts w:ascii="Times New Roman" w:hAnsi="Times New Roman" w:cs="Times New Roman"/>
                <w:noProof/>
                <w:webHidden/>
                <w:sz w:val="28"/>
                <w:szCs w:val="28"/>
              </w:rPr>
            </w:r>
            <w:r w:rsidR="00FB1EBC" w:rsidRPr="00FB1EBC">
              <w:rPr>
                <w:rFonts w:ascii="Times New Roman" w:hAnsi="Times New Roman" w:cs="Times New Roman"/>
                <w:noProof/>
                <w:webHidden/>
                <w:sz w:val="28"/>
                <w:szCs w:val="28"/>
              </w:rPr>
              <w:fldChar w:fldCharType="separate"/>
            </w:r>
            <w:r w:rsidR="009B1B8E">
              <w:rPr>
                <w:rFonts w:ascii="Times New Roman" w:hAnsi="Times New Roman" w:cs="Times New Roman"/>
                <w:noProof/>
                <w:webHidden/>
                <w:sz w:val="28"/>
                <w:szCs w:val="28"/>
              </w:rPr>
              <w:t>12</w:t>
            </w:r>
            <w:r w:rsidR="00FB1EBC" w:rsidRPr="00FB1EBC">
              <w:rPr>
                <w:rFonts w:ascii="Times New Roman" w:hAnsi="Times New Roman" w:cs="Times New Roman"/>
                <w:noProof/>
                <w:webHidden/>
                <w:sz w:val="28"/>
                <w:szCs w:val="28"/>
              </w:rPr>
              <w:fldChar w:fldCharType="end"/>
            </w:r>
          </w:hyperlink>
        </w:p>
        <w:p w:rsidR="00FB1EBC" w:rsidRPr="00FB1EBC" w:rsidRDefault="009E7346" w:rsidP="00FB1EBC">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389181" w:history="1">
            <w:r w:rsidR="00FB1EBC" w:rsidRPr="00FB1EBC">
              <w:rPr>
                <w:rStyle w:val="aa"/>
                <w:rFonts w:ascii="Times New Roman" w:hAnsi="Times New Roman" w:cs="Times New Roman"/>
                <w:noProof/>
                <w:sz w:val="28"/>
                <w:szCs w:val="28"/>
              </w:rPr>
              <w:t>4</w:t>
            </w:r>
            <w:r w:rsidR="00FB1EBC" w:rsidRPr="00FB1EBC">
              <w:rPr>
                <w:rFonts w:ascii="Times New Roman" w:eastAsiaTheme="minorEastAsia" w:hAnsi="Times New Roman" w:cs="Times New Roman"/>
                <w:noProof/>
                <w:sz w:val="28"/>
                <w:szCs w:val="28"/>
                <w:lang w:eastAsia="ru-RU"/>
              </w:rPr>
              <w:tab/>
            </w:r>
            <w:r w:rsidR="00FB1EBC" w:rsidRPr="00FB1EBC">
              <w:rPr>
                <w:rStyle w:val="aa"/>
                <w:rFonts w:ascii="Times New Roman" w:hAnsi="Times New Roman" w:cs="Times New Roman"/>
                <w:noProof/>
                <w:sz w:val="28"/>
                <w:szCs w:val="28"/>
              </w:rPr>
              <w:t>ПРАКТИЧЕСКАЯ ЧАСТЬ</w:t>
            </w:r>
            <w:r w:rsidR="00FB1EBC" w:rsidRPr="00FB1EBC">
              <w:rPr>
                <w:rFonts w:ascii="Times New Roman" w:hAnsi="Times New Roman" w:cs="Times New Roman"/>
                <w:noProof/>
                <w:webHidden/>
                <w:sz w:val="28"/>
                <w:szCs w:val="28"/>
              </w:rPr>
              <w:tab/>
            </w:r>
            <w:r w:rsidR="00FB1EBC" w:rsidRPr="00FB1EBC">
              <w:rPr>
                <w:rFonts w:ascii="Times New Roman" w:hAnsi="Times New Roman" w:cs="Times New Roman"/>
                <w:noProof/>
                <w:webHidden/>
                <w:sz w:val="28"/>
                <w:szCs w:val="28"/>
              </w:rPr>
              <w:fldChar w:fldCharType="begin"/>
            </w:r>
            <w:r w:rsidR="00FB1EBC" w:rsidRPr="00FB1EBC">
              <w:rPr>
                <w:rFonts w:ascii="Times New Roman" w:hAnsi="Times New Roman" w:cs="Times New Roman"/>
                <w:noProof/>
                <w:webHidden/>
                <w:sz w:val="28"/>
                <w:szCs w:val="28"/>
              </w:rPr>
              <w:instrText xml:space="preserve"> PAGEREF _Toc84389181 \h </w:instrText>
            </w:r>
            <w:r w:rsidR="00FB1EBC" w:rsidRPr="00FB1EBC">
              <w:rPr>
                <w:rFonts w:ascii="Times New Roman" w:hAnsi="Times New Roman" w:cs="Times New Roman"/>
                <w:noProof/>
                <w:webHidden/>
                <w:sz w:val="28"/>
                <w:szCs w:val="28"/>
              </w:rPr>
            </w:r>
            <w:r w:rsidR="00FB1EBC" w:rsidRPr="00FB1EBC">
              <w:rPr>
                <w:rFonts w:ascii="Times New Roman" w:hAnsi="Times New Roman" w:cs="Times New Roman"/>
                <w:noProof/>
                <w:webHidden/>
                <w:sz w:val="28"/>
                <w:szCs w:val="28"/>
              </w:rPr>
              <w:fldChar w:fldCharType="separate"/>
            </w:r>
            <w:r w:rsidR="009B1B8E">
              <w:rPr>
                <w:rFonts w:ascii="Times New Roman" w:hAnsi="Times New Roman" w:cs="Times New Roman"/>
                <w:noProof/>
                <w:webHidden/>
                <w:sz w:val="28"/>
                <w:szCs w:val="28"/>
              </w:rPr>
              <w:t>12</w:t>
            </w:r>
            <w:r w:rsidR="00FB1EBC" w:rsidRPr="00FB1EBC">
              <w:rPr>
                <w:rFonts w:ascii="Times New Roman" w:hAnsi="Times New Roman" w:cs="Times New Roman"/>
                <w:noProof/>
                <w:webHidden/>
                <w:sz w:val="28"/>
                <w:szCs w:val="28"/>
              </w:rPr>
              <w:fldChar w:fldCharType="end"/>
            </w:r>
          </w:hyperlink>
        </w:p>
        <w:p w:rsidR="00FB1EBC" w:rsidRPr="00FB1EBC" w:rsidRDefault="009E7346" w:rsidP="00FB1EBC">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389182" w:history="1">
            <w:r w:rsidR="00FB1EBC" w:rsidRPr="00FB1EBC">
              <w:rPr>
                <w:rStyle w:val="aa"/>
                <w:rFonts w:ascii="Times New Roman" w:hAnsi="Times New Roman" w:cs="Times New Roman"/>
                <w:noProof/>
                <w:sz w:val="28"/>
                <w:szCs w:val="28"/>
              </w:rPr>
              <w:t>5</w:t>
            </w:r>
            <w:r w:rsidR="00FB1EBC" w:rsidRPr="00FB1EBC">
              <w:rPr>
                <w:rFonts w:ascii="Times New Roman" w:eastAsiaTheme="minorEastAsia" w:hAnsi="Times New Roman" w:cs="Times New Roman"/>
                <w:noProof/>
                <w:sz w:val="28"/>
                <w:szCs w:val="28"/>
                <w:lang w:eastAsia="ru-RU"/>
              </w:rPr>
              <w:tab/>
            </w:r>
            <w:r w:rsidR="00FB1EBC" w:rsidRPr="00FB1EBC">
              <w:rPr>
                <w:rStyle w:val="aa"/>
                <w:rFonts w:ascii="Times New Roman" w:hAnsi="Times New Roman" w:cs="Times New Roman"/>
                <w:noProof/>
                <w:sz w:val="28"/>
                <w:szCs w:val="28"/>
              </w:rPr>
              <w:t>ВЫВОДЫ</w:t>
            </w:r>
            <w:r w:rsidR="00FB1EBC" w:rsidRPr="00FB1EBC">
              <w:rPr>
                <w:rFonts w:ascii="Times New Roman" w:hAnsi="Times New Roman" w:cs="Times New Roman"/>
                <w:noProof/>
                <w:webHidden/>
                <w:sz w:val="28"/>
                <w:szCs w:val="28"/>
              </w:rPr>
              <w:tab/>
            </w:r>
            <w:r w:rsidR="00FB1EBC" w:rsidRPr="00FB1EBC">
              <w:rPr>
                <w:rFonts w:ascii="Times New Roman" w:hAnsi="Times New Roman" w:cs="Times New Roman"/>
                <w:noProof/>
                <w:webHidden/>
                <w:sz w:val="28"/>
                <w:szCs w:val="28"/>
              </w:rPr>
              <w:fldChar w:fldCharType="begin"/>
            </w:r>
            <w:r w:rsidR="00FB1EBC" w:rsidRPr="00FB1EBC">
              <w:rPr>
                <w:rFonts w:ascii="Times New Roman" w:hAnsi="Times New Roman" w:cs="Times New Roman"/>
                <w:noProof/>
                <w:webHidden/>
                <w:sz w:val="28"/>
                <w:szCs w:val="28"/>
              </w:rPr>
              <w:instrText xml:space="preserve"> PAGEREF _Toc84389182 \h </w:instrText>
            </w:r>
            <w:r w:rsidR="00FB1EBC" w:rsidRPr="00FB1EBC">
              <w:rPr>
                <w:rFonts w:ascii="Times New Roman" w:hAnsi="Times New Roman" w:cs="Times New Roman"/>
                <w:noProof/>
                <w:webHidden/>
                <w:sz w:val="28"/>
                <w:szCs w:val="28"/>
              </w:rPr>
            </w:r>
            <w:r w:rsidR="00FB1EBC" w:rsidRPr="00FB1EBC">
              <w:rPr>
                <w:rFonts w:ascii="Times New Roman" w:hAnsi="Times New Roman" w:cs="Times New Roman"/>
                <w:noProof/>
                <w:webHidden/>
                <w:sz w:val="28"/>
                <w:szCs w:val="28"/>
              </w:rPr>
              <w:fldChar w:fldCharType="separate"/>
            </w:r>
            <w:r w:rsidR="009B1B8E">
              <w:rPr>
                <w:rFonts w:ascii="Times New Roman" w:hAnsi="Times New Roman" w:cs="Times New Roman"/>
                <w:noProof/>
                <w:webHidden/>
                <w:sz w:val="28"/>
                <w:szCs w:val="28"/>
              </w:rPr>
              <w:t>14</w:t>
            </w:r>
            <w:r w:rsidR="00FB1EBC" w:rsidRPr="00FB1EBC">
              <w:rPr>
                <w:rFonts w:ascii="Times New Roman" w:hAnsi="Times New Roman" w:cs="Times New Roman"/>
                <w:noProof/>
                <w:webHidden/>
                <w:sz w:val="28"/>
                <w:szCs w:val="28"/>
              </w:rPr>
              <w:fldChar w:fldCharType="end"/>
            </w:r>
          </w:hyperlink>
        </w:p>
        <w:p w:rsidR="00402B24" w:rsidRPr="00FB1EBC" w:rsidRDefault="00402B24" w:rsidP="00FB1EBC">
          <w:pPr>
            <w:jc w:val="both"/>
            <w:rPr>
              <w:rFonts w:ascii="Times New Roman" w:hAnsi="Times New Roman" w:cs="Times New Roman"/>
              <w:sz w:val="28"/>
              <w:szCs w:val="28"/>
            </w:rPr>
          </w:pPr>
          <w:r w:rsidRPr="00FB1EBC">
            <w:rPr>
              <w:rFonts w:ascii="Times New Roman" w:hAnsi="Times New Roman" w:cs="Times New Roman"/>
              <w:bCs/>
              <w:sz w:val="28"/>
              <w:szCs w:val="28"/>
            </w:rPr>
            <w:fldChar w:fldCharType="end"/>
          </w:r>
        </w:p>
      </w:sdtContent>
    </w:sdt>
    <w:p w:rsidR="00402B24" w:rsidRDefault="00402B24" w:rsidP="00402B24">
      <w:pPr>
        <w:spacing w:after="0" w:line="360" w:lineRule="auto"/>
        <w:ind w:firstLine="851"/>
        <w:jc w:val="both"/>
        <w:rPr>
          <w:rFonts w:ascii="Times New Roman" w:hAnsi="Times New Roman" w:cs="Times New Roman"/>
          <w:sz w:val="28"/>
        </w:rPr>
      </w:pPr>
    </w:p>
    <w:p w:rsidR="00402B24" w:rsidRDefault="00402B24">
      <w:pPr>
        <w:spacing w:after="0" w:line="360" w:lineRule="auto"/>
        <w:ind w:firstLine="851"/>
        <w:jc w:val="both"/>
        <w:rPr>
          <w:rFonts w:ascii="Times New Roman" w:hAnsi="Times New Roman" w:cs="Times New Roman"/>
          <w:sz w:val="28"/>
        </w:rPr>
      </w:pPr>
      <w:r>
        <w:rPr>
          <w:rFonts w:ascii="Times New Roman" w:hAnsi="Times New Roman" w:cs="Times New Roman"/>
          <w:sz w:val="28"/>
        </w:rPr>
        <w:br w:type="page"/>
      </w:r>
      <w:bookmarkStart w:id="0" w:name="_GoBack"/>
      <w:bookmarkEnd w:id="0"/>
    </w:p>
    <w:p w:rsidR="00804725" w:rsidRPr="00804725" w:rsidRDefault="00CC3820" w:rsidP="00402B24">
      <w:pPr>
        <w:spacing w:after="0" w:line="360" w:lineRule="auto"/>
        <w:jc w:val="center"/>
        <w:outlineLvl w:val="0"/>
        <w:rPr>
          <w:rFonts w:ascii="Times New Roman" w:hAnsi="Times New Roman" w:cs="Times New Roman"/>
          <w:b/>
          <w:sz w:val="28"/>
        </w:rPr>
      </w:pPr>
      <w:bookmarkStart w:id="1" w:name="_Toc84389177"/>
      <w:r>
        <w:rPr>
          <w:rFonts w:ascii="Times New Roman" w:hAnsi="Times New Roman" w:cs="Times New Roman"/>
          <w:b/>
          <w:sz w:val="28"/>
        </w:rPr>
        <w:lastRenderedPageBreak/>
        <w:t>1</w:t>
      </w:r>
      <w:r>
        <w:rPr>
          <w:rFonts w:ascii="Times New Roman" w:hAnsi="Times New Roman" w:cs="Times New Roman"/>
          <w:b/>
          <w:sz w:val="28"/>
        </w:rPr>
        <w:tab/>
      </w:r>
      <w:r w:rsidR="00752988">
        <w:rPr>
          <w:rFonts w:ascii="Times New Roman" w:hAnsi="Times New Roman" w:cs="Times New Roman"/>
          <w:b/>
          <w:sz w:val="28"/>
        </w:rPr>
        <w:t>ЦЕЛЬ РАБОТЫ</w:t>
      </w:r>
      <w:bookmarkEnd w:id="1"/>
    </w:p>
    <w:p w:rsidR="00256C96" w:rsidRDefault="00DE0C21" w:rsidP="00DE0C21">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Расчет </w:t>
      </w:r>
      <w:proofErr w:type="spellStart"/>
      <w:r w:rsidRPr="00DE0C21">
        <w:rPr>
          <w:rFonts w:ascii="Times New Roman" w:hAnsi="Times New Roman" w:cs="Times New Roman"/>
          <w:sz w:val="28"/>
        </w:rPr>
        <w:t>электродиализаторного</w:t>
      </w:r>
      <w:proofErr w:type="spellEnd"/>
      <w:r w:rsidRPr="00DE0C21">
        <w:rPr>
          <w:rFonts w:ascii="Times New Roman" w:hAnsi="Times New Roman" w:cs="Times New Roman"/>
          <w:sz w:val="28"/>
        </w:rPr>
        <w:t xml:space="preserve"> аппарата, включающий расчет площади мембран, требуемых для обессоливания</w:t>
      </w:r>
      <w:r>
        <w:rPr>
          <w:rFonts w:ascii="Times New Roman" w:hAnsi="Times New Roman" w:cs="Times New Roman"/>
          <w:sz w:val="28"/>
        </w:rPr>
        <w:t>, общего количества мембран, не</w:t>
      </w:r>
      <w:r w:rsidRPr="00DE0C21">
        <w:rPr>
          <w:rFonts w:ascii="Times New Roman" w:hAnsi="Times New Roman" w:cs="Times New Roman"/>
          <w:sz w:val="28"/>
        </w:rPr>
        <w:t>обходимых для работы установки в заданном режиме, и определение условий электропитания электродиализной установки.</w:t>
      </w:r>
    </w:p>
    <w:p w:rsidR="00DE0C21" w:rsidRDefault="00DE0C21" w:rsidP="00DE0C21">
      <w:pPr>
        <w:spacing w:after="0" w:line="360" w:lineRule="auto"/>
        <w:ind w:firstLine="851"/>
        <w:jc w:val="both"/>
        <w:rPr>
          <w:rFonts w:ascii="Times New Roman" w:hAnsi="Times New Roman" w:cs="Times New Roman"/>
          <w:sz w:val="28"/>
        </w:rPr>
      </w:pPr>
    </w:p>
    <w:p w:rsidR="00CC3820" w:rsidRPr="00804725" w:rsidRDefault="00CC3820" w:rsidP="00402B24">
      <w:pPr>
        <w:spacing w:after="0" w:line="360" w:lineRule="auto"/>
        <w:jc w:val="center"/>
        <w:outlineLvl w:val="0"/>
        <w:rPr>
          <w:rFonts w:ascii="Times New Roman" w:hAnsi="Times New Roman" w:cs="Times New Roman"/>
          <w:b/>
          <w:sz w:val="28"/>
        </w:rPr>
      </w:pPr>
      <w:bookmarkStart w:id="2" w:name="_Toc84389178"/>
      <w:r>
        <w:rPr>
          <w:rFonts w:ascii="Times New Roman" w:hAnsi="Times New Roman" w:cs="Times New Roman"/>
          <w:b/>
          <w:sz w:val="28"/>
        </w:rPr>
        <w:t>2</w:t>
      </w:r>
      <w:r>
        <w:rPr>
          <w:rFonts w:ascii="Times New Roman" w:hAnsi="Times New Roman" w:cs="Times New Roman"/>
          <w:b/>
          <w:sz w:val="28"/>
        </w:rPr>
        <w:tab/>
        <w:t>ТЕОРЕТИЧЕСКАЯ ЧАСТЬ</w:t>
      </w:r>
      <w:bookmarkEnd w:id="2"/>
    </w:p>
    <w:p w:rsidR="00CC3820" w:rsidRPr="00CC3820" w:rsidRDefault="00CC3820" w:rsidP="00402B24">
      <w:pPr>
        <w:spacing w:after="0" w:line="360" w:lineRule="auto"/>
        <w:jc w:val="both"/>
        <w:outlineLvl w:val="1"/>
        <w:rPr>
          <w:rFonts w:ascii="Times New Roman" w:hAnsi="Times New Roman" w:cs="Times New Roman"/>
          <w:b/>
          <w:sz w:val="28"/>
        </w:rPr>
      </w:pPr>
      <w:bookmarkStart w:id="3" w:name="_Toc84389179"/>
      <w:r w:rsidRPr="00CC3820">
        <w:rPr>
          <w:rFonts w:ascii="Times New Roman" w:hAnsi="Times New Roman" w:cs="Times New Roman"/>
          <w:b/>
          <w:sz w:val="28"/>
        </w:rPr>
        <w:t>2.1</w:t>
      </w:r>
      <w:r w:rsidRPr="00CC3820">
        <w:rPr>
          <w:rFonts w:ascii="Times New Roman" w:hAnsi="Times New Roman" w:cs="Times New Roman"/>
          <w:b/>
          <w:sz w:val="28"/>
        </w:rPr>
        <w:tab/>
        <w:t>Введение</w:t>
      </w:r>
      <w:bookmarkEnd w:id="3"/>
    </w:p>
    <w:p w:rsidR="00DE0C21" w:rsidRPr="00DE0C21"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t>Принцип электродиализа как метода извлечения солей из растворов заключается в том, что при протекании через систему электрического тока возникает направленное движение ионов в</w:t>
      </w:r>
      <w:r w:rsidR="004320C0">
        <w:rPr>
          <w:rFonts w:ascii="Times New Roman" w:hAnsi="Times New Roman" w:cs="Times New Roman"/>
          <w:sz w:val="28"/>
          <w:szCs w:val="28"/>
        </w:rPr>
        <w:t xml:space="preserve"> растворе в соответствии со зна</w:t>
      </w:r>
      <w:r w:rsidRPr="00DE0C21">
        <w:rPr>
          <w:rFonts w:ascii="Times New Roman" w:hAnsi="Times New Roman" w:cs="Times New Roman"/>
          <w:sz w:val="28"/>
          <w:szCs w:val="28"/>
        </w:rPr>
        <w:t>ком их заряда. Это движение ионов прекра</w:t>
      </w:r>
      <w:r w:rsidR="004320C0">
        <w:rPr>
          <w:rFonts w:ascii="Times New Roman" w:hAnsi="Times New Roman" w:cs="Times New Roman"/>
          <w:sz w:val="28"/>
          <w:szCs w:val="28"/>
        </w:rPr>
        <w:t>тится, как только на аноде и ка</w:t>
      </w:r>
      <w:r w:rsidRPr="00DE0C21">
        <w:rPr>
          <w:rFonts w:ascii="Times New Roman" w:hAnsi="Times New Roman" w:cs="Times New Roman"/>
          <w:sz w:val="28"/>
          <w:szCs w:val="28"/>
        </w:rPr>
        <w:t xml:space="preserve">тоде будет достигнут барьерный потенциал, при котором происходит нейтрализация ионами пластин анода и катода. При повышении этого напряжения ионы начнут разряжаться на контактных пластинах, при этом на катоде будут восстанавливаться ионы металлов и водорода, который в газообразном состоянии удаляется из опресняемой воды, а гидроксильные ионы с ионами натрия образуют щелочь. На аноде происходит окисление ионов </w:t>
      </w:r>
      <w:proofErr w:type="spellStart"/>
      <w:r w:rsidRPr="00DE0C21">
        <w:rPr>
          <w:rFonts w:ascii="Times New Roman" w:hAnsi="Times New Roman" w:cs="Times New Roman"/>
          <w:sz w:val="28"/>
          <w:szCs w:val="28"/>
        </w:rPr>
        <w:t>Cl</w:t>
      </w:r>
      <w:proofErr w:type="spellEnd"/>
      <w:r w:rsidRPr="00DE0C21">
        <w:rPr>
          <w:rFonts w:ascii="Times New Roman" w:hAnsi="Times New Roman" w:cs="Times New Roman"/>
          <w:sz w:val="28"/>
          <w:szCs w:val="28"/>
        </w:rPr>
        <w:t>-, SO42-, OH- с выделением молекулярного кислорода и хлора с образованием серной и соляной кислот.</w:t>
      </w:r>
      <w:r w:rsidR="004320C0">
        <w:rPr>
          <w:rFonts w:ascii="Times New Roman" w:hAnsi="Times New Roman" w:cs="Times New Roman"/>
          <w:sz w:val="28"/>
          <w:szCs w:val="28"/>
        </w:rPr>
        <w:t xml:space="preserve"> Чтобы не допустить обратной ре</w:t>
      </w:r>
      <w:r w:rsidRPr="00DE0C21">
        <w:rPr>
          <w:rFonts w:ascii="Times New Roman" w:hAnsi="Times New Roman" w:cs="Times New Roman"/>
          <w:sz w:val="28"/>
          <w:szCs w:val="28"/>
        </w:rPr>
        <w:t xml:space="preserve">акции, вблизи анодных и катодных пластин устанавливают пористые </w:t>
      </w:r>
      <w:proofErr w:type="gramStart"/>
      <w:r w:rsidRPr="00DE0C21">
        <w:rPr>
          <w:rFonts w:ascii="Times New Roman" w:hAnsi="Times New Roman" w:cs="Times New Roman"/>
          <w:sz w:val="28"/>
          <w:szCs w:val="28"/>
        </w:rPr>
        <w:t>пере-городки</w:t>
      </w:r>
      <w:proofErr w:type="gramEnd"/>
      <w:r w:rsidRPr="00DE0C21">
        <w:rPr>
          <w:rFonts w:ascii="Times New Roman" w:hAnsi="Times New Roman" w:cs="Times New Roman"/>
          <w:sz w:val="28"/>
          <w:szCs w:val="28"/>
        </w:rPr>
        <w:t>, через которые свободно могут проходить ионы, и организуют непрерывное удаление воды из образо</w:t>
      </w:r>
      <w:r w:rsidR="004320C0">
        <w:rPr>
          <w:rFonts w:ascii="Times New Roman" w:hAnsi="Times New Roman" w:cs="Times New Roman"/>
          <w:sz w:val="28"/>
          <w:szCs w:val="28"/>
        </w:rPr>
        <w:t>ванных этими перегородками элек</w:t>
      </w:r>
      <w:r w:rsidRPr="00DE0C21">
        <w:rPr>
          <w:rFonts w:ascii="Times New Roman" w:hAnsi="Times New Roman" w:cs="Times New Roman"/>
          <w:sz w:val="28"/>
          <w:szCs w:val="28"/>
        </w:rPr>
        <w:t xml:space="preserve">тродных камер, при этом из катодной камеры будет выходить щелочная вода, а из анодной – кислая. Если пространство, в котором происходит процесс электрохимического опреснения, разделено только на три камеры: анодную, рабочую и катодную, то анионы и катионы могут через </w:t>
      </w:r>
      <w:proofErr w:type="spellStart"/>
      <w:proofErr w:type="gramStart"/>
      <w:r w:rsidRPr="00DE0C21">
        <w:rPr>
          <w:rFonts w:ascii="Times New Roman" w:hAnsi="Times New Roman" w:cs="Times New Roman"/>
          <w:sz w:val="28"/>
          <w:szCs w:val="28"/>
        </w:rPr>
        <w:t>перего-родки</w:t>
      </w:r>
      <w:proofErr w:type="spellEnd"/>
      <w:proofErr w:type="gramEnd"/>
      <w:r w:rsidRPr="00DE0C21">
        <w:rPr>
          <w:rFonts w:ascii="Times New Roman" w:hAnsi="Times New Roman" w:cs="Times New Roman"/>
          <w:sz w:val="28"/>
          <w:szCs w:val="28"/>
        </w:rPr>
        <w:t xml:space="preserve"> вновь проникать в рабочую камеру и тем самым снижать </w:t>
      </w:r>
      <w:proofErr w:type="spellStart"/>
      <w:r w:rsidRPr="00DE0C21">
        <w:rPr>
          <w:rFonts w:ascii="Times New Roman" w:hAnsi="Times New Roman" w:cs="Times New Roman"/>
          <w:sz w:val="28"/>
          <w:szCs w:val="28"/>
        </w:rPr>
        <w:t>эффектив-ность</w:t>
      </w:r>
      <w:proofErr w:type="spellEnd"/>
      <w:r w:rsidRPr="00DE0C21">
        <w:rPr>
          <w:rFonts w:ascii="Times New Roman" w:hAnsi="Times New Roman" w:cs="Times New Roman"/>
          <w:sz w:val="28"/>
          <w:szCs w:val="28"/>
        </w:rPr>
        <w:t xml:space="preserve"> процесса. Поэтому вместо инертных пористых перегородок </w:t>
      </w:r>
      <w:proofErr w:type="spellStart"/>
      <w:proofErr w:type="gramStart"/>
      <w:r w:rsidRPr="00DE0C21">
        <w:rPr>
          <w:rFonts w:ascii="Times New Roman" w:hAnsi="Times New Roman" w:cs="Times New Roman"/>
          <w:sz w:val="28"/>
          <w:szCs w:val="28"/>
        </w:rPr>
        <w:t>устанав-ливают</w:t>
      </w:r>
      <w:proofErr w:type="spellEnd"/>
      <w:proofErr w:type="gramEnd"/>
      <w:r w:rsidRPr="00DE0C21">
        <w:rPr>
          <w:rFonts w:ascii="Times New Roman" w:hAnsi="Times New Roman" w:cs="Times New Roman"/>
          <w:sz w:val="28"/>
          <w:szCs w:val="28"/>
        </w:rPr>
        <w:t xml:space="preserve"> ионоселективные мембраны, через которые избирательно </w:t>
      </w:r>
      <w:proofErr w:type="spellStart"/>
      <w:r w:rsidRPr="00DE0C21">
        <w:rPr>
          <w:rFonts w:ascii="Times New Roman" w:hAnsi="Times New Roman" w:cs="Times New Roman"/>
          <w:sz w:val="28"/>
          <w:szCs w:val="28"/>
        </w:rPr>
        <w:t>прохо-дят</w:t>
      </w:r>
      <w:proofErr w:type="spellEnd"/>
      <w:r w:rsidRPr="00DE0C21">
        <w:rPr>
          <w:rFonts w:ascii="Times New Roman" w:hAnsi="Times New Roman" w:cs="Times New Roman"/>
          <w:sz w:val="28"/>
          <w:szCs w:val="28"/>
        </w:rPr>
        <w:t xml:space="preserve"> либо </w:t>
      </w:r>
      <w:r w:rsidRPr="00DE0C21">
        <w:rPr>
          <w:rFonts w:ascii="Times New Roman" w:hAnsi="Times New Roman" w:cs="Times New Roman"/>
          <w:sz w:val="28"/>
          <w:szCs w:val="28"/>
        </w:rPr>
        <w:lastRenderedPageBreak/>
        <w:t xml:space="preserve">катионы, либо анионы. В этом случае процесс переноса ионов приобретает строго направленный характер. Схема такого процесса, включающая значительное количество чередующихся </w:t>
      </w:r>
      <w:proofErr w:type="spellStart"/>
      <w:r w:rsidRPr="00DE0C21">
        <w:rPr>
          <w:rFonts w:ascii="Times New Roman" w:hAnsi="Times New Roman" w:cs="Times New Roman"/>
          <w:sz w:val="28"/>
          <w:szCs w:val="28"/>
        </w:rPr>
        <w:t>анионо</w:t>
      </w:r>
      <w:proofErr w:type="spellEnd"/>
      <w:r w:rsidRPr="00DE0C21">
        <w:rPr>
          <w:rFonts w:ascii="Times New Roman" w:hAnsi="Times New Roman" w:cs="Times New Roman"/>
          <w:sz w:val="28"/>
          <w:szCs w:val="28"/>
        </w:rPr>
        <w:t xml:space="preserve">- и </w:t>
      </w:r>
      <w:proofErr w:type="spellStart"/>
      <w:r w:rsidRPr="00DE0C21">
        <w:rPr>
          <w:rFonts w:ascii="Times New Roman" w:hAnsi="Times New Roman" w:cs="Times New Roman"/>
          <w:sz w:val="28"/>
          <w:szCs w:val="28"/>
        </w:rPr>
        <w:t>катионо</w:t>
      </w:r>
      <w:proofErr w:type="spellEnd"/>
      <w:r w:rsidRPr="00DE0C21">
        <w:rPr>
          <w:rFonts w:ascii="Times New Roman" w:hAnsi="Times New Roman" w:cs="Times New Roman"/>
          <w:sz w:val="28"/>
          <w:szCs w:val="28"/>
        </w:rPr>
        <w:t>-обменных мембран с определенным распределением потоков, получила название многокамерного электродиализного аппарата.</w:t>
      </w:r>
    </w:p>
    <w:p w:rsidR="00DE0C21" w:rsidRPr="00DE0C21"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t xml:space="preserve">Процесс электродиализного опреснения проигрывает с экономической точки зрения дистилляции и обратному осмосу, но при получении пресной воды при малых концентрациях солей </w:t>
      </w:r>
      <w:r w:rsidR="004320C0">
        <w:rPr>
          <w:rFonts w:ascii="Times New Roman" w:hAnsi="Times New Roman" w:cs="Times New Roman"/>
          <w:sz w:val="28"/>
          <w:szCs w:val="28"/>
        </w:rPr>
        <w:t>он обеспечивает удовлетворитель</w:t>
      </w:r>
      <w:r w:rsidRPr="00DE0C21">
        <w:rPr>
          <w:rFonts w:ascii="Times New Roman" w:hAnsi="Times New Roman" w:cs="Times New Roman"/>
          <w:sz w:val="28"/>
          <w:szCs w:val="28"/>
        </w:rPr>
        <w:t>ные результаты. Он остается эффективн</w:t>
      </w:r>
      <w:r w:rsidR="004320C0">
        <w:rPr>
          <w:rFonts w:ascii="Times New Roman" w:hAnsi="Times New Roman" w:cs="Times New Roman"/>
          <w:sz w:val="28"/>
          <w:szCs w:val="28"/>
        </w:rPr>
        <w:t>ым при содержании солей в исход</w:t>
      </w:r>
      <w:r w:rsidRPr="00DE0C21">
        <w:rPr>
          <w:rFonts w:ascii="Times New Roman" w:hAnsi="Times New Roman" w:cs="Times New Roman"/>
          <w:sz w:val="28"/>
          <w:szCs w:val="28"/>
        </w:rPr>
        <w:t>ной воде до 1-2 г/л при производительности установки до 5000 м3/</w:t>
      </w:r>
      <w:proofErr w:type="spellStart"/>
      <w:r w:rsidRPr="00DE0C21">
        <w:rPr>
          <w:rFonts w:ascii="Times New Roman" w:hAnsi="Times New Roman" w:cs="Times New Roman"/>
          <w:sz w:val="28"/>
          <w:szCs w:val="28"/>
        </w:rPr>
        <w:t>сут</w:t>
      </w:r>
      <w:proofErr w:type="spellEnd"/>
      <w:r w:rsidRPr="00DE0C21">
        <w:rPr>
          <w:rFonts w:ascii="Times New Roman" w:hAnsi="Times New Roman" w:cs="Times New Roman"/>
          <w:sz w:val="28"/>
          <w:szCs w:val="28"/>
        </w:rPr>
        <w:t xml:space="preserve">, так как капитальные затраты по сравнению </w:t>
      </w:r>
      <w:r w:rsidR="004320C0">
        <w:rPr>
          <w:rFonts w:ascii="Times New Roman" w:hAnsi="Times New Roman" w:cs="Times New Roman"/>
          <w:sz w:val="28"/>
          <w:szCs w:val="28"/>
        </w:rPr>
        <w:t>с обратным осмосом в таких усло</w:t>
      </w:r>
      <w:r w:rsidRPr="00DE0C21">
        <w:rPr>
          <w:rFonts w:ascii="Times New Roman" w:hAnsi="Times New Roman" w:cs="Times New Roman"/>
          <w:sz w:val="28"/>
          <w:szCs w:val="28"/>
        </w:rPr>
        <w:t>виях на 10-20% ниже.</w:t>
      </w:r>
    </w:p>
    <w:p w:rsidR="00DE0C21" w:rsidRPr="00DE0C21"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t>Механизм опреснения на электроди</w:t>
      </w:r>
      <w:r w:rsidR="004320C0">
        <w:rPr>
          <w:rFonts w:ascii="Times New Roman" w:hAnsi="Times New Roman" w:cs="Times New Roman"/>
          <w:sz w:val="28"/>
          <w:szCs w:val="28"/>
        </w:rPr>
        <w:t>ализной установке состоит из не</w:t>
      </w:r>
      <w:r w:rsidRPr="00DE0C21">
        <w:rPr>
          <w:rFonts w:ascii="Times New Roman" w:hAnsi="Times New Roman" w:cs="Times New Roman"/>
          <w:sz w:val="28"/>
          <w:szCs w:val="28"/>
        </w:rPr>
        <w:t>скольких процессов, основным из них яв</w:t>
      </w:r>
      <w:r w:rsidR="004320C0">
        <w:rPr>
          <w:rFonts w:ascii="Times New Roman" w:hAnsi="Times New Roman" w:cs="Times New Roman"/>
          <w:sz w:val="28"/>
          <w:szCs w:val="28"/>
        </w:rPr>
        <w:t xml:space="preserve">ляется перенос </w:t>
      </w:r>
      <w:proofErr w:type="spellStart"/>
      <w:r w:rsidR="004320C0">
        <w:rPr>
          <w:rFonts w:ascii="Times New Roman" w:hAnsi="Times New Roman" w:cs="Times New Roman"/>
          <w:sz w:val="28"/>
          <w:szCs w:val="28"/>
        </w:rPr>
        <w:t>противоионов</w:t>
      </w:r>
      <w:proofErr w:type="spellEnd"/>
      <w:r w:rsidR="004320C0">
        <w:rPr>
          <w:rFonts w:ascii="Times New Roman" w:hAnsi="Times New Roman" w:cs="Times New Roman"/>
          <w:sz w:val="28"/>
          <w:szCs w:val="28"/>
        </w:rPr>
        <w:t>, ко</w:t>
      </w:r>
      <w:r w:rsidRPr="00DE0C21">
        <w:rPr>
          <w:rFonts w:ascii="Times New Roman" w:hAnsi="Times New Roman" w:cs="Times New Roman"/>
          <w:sz w:val="28"/>
          <w:szCs w:val="28"/>
        </w:rPr>
        <w:t>торый определяет электрическое движение ионов и сопро</w:t>
      </w:r>
      <w:r w:rsidR="004320C0">
        <w:rPr>
          <w:rFonts w:ascii="Times New Roman" w:hAnsi="Times New Roman" w:cs="Times New Roman"/>
          <w:sz w:val="28"/>
          <w:szCs w:val="28"/>
        </w:rPr>
        <w:t>вождается пере</w:t>
      </w:r>
      <w:r w:rsidRPr="00DE0C21">
        <w:rPr>
          <w:rFonts w:ascii="Times New Roman" w:hAnsi="Times New Roman" w:cs="Times New Roman"/>
          <w:sz w:val="28"/>
          <w:szCs w:val="28"/>
        </w:rPr>
        <w:t xml:space="preserve">мещением в результате </w:t>
      </w:r>
      <w:proofErr w:type="spellStart"/>
      <w:r w:rsidRPr="00DE0C21">
        <w:rPr>
          <w:rFonts w:ascii="Times New Roman" w:hAnsi="Times New Roman" w:cs="Times New Roman"/>
          <w:sz w:val="28"/>
          <w:szCs w:val="28"/>
        </w:rPr>
        <w:t>электроосмоса</w:t>
      </w:r>
      <w:proofErr w:type="spellEnd"/>
      <w:r w:rsidRPr="00DE0C21">
        <w:rPr>
          <w:rFonts w:ascii="Times New Roman" w:hAnsi="Times New Roman" w:cs="Times New Roman"/>
          <w:sz w:val="28"/>
          <w:szCs w:val="28"/>
        </w:rPr>
        <w:t xml:space="preserve"> некоторого количества воды. Из-за большой разницы в концентрациях сол</w:t>
      </w:r>
      <w:r w:rsidR="004320C0">
        <w:rPr>
          <w:rFonts w:ascii="Times New Roman" w:hAnsi="Times New Roman" w:cs="Times New Roman"/>
          <w:sz w:val="28"/>
          <w:szCs w:val="28"/>
        </w:rPr>
        <w:t>ей наблюдается диффузия электро</w:t>
      </w:r>
      <w:r w:rsidRPr="00DE0C21">
        <w:rPr>
          <w:rFonts w:ascii="Times New Roman" w:hAnsi="Times New Roman" w:cs="Times New Roman"/>
          <w:sz w:val="28"/>
          <w:szCs w:val="28"/>
        </w:rPr>
        <w:t xml:space="preserve">лита из рассольной в </w:t>
      </w:r>
      <w:proofErr w:type="spellStart"/>
      <w:r w:rsidRPr="00DE0C21">
        <w:rPr>
          <w:rFonts w:ascii="Times New Roman" w:hAnsi="Times New Roman" w:cs="Times New Roman"/>
          <w:sz w:val="28"/>
          <w:szCs w:val="28"/>
        </w:rPr>
        <w:t>обессаливающую</w:t>
      </w:r>
      <w:proofErr w:type="spellEnd"/>
      <w:r w:rsidRPr="00DE0C21">
        <w:rPr>
          <w:rFonts w:ascii="Times New Roman" w:hAnsi="Times New Roman" w:cs="Times New Roman"/>
          <w:sz w:val="28"/>
          <w:szCs w:val="28"/>
        </w:rPr>
        <w:t xml:space="preserve"> к</w:t>
      </w:r>
      <w:r w:rsidR="004320C0">
        <w:rPr>
          <w:rFonts w:ascii="Times New Roman" w:hAnsi="Times New Roman" w:cs="Times New Roman"/>
          <w:sz w:val="28"/>
          <w:szCs w:val="28"/>
        </w:rPr>
        <w:t>амеру. Имеется также относитель</w:t>
      </w:r>
      <w:r w:rsidRPr="00DE0C21">
        <w:rPr>
          <w:rFonts w:ascii="Times New Roman" w:hAnsi="Times New Roman" w:cs="Times New Roman"/>
          <w:sz w:val="28"/>
          <w:szCs w:val="28"/>
        </w:rPr>
        <w:t xml:space="preserve">но малый, зависящий от количества </w:t>
      </w:r>
      <w:proofErr w:type="spellStart"/>
      <w:r w:rsidRPr="00DE0C21">
        <w:rPr>
          <w:rFonts w:ascii="Times New Roman" w:hAnsi="Times New Roman" w:cs="Times New Roman"/>
          <w:sz w:val="28"/>
          <w:szCs w:val="28"/>
        </w:rPr>
        <w:t>ио</w:t>
      </w:r>
      <w:r w:rsidR="004320C0">
        <w:rPr>
          <w:rFonts w:ascii="Times New Roman" w:hAnsi="Times New Roman" w:cs="Times New Roman"/>
          <w:sz w:val="28"/>
          <w:szCs w:val="28"/>
        </w:rPr>
        <w:t>нитовых</w:t>
      </w:r>
      <w:proofErr w:type="spellEnd"/>
      <w:r w:rsidR="004320C0">
        <w:rPr>
          <w:rFonts w:ascii="Times New Roman" w:hAnsi="Times New Roman" w:cs="Times New Roman"/>
          <w:sz w:val="28"/>
          <w:szCs w:val="28"/>
        </w:rPr>
        <w:t xml:space="preserve"> мембран электроосмотиче</w:t>
      </w:r>
      <w:r w:rsidRPr="00DE0C21">
        <w:rPr>
          <w:rFonts w:ascii="Times New Roman" w:hAnsi="Times New Roman" w:cs="Times New Roman"/>
          <w:sz w:val="28"/>
          <w:szCs w:val="28"/>
        </w:rPr>
        <w:t>ский перенос воды одноименными ионами. Результативность опреснения существенно зависит от этих процессов.</w:t>
      </w:r>
    </w:p>
    <w:p w:rsidR="00DE0C21" w:rsidRPr="00DE0C21"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t>Особенностью процесса электродиализа является целенаправленный перенос ионов при воздействии на исходную воду электрическим током, позволяющий провести избирательное выделение определенных ионов. Ионообменные мембраны в соответствии с этим должны иметь высокую селективность, значительные числа пер</w:t>
      </w:r>
      <w:r w:rsidR="004320C0">
        <w:rPr>
          <w:rFonts w:ascii="Times New Roman" w:hAnsi="Times New Roman" w:cs="Times New Roman"/>
          <w:sz w:val="28"/>
          <w:szCs w:val="28"/>
        </w:rPr>
        <w:t>еноса, обладать хорошей электри</w:t>
      </w:r>
      <w:r w:rsidRPr="00DE0C21">
        <w:rPr>
          <w:rFonts w:ascii="Times New Roman" w:hAnsi="Times New Roman" w:cs="Times New Roman"/>
          <w:sz w:val="28"/>
          <w:szCs w:val="28"/>
        </w:rPr>
        <w:t>ческой проводимостью, химической стойкостью</w:t>
      </w:r>
      <w:r w:rsidR="004320C0">
        <w:rPr>
          <w:rFonts w:ascii="Times New Roman" w:hAnsi="Times New Roman" w:cs="Times New Roman"/>
          <w:sz w:val="28"/>
          <w:szCs w:val="28"/>
        </w:rPr>
        <w:t>, механической прочно</w:t>
      </w:r>
      <w:r w:rsidRPr="00DE0C21">
        <w:rPr>
          <w:rFonts w:ascii="Times New Roman" w:hAnsi="Times New Roman" w:cs="Times New Roman"/>
          <w:sz w:val="28"/>
          <w:szCs w:val="28"/>
        </w:rPr>
        <w:t>стью при работе. Применяемые при эл</w:t>
      </w:r>
      <w:r w:rsidR="004320C0">
        <w:rPr>
          <w:rFonts w:ascii="Times New Roman" w:hAnsi="Times New Roman" w:cs="Times New Roman"/>
          <w:sz w:val="28"/>
          <w:szCs w:val="28"/>
        </w:rPr>
        <w:t>ектродиализе мембраны разделяют</w:t>
      </w:r>
      <w:r w:rsidRPr="00DE0C21">
        <w:rPr>
          <w:rFonts w:ascii="Times New Roman" w:hAnsi="Times New Roman" w:cs="Times New Roman"/>
          <w:sz w:val="28"/>
          <w:szCs w:val="28"/>
        </w:rPr>
        <w:t xml:space="preserve">ся на гетерогенные, </w:t>
      </w:r>
      <w:proofErr w:type="spellStart"/>
      <w:r w:rsidRPr="00DE0C21">
        <w:rPr>
          <w:rFonts w:ascii="Times New Roman" w:hAnsi="Times New Roman" w:cs="Times New Roman"/>
          <w:sz w:val="28"/>
          <w:szCs w:val="28"/>
        </w:rPr>
        <w:t>интерполярные</w:t>
      </w:r>
      <w:proofErr w:type="spellEnd"/>
      <w:r w:rsidRPr="00DE0C21">
        <w:rPr>
          <w:rFonts w:ascii="Times New Roman" w:hAnsi="Times New Roman" w:cs="Times New Roman"/>
          <w:sz w:val="28"/>
          <w:szCs w:val="28"/>
        </w:rPr>
        <w:t xml:space="preserve"> и гомогенные.</w:t>
      </w:r>
    </w:p>
    <w:p w:rsidR="00DE0C21" w:rsidRPr="00DE0C21"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lastRenderedPageBreak/>
        <w:t xml:space="preserve">Первые представляют сочетание тонкодисперсного порошка ионита с пластичным полимером, который фиксирует частицы иониты как систему униполярной проводимости. В </w:t>
      </w:r>
      <w:proofErr w:type="spellStart"/>
      <w:r w:rsidRPr="00DE0C21">
        <w:rPr>
          <w:rFonts w:ascii="Times New Roman" w:hAnsi="Times New Roman" w:cs="Times New Roman"/>
          <w:sz w:val="28"/>
          <w:szCs w:val="28"/>
        </w:rPr>
        <w:t>инте</w:t>
      </w:r>
      <w:r w:rsidR="004320C0">
        <w:rPr>
          <w:rFonts w:ascii="Times New Roman" w:hAnsi="Times New Roman" w:cs="Times New Roman"/>
          <w:sz w:val="28"/>
          <w:szCs w:val="28"/>
        </w:rPr>
        <w:t>рполярных</w:t>
      </w:r>
      <w:proofErr w:type="spellEnd"/>
      <w:r w:rsidR="004320C0">
        <w:rPr>
          <w:rFonts w:ascii="Times New Roman" w:hAnsi="Times New Roman" w:cs="Times New Roman"/>
          <w:sz w:val="28"/>
          <w:szCs w:val="28"/>
        </w:rPr>
        <w:t xml:space="preserve"> высокомолекулярный по</w:t>
      </w:r>
      <w:r w:rsidRPr="00DE0C21">
        <w:rPr>
          <w:rFonts w:ascii="Times New Roman" w:hAnsi="Times New Roman" w:cs="Times New Roman"/>
          <w:sz w:val="28"/>
          <w:szCs w:val="28"/>
        </w:rPr>
        <w:t>лиэлектролит совмещен с пленкообр</w:t>
      </w:r>
      <w:r w:rsidR="004320C0">
        <w:rPr>
          <w:rFonts w:ascii="Times New Roman" w:hAnsi="Times New Roman" w:cs="Times New Roman"/>
          <w:sz w:val="28"/>
          <w:szCs w:val="28"/>
        </w:rPr>
        <w:t>азующим полимером, и в силу меж</w:t>
      </w:r>
      <w:r w:rsidRPr="00DE0C21">
        <w:rPr>
          <w:rFonts w:ascii="Times New Roman" w:hAnsi="Times New Roman" w:cs="Times New Roman"/>
          <w:sz w:val="28"/>
          <w:szCs w:val="28"/>
        </w:rPr>
        <w:t>молекулярного воздействия обеспечива</w:t>
      </w:r>
      <w:r w:rsidR="004320C0">
        <w:rPr>
          <w:rFonts w:ascii="Times New Roman" w:hAnsi="Times New Roman" w:cs="Times New Roman"/>
          <w:sz w:val="28"/>
          <w:szCs w:val="28"/>
        </w:rPr>
        <w:t>ется свойство униполярной прово</w:t>
      </w:r>
      <w:r w:rsidRPr="00DE0C21">
        <w:rPr>
          <w:rFonts w:ascii="Times New Roman" w:hAnsi="Times New Roman" w:cs="Times New Roman"/>
          <w:sz w:val="28"/>
          <w:szCs w:val="28"/>
        </w:rPr>
        <w:t>димости. В гомогенных, силы химического взаимод</w:t>
      </w:r>
      <w:r w:rsidR="004320C0">
        <w:rPr>
          <w:rFonts w:ascii="Times New Roman" w:hAnsi="Times New Roman" w:cs="Times New Roman"/>
          <w:sz w:val="28"/>
          <w:szCs w:val="28"/>
        </w:rPr>
        <w:t>ействия связывают ма</w:t>
      </w:r>
      <w:r w:rsidRPr="00DE0C21">
        <w:rPr>
          <w:rFonts w:ascii="Times New Roman" w:hAnsi="Times New Roman" w:cs="Times New Roman"/>
          <w:sz w:val="28"/>
          <w:szCs w:val="28"/>
        </w:rPr>
        <w:t xml:space="preserve">териал пленки и фиксированные ионы. </w:t>
      </w:r>
      <w:r w:rsidR="004320C0">
        <w:rPr>
          <w:rFonts w:ascii="Times New Roman" w:hAnsi="Times New Roman" w:cs="Times New Roman"/>
          <w:sz w:val="28"/>
          <w:szCs w:val="28"/>
        </w:rPr>
        <w:t>При электродиализе морской и со</w:t>
      </w:r>
      <w:r w:rsidRPr="00DE0C21">
        <w:rPr>
          <w:rFonts w:ascii="Times New Roman" w:hAnsi="Times New Roman" w:cs="Times New Roman"/>
          <w:sz w:val="28"/>
          <w:szCs w:val="28"/>
        </w:rPr>
        <w:t>лоноватой вод, применяются как гомоге</w:t>
      </w:r>
      <w:r w:rsidR="004320C0">
        <w:rPr>
          <w:rFonts w:ascii="Times New Roman" w:hAnsi="Times New Roman" w:cs="Times New Roman"/>
          <w:sz w:val="28"/>
          <w:szCs w:val="28"/>
        </w:rPr>
        <w:t>нные, так и гетерогенные мембра</w:t>
      </w:r>
      <w:r w:rsidRPr="00DE0C21">
        <w:rPr>
          <w:rFonts w:ascii="Times New Roman" w:hAnsi="Times New Roman" w:cs="Times New Roman"/>
          <w:sz w:val="28"/>
          <w:szCs w:val="28"/>
        </w:rPr>
        <w:t>ны.</w:t>
      </w:r>
    </w:p>
    <w:p w:rsidR="00DE0C21" w:rsidRPr="00DE0C21"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t xml:space="preserve">Гомогенные </w:t>
      </w:r>
      <w:proofErr w:type="spellStart"/>
      <w:r w:rsidRPr="00DE0C21">
        <w:rPr>
          <w:rFonts w:ascii="Times New Roman" w:hAnsi="Times New Roman" w:cs="Times New Roman"/>
          <w:sz w:val="28"/>
          <w:szCs w:val="28"/>
        </w:rPr>
        <w:t>ионитовые</w:t>
      </w:r>
      <w:proofErr w:type="spellEnd"/>
      <w:r w:rsidRPr="00DE0C21">
        <w:rPr>
          <w:rFonts w:ascii="Times New Roman" w:hAnsi="Times New Roman" w:cs="Times New Roman"/>
          <w:sz w:val="28"/>
          <w:szCs w:val="28"/>
        </w:rPr>
        <w:t xml:space="preserve"> мембраны по способу получения разделяют на четыре основных типа: полученные</w:t>
      </w:r>
      <w:r w:rsidR="004320C0">
        <w:rPr>
          <w:rFonts w:ascii="Times New Roman" w:hAnsi="Times New Roman" w:cs="Times New Roman"/>
          <w:sz w:val="28"/>
          <w:szCs w:val="28"/>
        </w:rPr>
        <w:t xml:space="preserve"> при помощи поликонденсации; из</w:t>
      </w:r>
      <w:r w:rsidRPr="00DE0C21">
        <w:rPr>
          <w:rFonts w:ascii="Times New Roman" w:hAnsi="Times New Roman" w:cs="Times New Roman"/>
          <w:sz w:val="28"/>
          <w:szCs w:val="28"/>
        </w:rPr>
        <w:t>готовление методом привитой полимер</w:t>
      </w:r>
      <w:r w:rsidR="004320C0">
        <w:rPr>
          <w:rFonts w:ascii="Times New Roman" w:hAnsi="Times New Roman" w:cs="Times New Roman"/>
          <w:sz w:val="28"/>
          <w:szCs w:val="28"/>
        </w:rPr>
        <w:t>изации; образованные при актива</w:t>
      </w:r>
      <w:r w:rsidRPr="00DE0C21">
        <w:rPr>
          <w:rFonts w:ascii="Times New Roman" w:hAnsi="Times New Roman" w:cs="Times New Roman"/>
          <w:sz w:val="28"/>
          <w:szCs w:val="28"/>
        </w:rPr>
        <w:t>ции, предварительно полученных матриц, и изготовленные на основе пленкообразующих полимеров.</w:t>
      </w:r>
    </w:p>
    <w:p w:rsidR="00DE0C21" w:rsidRPr="00DE0C21"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t xml:space="preserve">Гетерогенные </w:t>
      </w:r>
      <w:proofErr w:type="spellStart"/>
      <w:r w:rsidRPr="00DE0C21">
        <w:rPr>
          <w:rFonts w:ascii="Times New Roman" w:hAnsi="Times New Roman" w:cs="Times New Roman"/>
          <w:sz w:val="28"/>
          <w:szCs w:val="28"/>
        </w:rPr>
        <w:t>ионитовые</w:t>
      </w:r>
      <w:proofErr w:type="spellEnd"/>
      <w:r w:rsidRPr="00DE0C21">
        <w:rPr>
          <w:rFonts w:ascii="Times New Roman" w:hAnsi="Times New Roman" w:cs="Times New Roman"/>
          <w:sz w:val="28"/>
          <w:szCs w:val="28"/>
        </w:rPr>
        <w:t xml:space="preserve"> мембраны состоят из тонкоизмельченного ионита, впрессованного в инертный пластический материал (полиэтилен, полистирол, различные полиэфирные</w:t>
      </w:r>
      <w:r w:rsidR="004320C0">
        <w:rPr>
          <w:rFonts w:ascii="Times New Roman" w:hAnsi="Times New Roman" w:cs="Times New Roman"/>
          <w:sz w:val="28"/>
          <w:szCs w:val="28"/>
        </w:rPr>
        <w:t xml:space="preserve"> смолы, фенольные смолы, поливи</w:t>
      </w:r>
      <w:r w:rsidRPr="00DE0C21">
        <w:rPr>
          <w:rFonts w:ascii="Times New Roman" w:hAnsi="Times New Roman" w:cs="Times New Roman"/>
          <w:sz w:val="28"/>
          <w:szCs w:val="28"/>
        </w:rPr>
        <w:t xml:space="preserve">нилхлорид и синтетические каучуки) с упрочняющими сетками из нейлона, ткани неплотного плетения, шелка. Частицы ионообменной смолы имеют размеры не более 100 мкм. Электропроводность мембран обеспечивается при содержании ионообменной смолы более 65%, но это влияет на их набухание и снижение механической </w:t>
      </w:r>
      <w:r w:rsidR="004320C0">
        <w:rPr>
          <w:rFonts w:ascii="Times New Roman" w:hAnsi="Times New Roman" w:cs="Times New Roman"/>
          <w:sz w:val="28"/>
          <w:szCs w:val="28"/>
        </w:rPr>
        <w:t>прочности. Повышение электропро</w:t>
      </w:r>
      <w:r w:rsidRPr="00DE0C21">
        <w:rPr>
          <w:rFonts w:ascii="Times New Roman" w:hAnsi="Times New Roman" w:cs="Times New Roman"/>
          <w:sz w:val="28"/>
          <w:szCs w:val="28"/>
        </w:rPr>
        <w:t>водности и селективности гетерогенных мембран достигается обработкой их сульфирующими и нитрирующими агентами.</w:t>
      </w:r>
    </w:p>
    <w:p w:rsidR="00DE0C21" w:rsidRPr="00DE0C21"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t xml:space="preserve">Электропроводность этих мембран зависит от концентрации раствора. С ее увеличением она возрастает, а селективность падает. Использование фторированных полимеров для каркасов </w:t>
      </w:r>
      <w:proofErr w:type="spellStart"/>
      <w:r w:rsidRPr="00DE0C21">
        <w:rPr>
          <w:rFonts w:ascii="Times New Roman" w:hAnsi="Times New Roman" w:cs="Times New Roman"/>
          <w:sz w:val="28"/>
          <w:szCs w:val="28"/>
        </w:rPr>
        <w:t>катионитовы</w:t>
      </w:r>
      <w:r w:rsidR="004320C0">
        <w:rPr>
          <w:rFonts w:ascii="Times New Roman" w:hAnsi="Times New Roman" w:cs="Times New Roman"/>
          <w:sz w:val="28"/>
          <w:szCs w:val="28"/>
        </w:rPr>
        <w:t>х</w:t>
      </w:r>
      <w:proofErr w:type="spellEnd"/>
      <w:r w:rsidR="004320C0">
        <w:rPr>
          <w:rFonts w:ascii="Times New Roman" w:hAnsi="Times New Roman" w:cs="Times New Roman"/>
          <w:sz w:val="28"/>
          <w:szCs w:val="28"/>
        </w:rPr>
        <w:t xml:space="preserve"> мембран при</w:t>
      </w:r>
      <w:r w:rsidRPr="00DE0C21">
        <w:rPr>
          <w:rFonts w:ascii="Times New Roman" w:hAnsi="Times New Roman" w:cs="Times New Roman"/>
          <w:sz w:val="28"/>
          <w:szCs w:val="28"/>
        </w:rPr>
        <w:t>вело к возрастанию их термической и химической стойкости.</w:t>
      </w:r>
    </w:p>
    <w:p w:rsidR="00DE0C21" w:rsidRPr="00DE0C21"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t xml:space="preserve">Выбор каждой из них зависит от свойств воды, поступающей на опреснение, и производительности установки. Наиболее широкое </w:t>
      </w:r>
      <w:r w:rsidRPr="00DE0C21">
        <w:rPr>
          <w:rFonts w:ascii="Times New Roman" w:hAnsi="Times New Roman" w:cs="Times New Roman"/>
          <w:sz w:val="28"/>
          <w:szCs w:val="28"/>
        </w:rPr>
        <w:lastRenderedPageBreak/>
        <w:t>распространение получили гетерогенные мембраны благодаря более простой технологии их получения и низкой стоимости.</w:t>
      </w:r>
    </w:p>
    <w:p w:rsidR="00DE0C21" w:rsidRPr="00DE0C21"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t>Промышленные мембраны должны отличаться высокой химической, радиационной и технологической стойкостью, так как при опреснении морской и солоноватой вод агрессивные соединения, образующиеся в электродных камерах, приводят к их р</w:t>
      </w:r>
      <w:r w:rsidR="004320C0">
        <w:rPr>
          <w:rFonts w:ascii="Times New Roman" w:hAnsi="Times New Roman" w:cs="Times New Roman"/>
          <w:sz w:val="28"/>
          <w:szCs w:val="28"/>
        </w:rPr>
        <w:t>азрушению. Загрязнение поверхно</w:t>
      </w:r>
      <w:r w:rsidRPr="00DE0C21">
        <w:rPr>
          <w:rFonts w:ascii="Times New Roman" w:hAnsi="Times New Roman" w:cs="Times New Roman"/>
          <w:sz w:val="28"/>
          <w:szCs w:val="28"/>
        </w:rPr>
        <w:t>стей органическими веществами, осаждаемыми при протекании тока в электродиализаторе, требует их постоянной замены.</w:t>
      </w:r>
    </w:p>
    <w:p w:rsidR="00256C96" w:rsidRDefault="00DE0C21" w:rsidP="00DE0C21">
      <w:pPr>
        <w:spacing w:after="0" w:line="360" w:lineRule="auto"/>
        <w:ind w:firstLine="851"/>
        <w:jc w:val="both"/>
        <w:rPr>
          <w:rFonts w:ascii="Times New Roman" w:hAnsi="Times New Roman" w:cs="Times New Roman"/>
          <w:sz w:val="28"/>
          <w:szCs w:val="28"/>
        </w:rPr>
      </w:pPr>
      <w:r w:rsidRPr="00DE0C21">
        <w:rPr>
          <w:rFonts w:ascii="Times New Roman" w:hAnsi="Times New Roman" w:cs="Times New Roman"/>
          <w:sz w:val="28"/>
          <w:szCs w:val="28"/>
        </w:rPr>
        <w:t>В многокамерных установках давление в смежных камерах различно, что обусловливает наличие гидравличе</w:t>
      </w:r>
      <w:r w:rsidR="004320C0">
        <w:rPr>
          <w:rFonts w:ascii="Times New Roman" w:hAnsi="Times New Roman" w:cs="Times New Roman"/>
          <w:sz w:val="28"/>
          <w:szCs w:val="28"/>
        </w:rPr>
        <w:t>ской проницаемости через мембра</w:t>
      </w:r>
      <w:r w:rsidRPr="00DE0C21">
        <w:rPr>
          <w:rFonts w:ascii="Times New Roman" w:hAnsi="Times New Roman" w:cs="Times New Roman"/>
          <w:sz w:val="28"/>
          <w:szCs w:val="28"/>
        </w:rPr>
        <w:t>ны, которая определяется как</w:t>
      </w:r>
    </w:p>
    <w:p w:rsidR="004320C0" w:rsidRPr="008C73A1" w:rsidRDefault="0024312C" w:rsidP="0024312C">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004320C0" w:rsidRPr="008C73A1">
        <w:rPr>
          <w:rFonts w:ascii="Times New Roman" w:hAnsi="Times New Roman" w:cs="Times New Roman"/>
          <w:position w:val="-34"/>
          <w:sz w:val="28"/>
          <w:szCs w:val="28"/>
        </w:rPr>
        <w:object w:dxaOrig="14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38.8pt" o:ole="">
            <v:imagedata r:id="rId7" o:title=""/>
          </v:shape>
          <o:OLEObject Type="Embed" ProgID="Equation.DSMT4" ShapeID="_x0000_i1025" DrawAspect="Content" ObjectID="_1695257001" r:id="rId8"/>
        </w:object>
      </w:r>
      <w:r>
        <w:rPr>
          <w:rFonts w:ascii="Times New Roman" w:hAnsi="Times New Roman" w:cs="Times New Roman"/>
          <w:sz w:val="28"/>
          <w:szCs w:val="28"/>
        </w:rPr>
        <w:tab/>
        <w:t>(1)</w:t>
      </w:r>
    </w:p>
    <w:p w:rsidR="004320C0" w:rsidRPr="008C73A1" w:rsidRDefault="004320C0" w:rsidP="004320C0">
      <w:pPr>
        <w:spacing w:after="0" w:line="360" w:lineRule="auto"/>
        <w:jc w:val="both"/>
        <w:rPr>
          <w:rFonts w:ascii="Times New Roman" w:hAnsi="Times New Roman" w:cs="Times New Roman"/>
          <w:sz w:val="28"/>
          <w:szCs w:val="28"/>
        </w:rPr>
      </w:pPr>
      <w:r w:rsidRPr="008C73A1">
        <w:rPr>
          <w:rFonts w:ascii="Times New Roman" w:hAnsi="Times New Roman" w:cs="Times New Roman"/>
          <w:sz w:val="28"/>
          <w:szCs w:val="28"/>
        </w:rPr>
        <w:t xml:space="preserve">где </w:t>
      </w:r>
      <w:r w:rsidRPr="008C73A1">
        <w:rPr>
          <w:rFonts w:ascii="Times New Roman" w:hAnsi="Times New Roman" w:cs="Times New Roman"/>
          <w:position w:val="-6"/>
          <w:sz w:val="28"/>
          <w:szCs w:val="28"/>
        </w:rPr>
        <w:object w:dxaOrig="200" w:dyaOrig="240">
          <v:shape id="_x0000_i1026" type="#_x0000_t75" style="width:10pt;height:13.15pt" o:ole="">
            <v:imagedata r:id="rId9" o:title=""/>
          </v:shape>
          <o:OLEObject Type="Embed" ProgID="Equation.DSMT4" ShapeID="_x0000_i1026" DrawAspect="Content" ObjectID="_1695257002" r:id="rId10"/>
        </w:object>
      </w:r>
      <w:r w:rsidRPr="008C73A1">
        <w:rPr>
          <w:rFonts w:ascii="Times New Roman" w:hAnsi="Times New Roman" w:cs="Times New Roman"/>
          <w:sz w:val="28"/>
          <w:szCs w:val="28"/>
        </w:rPr>
        <w:t xml:space="preserve"> – время; </w:t>
      </w:r>
      <w:r w:rsidRPr="008C73A1">
        <w:rPr>
          <w:rFonts w:ascii="Times New Roman" w:hAnsi="Times New Roman" w:cs="Times New Roman"/>
          <w:position w:val="-12"/>
          <w:sz w:val="28"/>
          <w:szCs w:val="28"/>
        </w:rPr>
        <w:object w:dxaOrig="380" w:dyaOrig="360">
          <v:shape id="_x0000_i1027" type="#_x0000_t75" style="width:20.05pt;height:18.8pt" o:ole="">
            <v:imagedata r:id="rId11" o:title=""/>
          </v:shape>
          <o:OLEObject Type="Embed" ProgID="Equation.DSMT4" ShapeID="_x0000_i1027" DrawAspect="Content" ObjectID="_1695257003" r:id="rId12"/>
        </w:object>
      </w:r>
      <w:r w:rsidRPr="008C73A1">
        <w:rPr>
          <w:rFonts w:ascii="Times New Roman" w:hAnsi="Times New Roman" w:cs="Times New Roman"/>
          <w:sz w:val="28"/>
          <w:szCs w:val="28"/>
        </w:rPr>
        <w:t xml:space="preserve"> – перепад давления между мембранами; </w:t>
      </w:r>
      <w:r w:rsidRPr="008C73A1">
        <w:rPr>
          <w:rFonts w:ascii="Times New Roman" w:hAnsi="Times New Roman" w:cs="Times New Roman"/>
          <w:position w:val="-12"/>
          <w:sz w:val="28"/>
          <w:szCs w:val="28"/>
        </w:rPr>
        <w:object w:dxaOrig="480" w:dyaOrig="380">
          <v:shape id="_x0000_i1028" type="#_x0000_t75" style="width:23.8pt;height:20.05pt" o:ole="">
            <v:imagedata r:id="rId13" o:title=""/>
          </v:shape>
          <o:OLEObject Type="Embed" ProgID="Equation.DSMT4" ShapeID="_x0000_i1028" DrawAspect="Content" ObjectID="_1695257004" r:id="rId14"/>
        </w:object>
      </w:r>
      <w:r w:rsidRPr="008C73A1">
        <w:rPr>
          <w:rFonts w:ascii="Times New Roman" w:hAnsi="Times New Roman" w:cs="Times New Roman"/>
          <w:sz w:val="28"/>
          <w:szCs w:val="28"/>
        </w:rPr>
        <w:t xml:space="preserve"> – количество жидкости, пропущенной мембранной; </w:t>
      </w:r>
      <w:r w:rsidRPr="008C73A1">
        <w:rPr>
          <w:rFonts w:ascii="Times New Roman" w:hAnsi="Times New Roman" w:cs="Times New Roman"/>
          <w:position w:val="-12"/>
          <w:sz w:val="28"/>
          <w:szCs w:val="28"/>
        </w:rPr>
        <w:object w:dxaOrig="320" w:dyaOrig="380">
          <v:shape id="_x0000_i1029" type="#_x0000_t75" style="width:16.3pt;height:20.05pt" o:ole="">
            <v:imagedata r:id="rId15" o:title=""/>
          </v:shape>
          <o:OLEObject Type="Embed" ProgID="Equation.DSMT4" ShapeID="_x0000_i1029" DrawAspect="Content" ObjectID="_1695257005" r:id="rId16"/>
        </w:object>
      </w:r>
      <w:r w:rsidRPr="008C73A1">
        <w:rPr>
          <w:rFonts w:ascii="Times New Roman" w:hAnsi="Times New Roman" w:cs="Times New Roman"/>
          <w:sz w:val="28"/>
          <w:szCs w:val="28"/>
        </w:rPr>
        <w:t xml:space="preserve"> – эффективная площадь мембраны, см</w:t>
      </w:r>
      <w:r w:rsidRPr="008C73A1">
        <w:rPr>
          <w:rFonts w:ascii="Times New Roman" w:hAnsi="Times New Roman" w:cs="Times New Roman"/>
          <w:sz w:val="28"/>
          <w:szCs w:val="28"/>
          <w:vertAlign w:val="superscript"/>
        </w:rPr>
        <w:t>2</w:t>
      </w:r>
      <w:r w:rsidRPr="008C73A1">
        <w:rPr>
          <w:rFonts w:ascii="Times New Roman" w:hAnsi="Times New Roman" w:cs="Times New Roman"/>
          <w:sz w:val="28"/>
          <w:szCs w:val="28"/>
        </w:rPr>
        <w:t>.</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Разработка высокоселективных </w:t>
      </w:r>
      <w:proofErr w:type="spellStart"/>
      <w:r w:rsidRPr="008C73A1">
        <w:rPr>
          <w:rFonts w:ascii="Times New Roman" w:hAnsi="Times New Roman" w:cs="Times New Roman"/>
          <w:sz w:val="28"/>
          <w:szCs w:val="28"/>
        </w:rPr>
        <w:t>катионо</w:t>
      </w:r>
      <w:proofErr w:type="spellEnd"/>
      <w:r w:rsidRPr="008C73A1">
        <w:rPr>
          <w:rFonts w:ascii="Times New Roman" w:hAnsi="Times New Roman" w:cs="Times New Roman"/>
          <w:sz w:val="28"/>
          <w:szCs w:val="28"/>
        </w:rPr>
        <w:t xml:space="preserve">- и </w:t>
      </w:r>
      <w:proofErr w:type="spellStart"/>
      <w:r w:rsidRPr="008C73A1">
        <w:rPr>
          <w:rFonts w:ascii="Times New Roman" w:hAnsi="Times New Roman" w:cs="Times New Roman"/>
          <w:sz w:val="28"/>
          <w:szCs w:val="28"/>
        </w:rPr>
        <w:t>анионопроницаемых</w:t>
      </w:r>
      <w:proofErr w:type="spellEnd"/>
      <w:r w:rsidRPr="008C73A1">
        <w:rPr>
          <w:rFonts w:ascii="Times New Roman" w:hAnsi="Times New Roman" w:cs="Times New Roman"/>
          <w:sz w:val="28"/>
          <w:szCs w:val="28"/>
        </w:rPr>
        <w:t xml:space="preserve"> мембран позволила создать высокопроизводительные многокамерные электродиализаторы, камеры которых образованы несколькими селективно-проницаемыми мембранами. В многокамерном процессе бесполезный расход энергии на разряд ионов не превышает 1-2%, что делает аппараты такого типа достаточно экономичными.</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Также классификация мембран возможна по методам получения мембран, геометрической форму, назначению и по типу материал из которого мембраны изготовлены.</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Методы получения полимерных мембран весьма разнообразны. Наиболее распространенными из них являются: формование мембран из расплавов полимеров; получение мембран из растворов полимеров способами сухого, мокрого и сухо-мокрого формования; образование </w:t>
      </w:r>
      <w:proofErr w:type="spellStart"/>
      <w:r w:rsidRPr="008C73A1">
        <w:rPr>
          <w:rFonts w:ascii="Times New Roman" w:hAnsi="Times New Roman" w:cs="Times New Roman"/>
          <w:sz w:val="28"/>
          <w:szCs w:val="28"/>
        </w:rPr>
        <w:t>полиэлектродных</w:t>
      </w:r>
      <w:proofErr w:type="spellEnd"/>
      <w:r w:rsidRPr="008C73A1">
        <w:rPr>
          <w:rFonts w:ascii="Times New Roman" w:hAnsi="Times New Roman" w:cs="Times New Roman"/>
          <w:sz w:val="28"/>
          <w:szCs w:val="28"/>
        </w:rPr>
        <w:t xml:space="preserve"> комплексов; образование пор в полимерах с помощью ядерных частиц и </w:t>
      </w:r>
      <w:r w:rsidRPr="008C73A1">
        <w:rPr>
          <w:rFonts w:ascii="Times New Roman" w:hAnsi="Times New Roman" w:cs="Times New Roman"/>
          <w:sz w:val="28"/>
          <w:szCs w:val="28"/>
        </w:rPr>
        <w:lastRenderedPageBreak/>
        <w:t>последующего выщелачивания продуктов деструкции полимера; осаждение на пористой подложке продуктов плазменной полимеризации в тлеющем разряде.</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Исходя из геометрической формы, различают мембраны в виде плоских пленок; пленок цилиндрической формы, соединенных с пористой основой; покрытий, нанесенных на поверхность различного профиля, полых волокон.</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По назначению различают мембраны для разделения газовых смесей и мембраны для разделения жидких смесей. Иногда в специальную группу выделяют мембраны для разделения жидких смесей методом селективного испарения отдельных компонентов. Газоразделительные мембраны могут различаться по типу проницаемости (диффузионному или фазовому), что зависит от их структуры. Мембраны для разделения жидких смесей разделяют на </w:t>
      </w:r>
      <w:proofErr w:type="spellStart"/>
      <w:r w:rsidRPr="008C73A1">
        <w:rPr>
          <w:rFonts w:ascii="Times New Roman" w:hAnsi="Times New Roman" w:cs="Times New Roman"/>
          <w:sz w:val="28"/>
          <w:szCs w:val="28"/>
        </w:rPr>
        <w:t>ультрафильтрационные</w:t>
      </w:r>
      <w:proofErr w:type="spellEnd"/>
      <w:r w:rsidRPr="008C73A1">
        <w:rPr>
          <w:rFonts w:ascii="Times New Roman" w:hAnsi="Times New Roman" w:cs="Times New Roman"/>
          <w:sz w:val="28"/>
          <w:szCs w:val="28"/>
        </w:rPr>
        <w:t>, микрофильтрационные, диализные, осмотические.</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В случае классификации по структуре все полимерные мембраны целесообразно разделить на монолитные и пористые. Монолитными следует считать такие мембраны, в которых отсутствуют поры постоянных размеров, а проницаемость обеспечивается системой отверстий </w:t>
      </w:r>
      <w:proofErr w:type="spellStart"/>
      <w:r w:rsidRPr="008C73A1">
        <w:rPr>
          <w:rFonts w:ascii="Times New Roman" w:hAnsi="Times New Roman" w:cs="Times New Roman"/>
          <w:sz w:val="28"/>
          <w:szCs w:val="28"/>
        </w:rPr>
        <w:t>флуктуационной</w:t>
      </w:r>
      <w:proofErr w:type="spellEnd"/>
      <w:r w:rsidRPr="008C73A1">
        <w:rPr>
          <w:rFonts w:ascii="Times New Roman" w:hAnsi="Times New Roman" w:cs="Times New Roman"/>
          <w:sz w:val="28"/>
          <w:szCs w:val="28"/>
        </w:rPr>
        <w:t xml:space="preserve"> природы. Для таких мембран характерна диффузионная проницаемость компонентов разделяемых систем. Пористыми мембранами являются такие, в которых существует система сквозных пор, обеспечивающая фазовую проницаемость компонентов разделяемых смесей. Поры в этих мембранах могут быть изолированными друг от друга или образовывать систему связанных между собой каналов.</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Из многочисленных требований к мембранам целесообразно выделить несколько общих, характерных для всех типов мембран. Важнейшими из них являются: высокая разделяющая способность, высокая удельная производительность, инертность по отношению к компонентам разделяемой смеси, стабильность свойств во времени. Каждое из этих требований может приобретать большее или меньшее значение в каждом конкретном случае.</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lastRenderedPageBreak/>
        <w:t>Разделяющая способность мембран зависит от химической природы полимера, от структуры мембраны и от состава разделяемой системы.</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Удельная производительность (количество вещества, проходящее через единицу поверхности мембраны в единицу времени) является весьма важным свойством мембран, так как определяет продолжительность процесса разделения и габариты разделительных аппаратов, и обусловлена теми же причинами, что и разделяющая способность.</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Инертность мембраны по отношению к компонентам разделяемой смеси определяет применимость мембраны для разделения конкретной системы с медико-биологической, санитарно-гигиенической и др. точек зрения. </w:t>
      </w:r>
      <w:proofErr w:type="gramStart"/>
      <w:r w:rsidRPr="008C73A1">
        <w:rPr>
          <w:rFonts w:ascii="Times New Roman" w:hAnsi="Times New Roman" w:cs="Times New Roman"/>
          <w:sz w:val="28"/>
          <w:szCs w:val="28"/>
        </w:rPr>
        <w:t>Кроме того</w:t>
      </w:r>
      <w:proofErr w:type="gramEnd"/>
      <w:r w:rsidRPr="008C73A1">
        <w:rPr>
          <w:rFonts w:ascii="Times New Roman" w:hAnsi="Times New Roman" w:cs="Times New Roman"/>
          <w:sz w:val="28"/>
          <w:szCs w:val="28"/>
        </w:rPr>
        <w:t xml:space="preserve"> она влияет на стабильность свойств мембран при эксплуатации. Понятие инертности мембран включает ее низкую сорбционную емкость по отношению к компонентам разделяемой смеси, а также отсутствие химического или физико-химического взаимодействия с компонентами.</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Стабильность свойств мембран во времени является важнейшим условием при их использовании в аппаратах, предназначенных для длительной эксплуатации.</w:t>
      </w:r>
    </w:p>
    <w:p w:rsidR="004320C0"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При выборе типа мембран для опреснения морской воды основное внимание должно быть обращено на фактор ионной селективности. Селективность мембран оценивается проницаемостью по отношению к ионам того же знака, что и фиксированный ион мембраны. С увеличением концентрации рассола опресняемой воды селективность, выраженная числом переноса </w:t>
      </w:r>
      <w:proofErr w:type="spellStart"/>
      <w:r w:rsidRPr="008C73A1">
        <w:rPr>
          <w:rFonts w:ascii="Times New Roman" w:hAnsi="Times New Roman" w:cs="Times New Roman"/>
          <w:sz w:val="28"/>
          <w:szCs w:val="28"/>
        </w:rPr>
        <w:t>противоионов</w:t>
      </w:r>
      <w:proofErr w:type="spellEnd"/>
      <w:r w:rsidRPr="008C73A1">
        <w:rPr>
          <w:rFonts w:ascii="Times New Roman" w:hAnsi="Times New Roman" w:cs="Times New Roman"/>
          <w:sz w:val="28"/>
          <w:szCs w:val="28"/>
        </w:rPr>
        <w:t xml:space="preserve"> в мембране, увеличивается. Для идеальной мембраны число переноса равно единице, а для </w:t>
      </w:r>
      <w:proofErr w:type="spellStart"/>
      <w:r w:rsidRPr="008C73A1">
        <w:rPr>
          <w:rFonts w:ascii="Times New Roman" w:hAnsi="Times New Roman" w:cs="Times New Roman"/>
          <w:sz w:val="28"/>
          <w:szCs w:val="28"/>
        </w:rPr>
        <w:t>электрохимически</w:t>
      </w:r>
      <w:proofErr w:type="spellEnd"/>
      <w:r w:rsidRPr="008C73A1">
        <w:rPr>
          <w:rFonts w:ascii="Times New Roman" w:hAnsi="Times New Roman" w:cs="Times New Roman"/>
          <w:sz w:val="28"/>
          <w:szCs w:val="28"/>
        </w:rPr>
        <w:t xml:space="preserve"> неактивных мембран 0,2-0,4. Под селективностью подразумевают величину, характеризующую увеличение числа переноса </w:t>
      </w:r>
      <w:proofErr w:type="spellStart"/>
      <w:r w:rsidRPr="008C73A1">
        <w:rPr>
          <w:rFonts w:ascii="Times New Roman" w:hAnsi="Times New Roman" w:cs="Times New Roman"/>
          <w:sz w:val="28"/>
          <w:szCs w:val="28"/>
        </w:rPr>
        <w:t>противоионов</w:t>
      </w:r>
      <w:proofErr w:type="spellEnd"/>
      <w:r w:rsidRPr="008C73A1">
        <w:rPr>
          <w:rFonts w:ascii="Times New Roman" w:hAnsi="Times New Roman" w:cs="Times New Roman"/>
          <w:sz w:val="28"/>
          <w:szCs w:val="28"/>
        </w:rPr>
        <w:t xml:space="preserve"> в системе с мембраной по отношению к его значению для свободного раствора:</w:t>
      </w:r>
    </w:p>
    <w:p w:rsidR="0024312C" w:rsidRPr="008C73A1" w:rsidRDefault="0024312C" w:rsidP="0024312C">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8C73A1">
        <w:rPr>
          <w:rFonts w:ascii="Times New Roman" w:hAnsi="Times New Roman" w:cs="Times New Roman"/>
          <w:position w:val="-34"/>
          <w:sz w:val="28"/>
          <w:szCs w:val="28"/>
        </w:rPr>
        <w:object w:dxaOrig="1980" w:dyaOrig="780">
          <v:shape id="_x0000_i1030" type="#_x0000_t75" style="width:100.15pt;height:38.8pt" o:ole="">
            <v:imagedata r:id="rId17" o:title=""/>
          </v:shape>
          <o:OLEObject Type="Embed" ProgID="Equation.DSMT4" ShapeID="_x0000_i1030" DrawAspect="Content" ObjectID="_1695257006" r:id="rId18"/>
        </w:object>
      </w:r>
      <w:r>
        <w:rPr>
          <w:rFonts w:ascii="Times New Roman" w:hAnsi="Times New Roman" w:cs="Times New Roman"/>
          <w:sz w:val="28"/>
          <w:szCs w:val="28"/>
        </w:rPr>
        <w:tab/>
        <w:t>(2)</w:t>
      </w:r>
    </w:p>
    <w:p w:rsidR="004320C0" w:rsidRPr="008C73A1" w:rsidRDefault="004320C0" w:rsidP="004320C0">
      <w:pPr>
        <w:spacing w:after="0" w:line="360" w:lineRule="auto"/>
        <w:jc w:val="both"/>
        <w:rPr>
          <w:rFonts w:ascii="Times New Roman" w:hAnsi="Times New Roman" w:cs="Times New Roman"/>
          <w:sz w:val="28"/>
          <w:szCs w:val="28"/>
        </w:rPr>
      </w:pPr>
      <w:r w:rsidRPr="008C73A1">
        <w:rPr>
          <w:rFonts w:ascii="Times New Roman" w:hAnsi="Times New Roman" w:cs="Times New Roman"/>
          <w:sz w:val="28"/>
          <w:szCs w:val="28"/>
        </w:rPr>
        <w:lastRenderedPageBreak/>
        <w:t xml:space="preserve">где </w:t>
      </w:r>
      <w:r w:rsidRPr="008C73A1">
        <w:rPr>
          <w:rFonts w:ascii="Times New Roman" w:hAnsi="Times New Roman" w:cs="Times New Roman"/>
          <w:position w:val="-12"/>
          <w:sz w:val="28"/>
          <w:szCs w:val="28"/>
        </w:rPr>
        <w:object w:dxaOrig="300" w:dyaOrig="400">
          <v:shape id="_x0000_i1031" type="#_x0000_t75" style="width:15.05pt;height:20.65pt" o:ole="">
            <v:imagedata r:id="rId19" o:title=""/>
          </v:shape>
          <o:OLEObject Type="Embed" ProgID="Equation.DSMT4" ShapeID="_x0000_i1031" DrawAspect="Content" ObjectID="_1695257007" r:id="rId20"/>
        </w:object>
      </w:r>
      <w:r w:rsidRPr="008C73A1">
        <w:rPr>
          <w:rFonts w:ascii="Times New Roman" w:hAnsi="Times New Roman" w:cs="Times New Roman"/>
          <w:sz w:val="28"/>
          <w:szCs w:val="28"/>
        </w:rPr>
        <w:t xml:space="preserve">, </w:t>
      </w:r>
      <w:r w:rsidRPr="008C73A1">
        <w:rPr>
          <w:rFonts w:ascii="Times New Roman" w:hAnsi="Times New Roman" w:cs="Times New Roman"/>
          <w:position w:val="-12"/>
          <w:sz w:val="28"/>
          <w:szCs w:val="28"/>
        </w:rPr>
        <w:object w:dxaOrig="300" w:dyaOrig="380">
          <v:shape id="_x0000_i1032" type="#_x0000_t75" style="width:15.05pt;height:20.05pt" o:ole="">
            <v:imagedata r:id="rId21" o:title=""/>
          </v:shape>
          <o:OLEObject Type="Embed" ProgID="Equation.DSMT4" ShapeID="_x0000_i1032" DrawAspect="Content" ObjectID="_1695257008" r:id="rId22"/>
        </w:object>
      </w:r>
      <w:r w:rsidRPr="008C73A1">
        <w:rPr>
          <w:rFonts w:ascii="Times New Roman" w:hAnsi="Times New Roman" w:cs="Times New Roman"/>
          <w:sz w:val="28"/>
          <w:szCs w:val="28"/>
        </w:rPr>
        <w:t xml:space="preserve"> – число </w:t>
      </w:r>
      <w:proofErr w:type="spellStart"/>
      <w:r w:rsidRPr="008C73A1">
        <w:rPr>
          <w:rFonts w:ascii="Times New Roman" w:hAnsi="Times New Roman" w:cs="Times New Roman"/>
          <w:sz w:val="28"/>
          <w:szCs w:val="28"/>
        </w:rPr>
        <w:t>противоионов</w:t>
      </w:r>
      <w:proofErr w:type="spellEnd"/>
      <w:r w:rsidRPr="008C73A1">
        <w:rPr>
          <w:rFonts w:ascii="Times New Roman" w:hAnsi="Times New Roman" w:cs="Times New Roman"/>
          <w:sz w:val="28"/>
          <w:szCs w:val="28"/>
        </w:rPr>
        <w:t xml:space="preserve"> в системе с мембраной и для свободного раствора соответственно. Эта величина, характеризуемая числом переноса, зависит от концентрации воды по обе стороны мембраны, скорости и режима течения потока, а также плотности тока.</w:t>
      </w:r>
    </w:p>
    <w:p w:rsidR="004320C0"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Число переноса – это доля тока, переносимая фиксированным ионом и выражаемая отношением значений токов, переносимых </w:t>
      </w:r>
      <w:proofErr w:type="spellStart"/>
      <w:r w:rsidRPr="008C73A1">
        <w:rPr>
          <w:rFonts w:ascii="Times New Roman" w:hAnsi="Times New Roman" w:cs="Times New Roman"/>
          <w:sz w:val="28"/>
          <w:szCs w:val="28"/>
        </w:rPr>
        <w:t>противоионами</w:t>
      </w:r>
      <w:proofErr w:type="spellEnd"/>
      <w:r w:rsidRPr="008C73A1">
        <w:rPr>
          <w:rFonts w:ascii="Times New Roman" w:hAnsi="Times New Roman" w:cs="Times New Roman"/>
          <w:sz w:val="28"/>
          <w:szCs w:val="28"/>
        </w:rPr>
        <w:t xml:space="preserve"> </w:t>
      </w:r>
      <w:r w:rsidRPr="008C73A1">
        <w:rPr>
          <w:rFonts w:ascii="Times New Roman" w:hAnsi="Times New Roman" w:cs="Times New Roman"/>
          <w:position w:val="-12"/>
          <w:sz w:val="28"/>
          <w:szCs w:val="28"/>
        </w:rPr>
        <w:object w:dxaOrig="260" w:dyaOrig="380">
          <v:shape id="_x0000_i1033" type="#_x0000_t75" style="width:13.15pt;height:20.05pt" o:ole="">
            <v:imagedata r:id="rId23" o:title=""/>
          </v:shape>
          <o:OLEObject Type="Embed" ProgID="Equation.DSMT4" ShapeID="_x0000_i1033" DrawAspect="Content" ObjectID="_1695257009" r:id="rId24"/>
        </w:object>
      </w:r>
      <w:r w:rsidRPr="008C73A1">
        <w:rPr>
          <w:rFonts w:ascii="Times New Roman" w:hAnsi="Times New Roman" w:cs="Times New Roman"/>
          <w:sz w:val="28"/>
          <w:szCs w:val="28"/>
        </w:rPr>
        <w:t xml:space="preserve"> и катионами </w:t>
      </w:r>
      <w:r w:rsidRPr="008C73A1">
        <w:rPr>
          <w:rFonts w:ascii="Times New Roman" w:hAnsi="Times New Roman" w:cs="Times New Roman"/>
          <w:position w:val="-12"/>
          <w:sz w:val="28"/>
          <w:szCs w:val="28"/>
        </w:rPr>
        <w:object w:dxaOrig="260" w:dyaOrig="380">
          <v:shape id="_x0000_i1034" type="#_x0000_t75" style="width:13.15pt;height:20.05pt" o:ole="">
            <v:imagedata r:id="rId25" o:title=""/>
          </v:shape>
          <o:OLEObject Type="Embed" ProgID="Equation.DSMT4" ShapeID="_x0000_i1034" DrawAspect="Content" ObjectID="_1695257010" r:id="rId26"/>
        </w:object>
      </w:r>
      <w:r w:rsidRPr="008C73A1">
        <w:rPr>
          <w:rFonts w:ascii="Times New Roman" w:hAnsi="Times New Roman" w:cs="Times New Roman"/>
          <w:sz w:val="28"/>
          <w:szCs w:val="28"/>
        </w:rPr>
        <w:t>, к значению протекающего через мембрану тока, т.е.</w:t>
      </w:r>
    </w:p>
    <w:p w:rsidR="0024312C" w:rsidRPr="008C73A1" w:rsidRDefault="0024312C" w:rsidP="0024312C">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8C73A1">
        <w:rPr>
          <w:rFonts w:ascii="Times New Roman" w:hAnsi="Times New Roman" w:cs="Times New Roman"/>
          <w:position w:val="-34"/>
          <w:sz w:val="28"/>
          <w:szCs w:val="28"/>
        </w:rPr>
        <w:object w:dxaOrig="1800" w:dyaOrig="780">
          <v:shape id="_x0000_i1035" type="#_x0000_t75" style="width:90.15pt;height:38.8pt" o:ole="">
            <v:imagedata r:id="rId27" o:title=""/>
          </v:shape>
          <o:OLEObject Type="Embed" ProgID="Equation.DSMT4" ShapeID="_x0000_i1035" DrawAspect="Content" ObjectID="_1695257011" r:id="rId28"/>
        </w:object>
      </w:r>
      <w:r>
        <w:rPr>
          <w:rFonts w:ascii="Times New Roman" w:hAnsi="Times New Roman" w:cs="Times New Roman"/>
          <w:sz w:val="28"/>
          <w:szCs w:val="28"/>
        </w:rPr>
        <w:tab/>
        <w:t>(3)</w:t>
      </w:r>
    </w:p>
    <w:p w:rsidR="004320C0"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Скорость движения ионов под действием потенциала </w:t>
      </w:r>
      <w:r w:rsidRPr="008C73A1">
        <w:rPr>
          <w:rFonts w:ascii="Times New Roman" w:hAnsi="Times New Roman" w:cs="Times New Roman"/>
          <w:position w:val="-4"/>
          <w:sz w:val="28"/>
          <w:szCs w:val="28"/>
        </w:rPr>
        <w:object w:dxaOrig="260" w:dyaOrig="279">
          <v:shape id="_x0000_i1036" type="#_x0000_t75" style="width:13.15pt;height:14.4pt" o:ole="">
            <v:imagedata r:id="rId29" o:title=""/>
          </v:shape>
          <o:OLEObject Type="Embed" ProgID="Equation.DSMT4" ShapeID="_x0000_i1036" DrawAspect="Content" ObjectID="_1695257012" r:id="rId30"/>
        </w:object>
      </w:r>
      <w:r w:rsidRPr="008C73A1">
        <w:rPr>
          <w:rFonts w:ascii="Times New Roman" w:hAnsi="Times New Roman" w:cs="Times New Roman"/>
          <w:sz w:val="28"/>
          <w:szCs w:val="28"/>
        </w:rPr>
        <w:t xml:space="preserve"> в электродиализной системе определяется как</w:t>
      </w:r>
    </w:p>
    <w:p w:rsidR="0024312C" w:rsidRPr="008C73A1" w:rsidRDefault="0024312C" w:rsidP="0024312C">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8C73A1">
        <w:rPr>
          <w:rFonts w:ascii="Times New Roman" w:hAnsi="Times New Roman" w:cs="Times New Roman"/>
          <w:position w:val="-28"/>
          <w:sz w:val="28"/>
          <w:szCs w:val="28"/>
        </w:rPr>
        <w:object w:dxaOrig="1840" w:dyaOrig="720">
          <v:shape id="_x0000_i1037" type="#_x0000_t75" style="width:92.65pt;height:36.3pt" o:ole="">
            <v:imagedata r:id="rId31" o:title=""/>
          </v:shape>
          <o:OLEObject Type="Embed" ProgID="Equation.DSMT4" ShapeID="_x0000_i1037" DrawAspect="Content" ObjectID="_1695257013" r:id="rId32"/>
        </w:object>
      </w:r>
      <w:r>
        <w:rPr>
          <w:rFonts w:ascii="Times New Roman" w:hAnsi="Times New Roman" w:cs="Times New Roman"/>
          <w:sz w:val="28"/>
          <w:szCs w:val="28"/>
        </w:rPr>
        <w:tab/>
        <w:t>(4)</w:t>
      </w:r>
    </w:p>
    <w:p w:rsidR="004320C0" w:rsidRPr="008C73A1" w:rsidRDefault="004320C0" w:rsidP="004320C0">
      <w:pPr>
        <w:spacing w:after="0" w:line="360" w:lineRule="auto"/>
        <w:jc w:val="both"/>
        <w:rPr>
          <w:rFonts w:ascii="Times New Roman" w:hAnsi="Times New Roman" w:cs="Times New Roman"/>
          <w:sz w:val="28"/>
          <w:szCs w:val="28"/>
        </w:rPr>
      </w:pPr>
      <w:r w:rsidRPr="008C73A1">
        <w:rPr>
          <w:rFonts w:ascii="Times New Roman" w:hAnsi="Times New Roman" w:cs="Times New Roman"/>
          <w:sz w:val="28"/>
          <w:szCs w:val="28"/>
        </w:rPr>
        <w:t xml:space="preserve">где </w:t>
      </w:r>
      <w:r w:rsidRPr="008C73A1">
        <w:rPr>
          <w:rFonts w:ascii="Times New Roman" w:hAnsi="Times New Roman" w:cs="Times New Roman"/>
          <w:position w:val="-12"/>
          <w:sz w:val="28"/>
          <w:szCs w:val="28"/>
        </w:rPr>
        <w:object w:dxaOrig="340" w:dyaOrig="380">
          <v:shape id="_x0000_i1038" type="#_x0000_t75" style="width:16.9pt;height:20.05pt" o:ole="">
            <v:imagedata r:id="rId33" o:title=""/>
          </v:shape>
          <o:OLEObject Type="Embed" ProgID="Equation.DSMT4" ShapeID="_x0000_i1038" DrawAspect="Content" ObjectID="_1695257014" r:id="rId34"/>
        </w:object>
      </w:r>
      <w:r w:rsidRPr="008C73A1">
        <w:rPr>
          <w:rFonts w:ascii="Times New Roman" w:hAnsi="Times New Roman" w:cs="Times New Roman"/>
          <w:sz w:val="28"/>
          <w:szCs w:val="28"/>
        </w:rPr>
        <w:t xml:space="preserve"> – коэффициент диффузии ионов; </w:t>
      </w:r>
      <w:r w:rsidRPr="008C73A1">
        <w:rPr>
          <w:rFonts w:ascii="Times New Roman" w:hAnsi="Times New Roman" w:cs="Times New Roman"/>
          <w:position w:val="-12"/>
          <w:sz w:val="28"/>
          <w:szCs w:val="28"/>
        </w:rPr>
        <w:object w:dxaOrig="300" w:dyaOrig="380">
          <v:shape id="_x0000_i1039" type="#_x0000_t75" style="width:15.05pt;height:20.05pt" o:ole="">
            <v:imagedata r:id="rId35" o:title=""/>
          </v:shape>
          <o:OLEObject Type="Embed" ProgID="Equation.DSMT4" ShapeID="_x0000_i1039" DrawAspect="Content" ObjectID="_1695257015" r:id="rId36"/>
        </w:object>
      </w:r>
      <w:r w:rsidRPr="008C73A1">
        <w:rPr>
          <w:rFonts w:ascii="Times New Roman" w:hAnsi="Times New Roman" w:cs="Times New Roman"/>
          <w:sz w:val="28"/>
          <w:szCs w:val="28"/>
        </w:rPr>
        <w:t xml:space="preserve"> – число Фарадея; </w:t>
      </w:r>
      <w:r w:rsidRPr="008C73A1">
        <w:rPr>
          <w:rFonts w:ascii="Times New Roman" w:hAnsi="Times New Roman" w:cs="Times New Roman"/>
          <w:position w:val="-12"/>
          <w:sz w:val="28"/>
          <w:szCs w:val="28"/>
        </w:rPr>
        <w:object w:dxaOrig="260" w:dyaOrig="380">
          <v:shape id="_x0000_i1040" type="#_x0000_t75" style="width:13.15pt;height:20.05pt" o:ole="">
            <v:imagedata r:id="rId37" o:title=""/>
          </v:shape>
          <o:OLEObject Type="Embed" ProgID="Equation.DSMT4" ShapeID="_x0000_i1040" DrawAspect="Content" ObjectID="_1695257016" r:id="rId38"/>
        </w:object>
      </w:r>
      <w:r w:rsidRPr="008C73A1">
        <w:rPr>
          <w:rFonts w:ascii="Times New Roman" w:hAnsi="Times New Roman" w:cs="Times New Roman"/>
          <w:sz w:val="28"/>
          <w:szCs w:val="28"/>
        </w:rPr>
        <w:t xml:space="preserve"> – заряд иона.</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Число переноса определяется экспериментальным путем. С увеличением концентрации число переноса через мембрану уменьшается, чем объясняется сложность использования этого способа опреснения при работе на морской воде.</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Способность </w:t>
      </w:r>
      <w:proofErr w:type="spellStart"/>
      <w:r w:rsidRPr="008C73A1">
        <w:rPr>
          <w:rFonts w:ascii="Times New Roman" w:hAnsi="Times New Roman" w:cs="Times New Roman"/>
          <w:sz w:val="28"/>
          <w:szCs w:val="28"/>
        </w:rPr>
        <w:t>ионитовой</w:t>
      </w:r>
      <w:proofErr w:type="spellEnd"/>
      <w:r w:rsidRPr="008C73A1">
        <w:rPr>
          <w:rFonts w:ascii="Times New Roman" w:hAnsi="Times New Roman" w:cs="Times New Roman"/>
          <w:sz w:val="28"/>
          <w:szCs w:val="28"/>
        </w:rPr>
        <w:t xml:space="preserve"> мембраны проводить электрический ток характеризуется ее удельной либо поверхностной электропроводимостью. В расчетах обычно используется обратная величина – удельное сопротивление.</w:t>
      </w:r>
    </w:p>
    <w:p w:rsidR="004320C0"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В общем случае электропроводность равна:</w:t>
      </w:r>
    </w:p>
    <w:p w:rsidR="0024312C" w:rsidRPr="008C73A1" w:rsidRDefault="0024312C" w:rsidP="0024312C">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8C73A1">
        <w:rPr>
          <w:rFonts w:ascii="Times New Roman" w:hAnsi="Times New Roman" w:cs="Times New Roman"/>
          <w:position w:val="-34"/>
          <w:sz w:val="28"/>
          <w:szCs w:val="28"/>
        </w:rPr>
        <w:object w:dxaOrig="2540" w:dyaOrig="780">
          <v:shape id="_x0000_i1041" type="#_x0000_t75" style="width:127.7pt;height:38.8pt" o:ole="">
            <v:imagedata r:id="rId39" o:title=""/>
          </v:shape>
          <o:OLEObject Type="Embed" ProgID="Equation.DSMT4" ShapeID="_x0000_i1041" DrawAspect="Content" ObjectID="_1695257017" r:id="rId40"/>
        </w:object>
      </w:r>
      <w:r>
        <w:rPr>
          <w:rFonts w:ascii="Times New Roman" w:hAnsi="Times New Roman" w:cs="Times New Roman"/>
          <w:sz w:val="28"/>
          <w:szCs w:val="28"/>
        </w:rPr>
        <w:tab/>
        <w:t>(5)</w:t>
      </w:r>
    </w:p>
    <w:p w:rsidR="004320C0" w:rsidRPr="008C73A1" w:rsidRDefault="004320C0" w:rsidP="004320C0">
      <w:pPr>
        <w:spacing w:after="0" w:line="360" w:lineRule="auto"/>
        <w:jc w:val="both"/>
        <w:rPr>
          <w:rFonts w:ascii="Times New Roman" w:hAnsi="Times New Roman" w:cs="Times New Roman"/>
          <w:sz w:val="28"/>
          <w:szCs w:val="28"/>
        </w:rPr>
      </w:pPr>
      <w:r w:rsidRPr="008C73A1">
        <w:rPr>
          <w:rFonts w:ascii="Times New Roman" w:hAnsi="Times New Roman" w:cs="Times New Roman"/>
          <w:sz w:val="28"/>
          <w:szCs w:val="28"/>
        </w:rPr>
        <w:t xml:space="preserve">где </w:t>
      </w:r>
      <w:r w:rsidRPr="008C73A1">
        <w:rPr>
          <w:rFonts w:ascii="Times New Roman" w:hAnsi="Times New Roman" w:cs="Times New Roman"/>
          <w:position w:val="-12"/>
          <w:sz w:val="28"/>
          <w:szCs w:val="28"/>
        </w:rPr>
        <w:object w:dxaOrig="420" w:dyaOrig="380">
          <v:shape id="_x0000_i1042" type="#_x0000_t75" style="width:20.65pt;height:20.05pt" o:ole="">
            <v:imagedata r:id="rId41" o:title=""/>
          </v:shape>
          <o:OLEObject Type="Embed" ProgID="Equation.DSMT4" ShapeID="_x0000_i1042" DrawAspect="Content" ObjectID="_1695257018" r:id="rId42"/>
        </w:object>
      </w:r>
      <w:r w:rsidRPr="008C73A1">
        <w:rPr>
          <w:rFonts w:ascii="Times New Roman" w:hAnsi="Times New Roman" w:cs="Times New Roman"/>
          <w:sz w:val="28"/>
          <w:szCs w:val="28"/>
        </w:rPr>
        <w:t xml:space="preserve">, </w:t>
      </w:r>
      <w:r w:rsidRPr="008C73A1">
        <w:rPr>
          <w:rFonts w:ascii="Times New Roman" w:hAnsi="Times New Roman" w:cs="Times New Roman"/>
          <w:position w:val="-12"/>
          <w:sz w:val="28"/>
          <w:szCs w:val="28"/>
        </w:rPr>
        <w:object w:dxaOrig="420" w:dyaOrig="380">
          <v:shape id="_x0000_i1043" type="#_x0000_t75" style="width:20.65pt;height:20.05pt" o:ole="">
            <v:imagedata r:id="rId43" o:title=""/>
          </v:shape>
          <o:OLEObject Type="Embed" ProgID="Equation.DSMT4" ShapeID="_x0000_i1043" DrawAspect="Content" ObjectID="_1695257019" r:id="rId44"/>
        </w:object>
      </w:r>
      <w:r w:rsidRPr="008C73A1">
        <w:rPr>
          <w:rFonts w:ascii="Times New Roman" w:hAnsi="Times New Roman" w:cs="Times New Roman"/>
          <w:sz w:val="28"/>
          <w:szCs w:val="28"/>
        </w:rPr>
        <w:t xml:space="preserve"> – ионная подвижность </w:t>
      </w:r>
      <w:proofErr w:type="spellStart"/>
      <w:r w:rsidRPr="008C73A1">
        <w:rPr>
          <w:rFonts w:ascii="Times New Roman" w:hAnsi="Times New Roman" w:cs="Times New Roman"/>
          <w:sz w:val="28"/>
          <w:szCs w:val="28"/>
        </w:rPr>
        <w:t>противоионов</w:t>
      </w:r>
      <w:proofErr w:type="spellEnd"/>
      <w:r w:rsidRPr="008C73A1">
        <w:rPr>
          <w:rFonts w:ascii="Times New Roman" w:hAnsi="Times New Roman" w:cs="Times New Roman"/>
          <w:sz w:val="28"/>
          <w:szCs w:val="28"/>
        </w:rPr>
        <w:t xml:space="preserve"> и </w:t>
      </w:r>
      <w:proofErr w:type="spellStart"/>
      <w:r w:rsidRPr="008C73A1">
        <w:rPr>
          <w:rFonts w:ascii="Times New Roman" w:hAnsi="Times New Roman" w:cs="Times New Roman"/>
          <w:sz w:val="28"/>
          <w:szCs w:val="28"/>
        </w:rPr>
        <w:t>коионов</w:t>
      </w:r>
      <w:proofErr w:type="spellEnd"/>
      <w:r w:rsidRPr="008C73A1">
        <w:rPr>
          <w:rFonts w:ascii="Times New Roman" w:hAnsi="Times New Roman" w:cs="Times New Roman"/>
          <w:sz w:val="28"/>
          <w:szCs w:val="28"/>
        </w:rPr>
        <w:t xml:space="preserve"> соответственно; </w:t>
      </w:r>
      <w:r w:rsidRPr="008C73A1">
        <w:rPr>
          <w:rFonts w:ascii="Times New Roman" w:hAnsi="Times New Roman" w:cs="Times New Roman"/>
          <w:position w:val="-12"/>
          <w:sz w:val="28"/>
          <w:szCs w:val="28"/>
        </w:rPr>
        <w:object w:dxaOrig="360" w:dyaOrig="380">
          <v:shape id="_x0000_i1044" type="#_x0000_t75" style="width:18.8pt;height:20.05pt" o:ole="">
            <v:imagedata r:id="rId45" o:title=""/>
          </v:shape>
          <o:OLEObject Type="Embed" ProgID="Equation.DSMT4" ShapeID="_x0000_i1044" DrawAspect="Content" ObjectID="_1695257020" r:id="rId46"/>
        </w:object>
      </w:r>
      <w:r w:rsidRPr="008C73A1">
        <w:rPr>
          <w:rFonts w:ascii="Times New Roman" w:hAnsi="Times New Roman" w:cs="Times New Roman"/>
          <w:sz w:val="28"/>
          <w:szCs w:val="28"/>
        </w:rPr>
        <w:t xml:space="preserve"> – удельная проводимость; </w:t>
      </w:r>
      <w:r w:rsidRPr="008C73A1">
        <w:rPr>
          <w:rFonts w:ascii="Times New Roman" w:hAnsi="Times New Roman" w:cs="Times New Roman"/>
          <w:position w:val="-12"/>
          <w:sz w:val="28"/>
          <w:szCs w:val="28"/>
        </w:rPr>
        <w:object w:dxaOrig="380" w:dyaOrig="420">
          <v:shape id="_x0000_i1045" type="#_x0000_t75" style="width:20.05pt;height:20.65pt" o:ole="">
            <v:imagedata r:id="rId47" o:title=""/>
          </v:shape>
          <o:OLEObject Type="Embed" ProgID="Equation.DSMT4" ShapeID="_x0000_i1045" DrawAspect="Content" ObjectID="_1695257021" r:id="rId48"/>
        </w:object>
      </w:r>
      <w:r w:rsidRPr="008C73A1">
        <w:rPr>
          <w:rFonts w:ascii="Times New Roman" w:hAnsi="Times New Roman" w:cs="Times New Roman"/>
          <w:sz w:val="28"/>
          <w:szCs w:val="28"/>
        </w:rPr>
        <w:t xml:space="preserve">, </w:t>
      </w:r>
      <w:r w:rsidRPr="008C73A1">
        <w:rPr>
          <w:rFonts w:ascii="Times New Roman" w:hAnsi="Times New Roman" w:cs="Times New Roman"/>
          <w:position w:val="-12"/>
          <w:sz w:val="28"/>
          <w:szCs w:val="28"/>
        </w:rPr>
        <w:object w:dxaOrig="380" w:dyaOrig="420">
          <v:shape id="_x0000_i1046" type="#_x0000_t75" style="width:20.05pt;height:20.65pt" o:ole="">
            <v:imagedata r:id="rId49" o:title=""/>
          </v:shape>
          <o:OLEObject Type="Embed" ProgID="Equation.DSMT4" ShapeID="_x0000_i1046" DrawAspect="Content" ObjectID="_1695257022" r:id="rId50"/>
        </w:object>
      </w:r>
      <w:r w:rsidRPr="008C73A1">
        <w:rPr>
          <w:rFonts w:ascii="Times New Roman" w:hAnsi="Times New Roman" w:cs="Times New Roman"/>
          <w:sz w:val="28"/>
          <w:szCs w:val="28"/>
        </w:rPr>
        <w:t xml:space="preserve"> – значения концентраций, определяемые из системы уравнений:</w:t>
      </w:r>
    </w:p>
    <w:p w:rsidR="0024312C" w:rsidRPr="008C73A1" w:rsidRDefault="0024312C" w:rsidP="0024312C">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r>
      <w:r w:rsidRPr="008C73A1">
        <w:rPr>
          <w:rFonts w:ascii="Times New Roman" w:hAnsi="Times New Roman" w:cs="Times New Roman"/>
          <w:position w:val="-60"/>
          <w:sz w:val="28"/>
          <w:szCs w:val="28"/>
        </w:rPr>
        <w:object w:dxaOrig="1760" w:dyaOrig="1340">
          <v:shape id="_x0000_i1047" type="#_x0000_t75" style="width:87.65pt;height:66.35pt" o:ole="">
            <v:imagedata r:id="rId51" o:title=""/>
          </v:shape>
          <o:OLEObject Type="Embed" ProgID="Equation.DSMT4" ShapeID="_x0000_i1047" DrawAspect="Content" ObjectID="_1695257023" r:id="rId52"/>
        </w:object>
      </w:r>
      <w:r>
        <w:rPr>
          <w:rFonts w:ascii="Times New Roman" w:hAnsi="Times New Roman" w:cs="Times New Roman"/>
          <w:sz w:val="28"/>
          <w:szCs w:val="28"/>
        </w:rPr>
        <w:tab/>
        <w:t>(6)</w:t>
      </w:r>
    </w:p>
    <w:p w:rsidR="004320C0" w:rsidRPr="008C73A1" w:rsidRDefault="004320C0" w:rsidP="004320C0">
      <w:pPr>
        <w:spacing w:after="0" w:line="360" w:lineRule="auto"/>
        <w:jc w:val="both"/>
        <w:rPr>
          <w:rFonts w:ascii="Times New Roman" w:hAnsi="Times New Roman" w:cs="Times New Roman"/>
          <w:sz w:val="28"/>
          <w:szCs w:val="28"/>
        </w:rPr>
      </w:pPr>
      <w:r w:rsidRPr="008C73A1">
        <w:rPr>
          <w:rFonts w:ascii="Times New Roman" w:hAnsi="Times New Roman" w:cs="Times New Roman"/>
          <w:sz w:val="28"/>
          <w:szCs w:val="28"/>
        </w:rPr>
        <w:t xml:space="preserve">где </w:t>
      </w:r>
      <w:r w:rsidRPr="008C73A1">
        <w:rPr>
          <w:rFonts w:ascii="Times New Roman" w:hAnsi="Times New Roman" w:cs="Times New Roman"/>
          <w:position w:val="-12"/>
          <w:sz w:val="28"/>
          <w:szCs w:val="28"/>
        </w:rPr>
        <w:object w:dxaOrig="380" w:dyaOrig="380">
          <v:shape id="_x0000_i1048" type="#_x0000_t75" style="width:20.05pt;height:20.05pt" o:ole="">
            <v:imagedata r:id="rId53" o:title=""/>
          </v:shape>
          <o:OLEObject Type="Embed" ProgID="Equation.DSMT4" ShapeID="_x0000_i1048" DrawAspect="Content" ObjectID="_1695257024" r:id="rId54"/>
        </w:object>
      </w:r>
      <w:r w:rsidRPr="008C73A1">
        <w:rPr>
          <w:rFonts w:ascii="Times New Roman" w:hAnsi="Times New Roman" w:cs="Times New Roman"/>
          <w:sz w:val="28"/>
          <w:szCs w:val="28"/>
        </w:rPr>
        <w:t xml:space="preserve">, </w:t>
      </w:r>
      <w:r w:rsidRPr="008C73A1">
        <w:rPr>
          <w:rFonts w:ascii="Times New Roman" w:hAnsi="Times New Roman" w:cs="Times New Roman"/>
          <w:position w:val="-12"/>
          <w:sz w:val="28"/>
          <w:szCs w:val="28"/>
        </w:rPr>
        <w:object w:dxaOrig="380" w:dyaOrig="380">
          <v:shape id="_x0000_i1049" type="#_x0000_t75" style="width:20.05pt;height:20.05pt" o:ole="">
            <v:imagedata r:id="rId55" o:title=""/>
          </v:shape>
          <o:OLEObject Type="Embed" ProgID="Equation.DSMT4" ShapeID="_x0000_i1049" DrawAspect="Content" ObjectID="_1695257025" r:id="rId56"/>
        </w:object>
      </w:r>
      <w:r w:rsidRPr="008C73A1">
        <w:rPr>
          <w:rFonts w:ascii="Times New Roman" w:hAnsi="Times New Roman" w:cs="Times New Roman"/>
          <w:sz w:val="28"/>
          <w:szCs w:val="28"/>
        </w:rPr>
        <w:t xml:space="preserve"> – концентрация катионов и анионов в растворе; </w:t>
      </w:r>
      <w:r w:rsidRPr="008C73A1">
        <w:rPr>
          <w:rFonts w:ascii="Times New Roman" w:hAnsi="Times New Roman" w:cs="Times New Roman"/>
          <w:position w:val="-12"/>
          <w:sz w:val="28"/>
          <w:szCs w:val="28"/>
        </w:rPr>
        <w:object w:dxaOrig="400" w:dyaOrig="380">
          <v:shape id="_x0000_i1050" type="#_x0000_t75" style="width:20.65pt;height:20.05pt" o:ole="">
            <v:imagedata r:id="rId57" o:title=""/>
          </v:shape>
          <o:OLEObject Type="Embed" ProgID="Equation.DSMT4" ShapeID="_x0000_i1050" DrawAspect="Content" ObjectID="_1695257026" r:id="rId58"/>
        </w:object>
      </w:r>
      <w:r w:rsidRPr="008C73A1">
        <w:rPr>
          <w:rFonts w:ascii="Times New Roman" w:hAnsi="Times New Roman" w:cs="Times New Roman"/>
          <w:sz w:val="28"/>
          <w:szCs w:val="28"/>
        </w:rPr>
        <w:t xml:space="preserve"> – концентрация ионообменных групп в мембране.</w:t>
      </w:r>
    </w:p>
    <w:p w:rsidR="004320C0"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Значение ионной подвижности определяется как</w:t>
      </w:r>
    </w:p>
    <w:p w:rsidR="0024312C" w:rsidRPr="008C73A1" w:rsidRDefault="0024312C" w:rsidP="0024312C">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8C73A1">
        <w:rPr>
          <w:rFonts w:ascii="Times New Roman" w:hAnsi="Times New Roman" w:cs="Times New Roman"/>
          <w:position w:val="-26"/>
          <w:sz w:val="28"/>
          <w:szCs w:val="28"/>
        </w:rPr>
        <w:object w:dxaOrig="1420" w:dyaOrig="700">
          <v:shape id="_x0000_i1051" type="#_x0000_t75" style="width:71.35pt;height:35.7pt" o:ole="">
            <v:imagedata r:id="rId59" o:title=""/>
          </v:shape>
          <o:OLEObject Type="Embed" ProgID="Equation.DSMT4" ShapeID="_x0000_i1051" DrawAspect="Content" ObjectID="_1695257027" r:id="rId60"/>
        </w:object>
      </w:r>
      <w:r>
        <w:rPr>
          <w:rFonts w:ascii="Times New Roman" w:hAnsi="Times New Roman" w:cs="Times New Roman"/>
          <w:sz w:val="28"/>
          <w:szCs w:val="28"/>
        </w:rPr>
        <w:tab/>
        <w:t>(7)</w:t>
      </w:r>
    </w:p>
    <w:p w:rsidR="004320C0"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Электрическое сопротивление мембраны:</w:t>
      </w:r>
    </w:p>
    <w:p w:rsidR="0024312C" w:rsidRPr="008C73A1" w:rsidRDefault="0024312C" w:rsidP="0024312C">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8C73A1">
        <w:rPr>
          <w:rFonts w:ascii="Times New Roman" w:hAnsi="Times New Roman" w:cs="Times New Roman"/>
          <w:position w:val="-34"/>
          <w:sz w:val="28"/>
          <w:szCs w:val="28"/>
        </w:rPr>
        <w:object w:dxaOrig="1280" w:dyaOrig="780">
          <v:shape id="_x0000_i1052" type="#_x0000_t75" style="width:63.85pt;height:38.8pt" o:ole="">
            <v:imagedata r:id="rId61" o:title=""/>
          </v:shape>
          <o:OLEObject Type="Embed" ProgID="Equation.DSMT4" ShapeID="_x0000_i1052" DrawAspect="Content" ObjectID="_1695257028" r:id="rId62"/>
        </w:object>
      </w:r>
      <w:r>
        <w:rPr>
          <w:rFonts w:ascii="Times New Roman" w:hAnsi="Times New Roman" w:cs="Times New Roman"/>
          <w:sz w:val="28"/>
          <w:szCs w:val="28"/>
        </w:rPr>
        <w:tab/>
        <w:t>(8)</w:t>
      </w:r>
    </w:p>
    <w:p w:rsidR="004320C0" w:rsidRPr="008C73A1" w:rsidRDefault="004320C0" w:rsidP="004320C0">
      <w:pPr>
        <w:spacing w:after="0" w:line="360" w:lineRule="auto"/>
        <w:jc w:val="both"/>
        <w:rPr>
          <w:rFonts w:ascii="Times New Roman" w:hAnsi="Times New Roman" w:cs="Times New Roman"/>
          <w:sz w:val="28"/>
          <w:szCs w:val="28"/>
        </w:rPr>
      </w:pPr>
      <w:r w:rsidRPr="008C73A1">
        <w:rPr>
          <w:rFonts w:ascii="Times New Roman" w:hAnsi="Times New Roman" w:cs="Times New Roman"/>
          <w:sz w:val="28"/>
          <w:szCs w:val="28"/>
        </w:rPr>
        <w:t xml:space="preserve">где </w:t>
      </w:r>
      <w:r w:rsidRPr="008C73A1">
        <w:rPr>
          <w:rFonts w:ascii="Times New Roman" w:hAnsi="Times New Roman" w:cs="Times New Roman"/>
          <w:position w:val="-12"/>
          <w:sz w:val="28"/>
          <w:szCs w:val="28"/>
        </w:rPr>
        <w:object w:dxaOrig="360" w:dyaOrig="380">
          <v:shape id="_x0000_i1053" type="#_x0000_t75" style="width:18.8pt;height:20.05pt" o:ole="">
            <v:imagedata r:id="rId63" o:title=""/>
          </v:shape>
          <o:OLEObject Type="Embed" ProgID="Equation.DSMT4" ShapeID="_x0000_i1053" DrawAspect="Content" ObjectID="_1695257029" r:id="rId64"/>
        </w:object>
      </w:r>
      <w:r w:rsidRPr="008C73A1">
        <w:rPr>
          <w:rFonts w:ascii="Times New Roman" w:hAnsi="Times New Roman" w:cs="Times New Roman"/>
          <w:sz w:val="28"/>
          <w:szCs w:val="28"/>
        </w:rPr>
        <w:t xml:space="preserve"> – толщина мембраны, см; </w:t>
      </w:r>
      <w:r w:rsidRPr="008C73A1">
        <w:rPr>
          <w:rFonts w:ascii="Times New Roman" w:hAnsi="Times New Roman" w:cs="Times New Roman"/>
          <w:position w:val="-12"/>
          <w:sz w:val="28"/>
          <w:szCs w:val="28"/>
        </w:rPr>
        <w:object w:dxaOrig="320" w:dyaOrig="380">
          <v:shape id="_x0000_i1054" type="#_x0000_t75" style="width:15.65pt;height:20.05pt" o:ole="">
            <v:imagedata r:id="rId65" o:title=""/>
          </v:shape>
          <o:OLEObject Type="Embed" ProgID="Equation.DSMT4" ShapeID="_x0000_i1054" DrawAspect="Content" ObjectID="_1695257030" r:id="rId66"/>
        </w:object>
      </w:r>
      <w:r w:rsidRPr="008C73A1">
        <w:rPr>
          <w:rFonts w:ascii="Times New Roman" w:hAnsi="Times New Roman" w:cs="Times New Roman"/>
          <w:sz w:val="28"/>
          <w:szCs w:val="28"/>
        </w:rPr>
        <w:t xml:space="preserve"> – площадь мембраны, см</w:t>
      </w:r>
      <w:r w:rsidRPr="008C73A1">
        <w:rPr>
          <w:rFonts w:ascii="Times New Roman" w:hAnsi="Times New Roman" w:cs="Times New Roman"/>
          <w:sz w:val="28"/>
          <w:szCs w:val="28"/>
          <w:vertAlign w:val="superscript"/>
        </w:rPr>
        <w:t>2</w:t>
      </w:r>
      <w:r w:rsidRPr="008C73A1">
        <w:rPr>
          <w:rFonts w:ascii="Times New Roman" w:hAnsi="Times New Roman" w:cs="Times New Roman"/>
          <w:sz w:val="28"/>
          <w:szCs w:val="28"/>
        </w:rPr>
        <w:t>.</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Тогда число переноса </w:t>
      </w:r>
      <w:proofErr w:type="spellStart"/>
      <w:r w:rsidRPr="008C73A1">
        <w:rPr>
          <w:rFonts w:ascii="Times New Roman" w:hAnsi="Times New Roman" w:cs="Times New Roman"/>
          <w:sz w:val="28"/>
          <w:szCs w:val="28"/>
        </w:rPr>
        <w:t>противоионов</w:t>
      </w:r>
      <w:proofErr w:type="spellEnd"/>
      <w:r w:rsidRPr="008C73A1">
        <w:rPr>
          <w:rFonts w:ascii="Times New Roman" w:hAnsi="Times New Roman" w:cs="Times New Roman"/>
          <w:sz w:val="28"/>
          <w:szCs w:val="28"/>
        </w:rPr>
        <w:t xml:space="preserve"> в мембране:</w:t>
      </w:r>
    </w:p>
    <w:p w:rsidR="0024312C" w:rsidRPr="008C73A1" w:rsidRDefault="0024312C" w:rsidP="0024312C">
      <w:pPr>
        <w:tabs>
          <w:tab w:val="center" w:pos="4678"/>
          <w:tab w:val="right" w:pos="9356"/>
        </w:tabs>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8C73A1">
        <w:rPr>
          <w:rFonts w:ascii="Times New Roman" w:hAnsi="Times New Roman" w:cs="Times New Roman"/>
          <w:position w:val="-34"/>
          <w:sz w:val="28"/>
          <w:szCs w:val="28"/>
        </w:rPr>
        <w:object w:dxaOrig="2240" w:dyaOrig="800">
          <v:shape id="_x0000_i1055" type="#_x0000_t75" style="width:112.05pt;height:40.7pt" o:ole="">
            <v:imagedata r:id="rId67" o:title=""/>
          </v:shape>
          <o:OLEObject Type="Embed" ProgID="Equation.DSMT4" ShapeID="_x0000_i1055" DrawAspect="Content" ObjectID="_1695257031" r:id="rId68"/>
        </w:object>
      </w:r>
      <w:r>
        <w:rPr>
          <w:rFonts w:ascii="Times New Roman" w:hAnsi="Times New Roman" w:cs="Times New Roman"/>
          <w:sz w:val="28"/>
          <w:szCs w:val="28"/>
        </w:rPr>
        <w:tab/>
        <w:t>(9)</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Теоретическая оценка этих величин очень сложна и их значение определяется экспериментально.</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Рабочий режим электродиализной опреснительной установки зависит от большого числа факторов. Во многом эффективности эксплуатации способствуют рациональное конструктивное исполнение электродиализного аппарата, свойства его мембран, схема осуществления процесса и его электрические условия, способ подачи опресняемой воды в камеры и ее отвод. При любой конструкции аппарата вода, идущая на опреснительную электродиализную установку, должна быть очищена от </w:t>
      </w:r>
      <w:proofErr w:type="gramStart"/>
      <w:r w:rsidRPr="008C73A1">
        <w:rPr>
          <w:rFonts w:ascii="Times New Roman" w:hAnsi="Times New Roman" w:cs="Times New Roman"/>
          <w:sz w:val="28"/>
          <w:szCs w:val="28"/>
        </w:rPr>
        <w:t>грубо-дисперсных</w:t>
      </w:r>
      <w:proofErr w:type="gramEnd"/>
      <w:r w:rsidRPr="008C73A1">
        <w:rPr>
          <w:rFonts w:ascii="Times New Roman" w:hAnsi="Times New Roman" w:cs="Times New Roman"/>
          <w:sz w:val="28"/>
          <w:szCs w:val="28"/>
        </w:rPr>
        <w:t xml:space="preserve"> и коллоидных загрязнений, а также от микроорганизмов. Особо тщательно необходимо удалять из исходной воды железо и марганец. При подготовке исходной воды, направляемой в электродиализные установки </w:t>
      </w:r>
      <w:proofErr w:type="gramStart"/>
      <w:r w:rsidRPr="008C73A1">
        <w:rPr>
          <w:rFonts w:ascii="Times New Roman" w:hAnsi="Times New Roman" w:cs="Times New Roman"/>
          <w:sz w:val="28"/>
          <w:szCs w:val="28"/>
        </w:rPr>
        <w:t>грубодисперсные и коллоидные примеси</w:t>
      </w:r>
      <w:proofErr w:type="gramEnd"/>
      <w:r w:rsidRPr="008C73A1">
        <w:rPr>
          <w:rFonts w:ascii="Times New Roman" w:hAnsi="Times New Roman" w:cs="Times New Roman"/>
          <w:sz w:val="28"/>
          <w:szCs w:val="28"/>
        </w:rPr>
        <w:t xml:space="preserve"> удаляются коагуляцией, отстаиванием и фильтрованием на кварцевых и антрацитных фильтрах, а для уничтожения микроорганизмов проводится процедура хлорирования. Такая </w:t>
      </w:r>
      <w:r w:rsidRPr="008C73A1">
        <w:rPr>
          <w:rFonts w:ascii="Times New Roman" w:hAnsi="Times New Roman" w:cs="Times New Roman"/>
          <w:sz w:val="28"/>
          <w:szCs w:val="28"/>
        </w:rPr>
        <w:lastRenderedPageBreak/>
        <w:t>обработка необходима для предотвращения образования осадков в камерах, вызывающих увеличение омического сопротивления аппарата и затрудняющих протекание воды через камеры.</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Удаление железа и марганца, оседающих на </w:t>
      </w:r>
      <w:proofErr w:type="spellStart"/>
      <w:r w:rsidRPr="008C73A1">
        <w:rPr>
          <w:rFonts w:ascii="Times New Roman" w:hAnsi="Times New Roman" w:cs="Times New Roman"/>
          <w:sz w:val="28"/>
          <w:szCs w:val="28"/>
        </w:rPr>
        <w:t>катионитовых</w:t>
      </w:r>
      <w:proofErr w:type="spellEnd"/>
      <w:r w:rsidRPr="008C73A1">
        <w:rPr>
          <w:rFonts w:ascii="Times New Roman" w:hAnsi="Times New Roman" w:cs="Times New Roman"/>
          <w:sz w:val="28"/>
          <w:szCs w:val="28"/>
        </w:rPr>
        <w:t xml:space="preserve"> мембранах и приводящих к росту их электрического сопротивления, осуществляется обработкой воды перманганатом марганца и фильтрованием через </w:t>
      </w:r>
      <w:proofErr w:type="spellStart"/>
      <w:r w:rsidRPr="008C73A1">
        <w:rPr>
          <w:rFonts w:ascii="Times New Roman" w:hAnsi="Times New Roman" w:cs="Times New Roman"/>
          <w:sz w:val="28"/>
          <w:szCs w:val="28"/>
          <w:lang w:val="en-US"/>
        </w:rPr>
        <w:t>Mn</w:t>
      </w:r>
      <w:proofErr w:type="spellEnd"/>
      <w:r w:rsidRPr="008C73A1">
        <w:rPr>
          <w:rFonts w:ascii="Times New Roman" w:hAnsi="Times New Roman" w:cs="Times New Roman"/>
          <w:sz w:val="28"/>
          <w:szCs w:val="28"/>
        </w:rPr>
        <w:t>-</w:t>
      </w:r>
      <w:proofErr w:type="spellStart"/>
      <w:r w:rsidRPr="008C73A1">
        <w:rPr>
          <w:rFonts w:ascii="Times New Roman" w:hAnsi="Times New Roman" w:cs="Times New Roman"/>
          <w:sz w:val="28"/>
          <w:szCs w:val="28"/>
        </w:rPr>
        <w:t>катионитные</w:t>
      </w:r>
      <w:proofErr w:type="spellEnd"/>
      <w:r w:rsidRPr="008C73A1">
        <w:rPr>
          <w:rFonts w:ascii="Times New Roman" w:hAnsi="Times New Roman" w:cs="Times New Roman"/>
          <w:sz w:val="28"/>
          <w:szCs w:val="28"/>
        </w:rPr>
        <w:t xml:space="preserve"> и патронные целлюлозные фильтры. Для вод с высокой жесткостью и большим содержанием сульфатов в камерах опреснительной установки возможно выпадение осадков гипса, карбонатов кальция и гидроокиси магния. Поэтому для нормальной эксплуатации установки необходимо выдержать в рассольных камерах допустимую степень концентрирования солей или подвергать воду предварительному умягчению.</w:t>
      </w:r>
    </w:p>
    <w:p w:rsidR="004320C0" w:rsidRPr="008C73A1"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Для снижения омических потерь необходимо поддерживать в рассольных камерах аппарата максимальную концентрацию рассола, однако с увеличением концентрации рассола падает селективность мембран, что приводит к снижению коэффициента выхода по току. Практически допустимая концентрация солей в рассольных камерах должна быть в 3-4 раза выше, чем в камерах </w:t>
      </w:r>
      <w:proofErr w:type="spellStart"/>
      <w:r w:rsidRPr="008C73A1">
        <w:rPr>
          <w:rFonts w:ascii="Times New Roman" w:hAnsi="Times New Roman" w:cs="Times New Roman"/>
          <w:sz w:val="28"/>
          <w:szCs w:val="28"/>
        </w:rPr>
        <w:t>дилюатных</w:t>
      </w:r>
      <w:proofErr w:type="spellEnd"/>
      <w:r w:rsidRPr="008C73A1">
        <w:rPr>
          <w:rFonts w:ascii="Times New Roman" w:hAnsi="Times New Roman" w:cs="Times New Roman"/>
          <w:sz w:val="28"/>
          <w:szCs w:val="28"/>
        </w:rPr>
        <w:t>. Для этого в прямоточных схемах необходимо поддерживать различную концентрацию по ступеням опреснения, а в циркуляционных схемах рекомендуется производить продувку рассольного тракта и подпитку опресненной водой.</w:t>
      </w:r>
    </w:p>
    <w:p w:rsidR="004320C0" w:rsidRDefault="004320C0" w:rsidP="004320C0">
      <w:pPr>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 xml:space="preserve">Для предотвращения отложений в камерах аппарата на электролизных установках применяют подкисление раствора (до величины </w:t>
      </w:r>
      <w:r w:rsidRPr="008C73A1">
        <w:rPr>
          <w:rFonts w:ascii="Times New Roman" w:hAnsi="Times New Roman" w:cs="Times New Roman"/>
          <w:sz w:val="28"/>
          <w:szCs w:val="28"/>
          <w:lang w:val="en-US"/>
        </w:rPr>
        <w:t>pH</w:t>
      </w:r>
      <w:r w:rsidRPr="008C73A1">
        <w:rPr>
          <w:rFonts w:ascii="Times New Roman" w:hAnsi="Times New Roman" w:cs="Times New Roman"/>
          <w:sz w:val="28"/>
          <w:szCs w:val="28"/>
        </w:rPr>
        <w:t>=4), производят смену полярности электродов до одного раза в сутки, а также пульсацию тока путем отключения источника питания каждые 20-30 с и с кратковременной сменой полюсов по току высокого напряжения.</w:t>
      </w:r>
    </w:p>
    <w:p w:rsidR="00B90027" w:rsidRPr="00505EE5" w:rsidRDefault="00B90027" w:rsidP="00505EE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rPr>
        <w:br w:type="page"/>
      </w:r>
    </w:p>
    <w:p w:rsidR="00804725" w:rsidRDefault="00CC3820" w:rsidP="00402B24">
      <w:pPr>
        <w:spacing w:after="0" w:line="360" w:lineRule="auto"/>
        <w:jc w:val="center"/>
        <w:outlineLvl w:val="0"/>
        <w:rPr>
          <w:rFonts w:ascii="Times New Roman" w:hAnsi="Times New Roman" w:cs="Times New Roman"/>
          <w:b/>
          <w:sz w:val="28"/>
        </w:rPr>
      </w:pPr>
      <w:bookmarkStart w:id="4" w:name="_Toc84389180"/>
      <w:r>
        <w:rPr>
          <w:rFonts w:ascii="Times New Roman" w:hAnsi="Times New Roman" w:cs="Times New Roman"/>
          <w:b/>
          <w:sz w:val="28"/>
        </w:rPr>
        <w:lastRenderedPageBreak/>
        <w:t>3</w:t>
      </w:r>
      <w:r>
        <w:rPr>
          <w:rFonts w:ascii="Times New Roman" w:hAnsi="Times New Roman" w:cs="Times New Roman"/>
          <w:b/>
          <w:sz w:val="28"/>
        </w:rPr>
        <w:tab/>
      </w:r>
      <w:r w:rsidR="00752988">
        <w:rPr>
          <w:rFonts w:ascii="Times New Roman" w:hAnsi="Times New Roman" w:cs="Times New Roman"/>
          <w:b/>
          <w:sz w:val="28"/>
        </w:rPr>
        <w:t>ИСХОДНЫЕ ДАННЫЕ</w:t>
      </w:r>
      <w:bookmarkEnd w:id="4"/>
    </w:p>
    <w:p w:rsidR="00073681" w:rsidRPr="00073681" w:rsidRDefault="00B90027" w:rsidP="00073681">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w:t>
      </w:r>
      <w:r w:rsidR="00473DB0">
        <w:rPr>
          <w:rFonts w:ascii="Times New Roman" w:hAnsi="Times New Roman" w:cs="Times New Roman"/>
          <w:sz w:val="28"/>
        </w:rPr>
        <w:t>1</w:t>
      </w:r>
      <w:r w:rsidR="0056169C">
        <w:rPr>
          <w:rFonts w:ascii="Times New Roman" w:hAnsi="Times New Roman" w:cs="Times New Roman"/>
          <w:sz w:val="28"/>
        </w:rPr>
        <w:t xml:space="preserve"> – Исходные данные</w:t>
      </w:r>
    </w:p>
    <w:tbl>
      <w:tblPr>
        <w:tblStyle w:val="a4"/>
        <w:tblW w:w="0" w:type="auto"/>
        <w:tblLook w:val="04A0" w:firstRow="1" w:lastRow="0" w:firstColumn="1" w:lastColumn="0" w:noHBand="0" w:noVBand="1"/>
      </w:tblPr>
      <w:tblGrid>
        <w:gridCol w:w="1214"/>
        <w:gridCol w:w="1104"/>
        <w:gridCol w:w="1104"/>
        <w:gridCol w:w="1099"/>
        <w:gridCol w:w="1085"/>
        <w:gridCol w:w="1077"/>
        <w:gridCol w:w="1152"/>
        <w:gridCol w:w="1510"/>
      </w:tblGrid>
      <w:tr w:rsidR="004320C0" w:rsidTr="004320C0">
        <w:tc>
          <w:tcPr>
            <w:tcW w:w="1214" w:type="dxa"/>
            <w:vMerge w:val="restart"/>
            <w:vAlign w:val="center"/>
          </w:tcPr>
          <w:p w:rsidR="004320C0" w:rsidRDefault="004320C0" w:rsidP="004320C0">
            <w:pPr>
              <w:spacing w:after="0" w:line="360" w:lineRule="auto"/>
              <w:jc w:val="center"/>
              <w:rPr>
                <w:rFonts w:ascii="Times New Roman" w:hAnsi="Times New Roman" w:cs="Times New Roman"/>
                <w:sz w:val="28"/>
              </w:rPr>
            </w:pPr>
            <w:r>
              <w:rPr>
                <w:rFonts w:ascii="Times New Roman" w:hAnsi="Times New Roman" w:cs="Times New Roman"/>
                <w:sz w:val="28"/>
              </w:rPr>
              <w:t>Вариант</w:t>
            </w:r>
          </w:p>
        </w:tc>
        <w:tc>
          <w:tcPr>
            <w:tcW w:w="1104" w:type="dxa"/>
            <w:vMerge w:val="restart"/>
            <w:textDirection w:val="btLr"/>
            <w:vAlign w:val="center"/>
          </w:tcPr>
          <w:p w:rsidR="004320C0" w:rsidRDefault="004320C0" w:rsidP="004320C0">
            <w:pPr>
              <w:spacing w:after="0" w:line="360" w:lineRule="auto"/>
              <w:ind w:left="113" w:right="113"/>
              <w:jc w:val="center"/>
              <w:rPr>
                <w:rFonts w:ascii="Times New Roman" w:hAnsi="Times New Roman" w:cs="Times New Roman"/>
                <w:sz w:val="28"/>
              </w:rPr>
            </w:pPr>
            <w:r w:rsidRPr="008C73A1">
              <w:rPr>
                <w:rFonts w:ascii="Times New Roman" w:hAnsi="Times New Roman" w:cs="Times New Roman"/>
                <w:sz w:val="28"/>
                <w:szCs w:val="28"/>
                <w:lang w:val="en-US"/>
              </w:rPr>
              <w:t>C</w:t>
            </w:r>
            <w:proofErr w:type="spellStart"/>
            <w:r w:rsidRPr="008C73A1">
              <w:rPr>
                <w:rFonts w:ascii="Times New Roman" w:hAnsi="Times New Roman" w:cs="Times New Roman"/>
                <w:sz w:val="28"/>
                <w:szCs w:val="28"/>
                <w:vertAlign w:val="subscript"/>
              </w:rPr>
              <w:t>вх</w:t>
            </w:r>
            <w:proofErr w:type="spellEnd"/>
            <w:r w:rsidRPr="008C73A1">
              <w:rPr>
                <w:rFonts w:ascii="Times New Roman" w:hAnsi="Times New Roman" w:cs="Times New Roman"/>
                <w:sz w:val="28"/>
                <w:szCs w:val="28"/>
              </w:rPr>
              <w:t>, кг/м</w:t>
            </w:r>
            <w:r w:rsidRPr="008C73A1">
              <w:rPr>
                <w:rFonts w:ascii="Times New Roman" w:hAnsi="Times New Roman" w:cs="Times New Roman"/>
                <w:sz w:val="28"/>
                <w:szCs w:val="28"/>
                <w:vertAlign w:val="superscript"/>
              </w:rPr>
              <w:t>3</w:t>
            </w:r>
          </w:p>
        </w:tc>
        <w:tc>
          <w:tcPr>
            <w:tcW w:w="1104" w:type="dxa"/>
            <w:vMerge w:val="restart"/>
            <w:textDirection w:val="btLr"/>
            <w:vAlign w:val="center"/>
          </w:tcPr>
          <w:p w:rsidR="004320C0" w:rsidRDefault="004320C0" w:rsidP="004320C0">
            <w:pPr>
              <w:spacing w:after="0" w:line="360" w:lineRule="auto"/>
              <w:ind w:left="113" w:right="113"/>
              <w:jc w:val="center"/>
              <w:rPr>
                <w:rFonts w:ascii="Times New Roman" w:hAnsi="Times New Roman" w:cs="Times New Roman"/>
                <w:sz w:val="28"/>
              </w:rPr>
            </w:pPr>
            <w:r w:rsidRPr="008C73A1">
              <w:rPr>
                <w:rFonts w:ascii="Times New Roman" w:hAnsi="Times New Roman" w:cs="Times New Roman"/>
                <w:sz w:val="28"/>
                <w:szCs w:val="28"/>
                <w:lang w:val="en-US"/>
              </w:rPr>
              <w:t>C</w:t>
            </w:r>
            <w:proofErr w:type="spellStart"/>
            <w:r w:rsidRPr="008C73A1">
              <w:rPr>
                <w:rFonts w:ascii="Times New Roman" w:hAnsi="Times New Roman" w:cs="Times New Roman"/>
                <w:sz w:val="28"/>
                <w:szCs w:val="28"/>
                <w:vertAlign w:val="subscript"/>
              </w:rPr>
              <w:t>вых</w:t>
            </w:r>
            <w:proofErr w:type="spellEnd"/>
            <w:r w:rsidRPr="008C73A1">
              <w:rPr>
                <w:rFonts w:ascii="Times New Roman" w:hAnsi="Times New Roman" w:cs="Times New Roman"/>
                <w:sz w:val="28"/>
                <w:szCs w:val="28"/>
              </w:rPr>
              <w:t>, кг/м</w:t>
            </w:r>
            <w:r w:rsidRPr="008C73A1">
              <w:rPr>
                <w:rFonts w:ascii="Times New Roman" w:hAnsi="Times New Roman" w:cs="Times New Roman"/>
                <w:sz w:val="28"/>
                <w:szCs w:val="28"/>
                <w:vertAlign w:val="superscript"/>
              </w:rPr>
              <w:t>3</w:t>
            </w:r>
          </w:p>
        </w:tc>
        <w:tc>
          <w:tcPr>
            <w:tcW w:w="3261" w:type="dxa"/>
            <w:gridSpan w:val="3"/>
            <w:vAlign w:val="center"/>
          </w:tcPr>
          <w:p w:rsidR="004320C0" w:rsidRDefault="004320C0" w:rsidP="004320C0">
            <w:pPr>
              <w:spacing w:after="0" w:line="360" w:lineRule="auto"/>
              <w:jc w:val="center"/>
              <w:rPr>
                <w:rFonts w:ascii="Times New Roman" w:hAnsi="Times New Roman" w:cs="Times New Roman"/>
                <w:sz w:val="28"/>
              </w:rPr>
            </w:pPr>
            <w:r>
              <w:rPr>
                <w:rFonts w:ascii="Times New Roman" w:hAnsi="Times New Roman" w:cs="Times New Roman"/>
                <w:sz w:val="28"/>
              </w:rPr>
              <w:t>Соль</w:t>
            </w:r>
          </w:p>
        </w:tc>
        <w:tc>
          <w:tcPr>
            <w:tcW w:w="1152" w:type="dxa"/>
            <w:vMerge w:val="restart"/>
            <w:textDirection w:val="btLr"/>
            <w:vAlign w:val="center"/>
          </w:tcPr>
          <w:p w:rsidR="004320C0" w:rsidRPr="008C73A1" w:rsidRDefault="004320C0" w:rsidP="004320C0">
            <w:pPr>
              <w:spacing w:after="0" w:line="360" w:lineRule="auto"/>
              <w:ind w:left="113" w:right="113"/>
              <w:jc w:val="center"/>
              <w:rPr>
                <w:rFonts w:ascii="Times New Roman" w:hAnsi="Times New Roman" w:cs="Times New Roman"/>
                <w:sz w:val="28"/>
                <w:szCs w:val="28"/>
                <w:lang w:val="en-US"/>
              </w:rPr>
            </w:pPr>
            <w:r w:rsidRPr="008C73A1">
              <w:rPr>
                <w:rFonts w:ascii="Times New Roman" w:hAnsi="Times New Roman" w:cs="Times New Roman"/>
                <w:sz w:val="28"/>
                <w:szCs w:val="28"/>
              </w:rPr>
              <w:t>Расход, м</w:t>
            </w:r>
            <w:r w:rsidRPr="008C73A1">
              <w:rPr>
                <w:rFonts w:ascii="Times New Roman" w:hAnsi="Times New Roman" w:cs="Times New Roman"/>
                <w:sz w:val="28"/>
                <w:szCs w:val="28"/>
                <w:vertAlign w:val="superscript"/>
              </w:rPr>
              <w:t>3</w:t>
            </w:r>
            <w:r w:rsidRPr="002135C4">
              <w:rPr>
                <w:rFonts w:ascii="Times New Roman" w:hAnsi="Times New Roman" w:cs="Times New Roman"/>
                <w:sz w:val="28"/>
                <w:szCs w:val="28"/>
              </w:rPr>
              <w:t>/ч</w:t>
            </w:r>
          </w:p>
        </w:tc>
        <w:tc>
          <w:tcPr>
            <w:tcW w:w="1510" w:type="dxa"/>
            <w:vMerge w:val="restart"/>
            <w:textDirection w:val="btLr"/>
            <w:vAlign w:val="center"/>
          </w:tcPr>
          <w:p w:rsidR="004320C0" w:rsidRPr="008C73A1" w:rsidRDefault="004320C0" w:rsidP="004320C0">
            <w:pPr>
              <w:spacing w:after="0" w:line="360" w:lineRule="auto"/>
              <w:ind w:left="113" w:right="113"/>
              <w:jc w:val="center"/>
              <w:rPr>
                <w:rFonts w:ascii="Times New Roman" w:hAnsi="Times New Roman" w:cs="Times New Roman"/>
                <w:sz w:val="28"/>
                <w:szCs w:val="28"/>
              </w:rPr>
            </w:pPr>
            <w:r w:rsidRPr="008C73A1">
              <w:rPr>
                <w:rFonts w:ascii="Times New Roman" w:hAnsi="Times New Roman" w:cs="Times New Roman"/>
                <w:sz w:val="28"/>
                <w:szCs w:val="28"/>
              </w:rPr>
              <w:t>Площадь одной мембраны, см</w:t>
            </w:r>
            <w:r w:rsidRPr="008C73A1">
              <w:rPr>
                <w:rFonts w:ascii="Times New Roman" w:hAnsi="Times New Roman" w:cs="Times New Roman"/>
                <w:sz w:val="28"/>
                <w:szCs w:val="28"/>
                <w:vertAlign w:val="superscript"/>
              </w:rPr>
              <w:t>2</w:t>
            </w:r>
          </w:p>
        </w:tc>
      </w:tr>
      <w:tr w:rsidR="004320C0" w:rsidTr="007E680B">
        <w:trPr>
          <w:cantSplit/>
          <w:trHeight w:val="1653"/>
        </w:trPr>
        <w:tc>
          <w:tcPr>
            <w:tcW w:w="1214" w:type="dxa"/>
            <w:vMerge/>
            <w:vAlign w:val="center"/>
          </w:tcPr>
          <w:p w:rsidR="004320C0" w:rsidRDefault="004320C0" w:rsidP="004320C0">
            <w:pPr>
              <w:spacing w:after="0" w:line="360" w:lineRule="auto"/>
              <w:jc w:val="center"/>
              <w:rPr>
                <w:rFonts w:ascii="Times New Roman" w:hAnsi="Times New Roman" w:cs="Times New Roman"/>
                <w:sz w:val="28"/>
              </w:rPr>
            </w:pPr>
          </w:p>
        </w:tc>
        <w:tc>
          <w:tcPr>
            <w:tcW w:w="1104" w:type="dxa"/>
            <w:vMerge/>
            <w:vAlign w:val="center"/>
          </w:tcPr>
          <w:p w:rsidR="004320C0" w:rsidRPr="008C73A1" w:rsidRDefault="004320C0" w:rsidP="004320C0">
            <w:pPr>
              <w:spacing w:after="0" w:line="360" w:lineRule="auto"/>
              <w:jc w:val="center"/>
              <w:rPr>
                <w:rFonts w:ascii="Times New Roman" w:hAnsi="Times New Roman" w:cs="Times New Roman"/>
                <w:sz w:val="28"/>
                <w:szCs w:val="28"/>
                <w:lang w:val="en-US"/>
              </w:rPr>
            </w:pPr>
          </w:p>
        </w:tc>
        <w:tc>
          <w:tcPr>
            <w:tcW w:w="1104" w:type="dxa"/>
            <w:vMerge/>
            <w:vAlign w:val="center"/>
          </w:tcPr>
          <w:p w:rsidR="004320C0" w:rsidRPr="008C73A1" w:rsidRDefault="004320C0" w:rsidP="004320C0">
            <w:pPr>
              <w:spacing w:after="0" w:line="360" w:lineRule="auto"/>
              <w:jc w:val="center"/>
              <w:rPr>
                <w:rFonts w:ascii="Times New Roman" w:hAnsi="Times New Roman" w:cs="Times New Roman"/>
                <w:sz w:val="28"/>
                <w:szCs w:val="28"/>
                <w:lang w:val="en-US"/>
              </w:rPr>
            </w:pPr>
          </w:p>
        </w:tc>
        <w:tc>
          <w:tcPr>
            <w:tcW w:w="1099" w:type="dxa"/>
            <w:textDirection w:val="btLr"/>
            <w:vAlign w:val="center"/>
          </w:tcPr>
          <w:p w:rsidR="004320C0" w:rsidRDefault="004320C0" w:rsidP="004320C0">
            <w:pPr>
              <w:spacing w:after="0" w:line="360" w:lineRule="auto"/>
              <w:ind w:left="113" w:right="113"/>
              <w:jc w:val="center"/>
              <w:rPr>
                <w:rFonts w:ascii="Times New Roman" w:hAnsi="Times New Roman" w:cs="Times New Roman"/>
                <w:sz w:val="28"/>
              </w:rPr>
            </w:pPr>
            <w:proofErr w:type="spellStart"/>
            <w:r w:rsidRPr="008C73A1">
              <w:rPr>
                <w:rFonts w:ascii="Times New Roman" w:hAnsi="Times New Roman" w:cs="Times New Roman"/>
                <w:sz w:val="28"/>
                <w:szCs w:val="28"/>
                <w:lang w:val="en-US"/>
              </w:rPr>
              <w:t>NaCl</w:t>
            </w:r>
            <w:proofErr w:type="spellEnd"/>
          </w:p>
        </w:tc>
        <w:tc>
          <w:tcPr>
            <w:tcW w:w="1085" w:type="dxa"/>
            <w:textDirection w:val="btLr"/>
            <w:vAlign w:val="center"/>
          </w:tcPr>
          <w:p w:rsidR="004320C0" w:rsidRDefault="004320C0" w:rsidP="004320C0">
            <w:pPr>
              <w:spacing w:after="0" w:line="360" w:lineRule="auto"/>
              <w:ind w:left="113" w:right="113"/>
              <w:jc w:val="center"/>
              <w:rPr>
                <w:rFonts w:ascii="Times New Roman" w:hAnsi="Times New Roman" w:cs="Times New Roman"/>
                <w:sz w:val="28"/>
              </w:rPr>
            </w:pPr>
            <w:proofErr w:type="spellStart"/>
            <w:r w:rsidRPr="008C73A1">
              <w:rPr>
                <w:rFonts w:ascii="Times New Roman" w:hAnsi="Times New Roman" w:cs="Times New Roman"/>
                <w:sz w:val="28"/>
                <w:szCs w:val="28"/>
                <w:lang w:val="en-US"/>
              </w:rPr>
              <w:t>LiCl</w:t>
            </w:r>
            <w:proofErr w:type="spellEnd"/>
          </w:p>
        </w:tc>
        <w:tc>
          <w:tcPr>
            <w:tcW w:w="1077" w:type="dxa"/>
            <w:textDirection w:val="btLr"/>
            <w:vAlign w:val="center"/>
          </w:tcPr>
          <w:p w:rsidR="004320C0" w:rsidRDefault="004320C0" w:rsidP="004320C0">
            <w:pPr>
              <w:spacing w:after="0" w:line="360" w:lineRule="auto"/>
              <w:ind w:left="113" w:right="113"/>
              <w:jc w:val="center"/>
              <w:rPr>
                <w:rFonts w:ascii="Times New Roman" w:hAnsi="Times New Roman" w:cs="Times New Roman"/>
                <w:sz w:val="28"/>
              </w:rPr>
            </w:pPr>
            <w:proofErr w:type="spellStart"/>
            <w:r w:rsidRPr="008C73A1">
              <w:rPr>
                <w:rFonts w:ascii="Times New Roman" w:hAnsi="Times New Roman" w:cs="Times New Roman"/>
                <w:sz w:val="28"/>
                <w:szCs w:val="28"/>
                <w:lang w:val="en-US"/>
              </w:rPr>
              <w:t>KCl</w:t>
            </w:r>
            <w:proofErr w:type="spellEnd"/>
          </w:p>
        </w:tc>
        <w:tc>
          <w:tcPr>
            <w:tcW w:w="1152" w:type="dxa"/>
            <w:vMerge/>
            <w:vAlign w:val="center"/>
          </w:tcPr>
          <w:p w:rsidR="004320C0" w:rsidRDefault="004320C0" w:rsidP="004320C0">
            <w:pPr>
              <w:spacing w:after="0" w:line="360" w:lineRule="auto"/>
              <w:jc w:val="center"/>
              <w:rPr>
                <w:rFonts w:ascii="Times New Roman" w:hAnsi="Times New Roman" w:cs="Times New Roman"/>
                <w:sz w:val="28"/>
              </w:rPr>
            </w:pPr>
          </w:p>
        </w:tc>
        <w:tc>
          <w:tcPr>
            <w:tcW w:w="1510" w:type="dxa"/>
            <w:vMerge/>
            <w:vAlign w:val="center"/>
          </w:tcPr>
          <w:p w:rsidR="004320C0" w:rsidRDefault="004320C0" w:rsidP="004320C0">
            <w:pPr>
              <w:spacing w:after="0" w:line="360" w:lineRule="auto"/>
              <w:jc w:val="center"/>
              <w:rPr>
                <w:rFonts w:ascii="Times New Roman" w:hAnsi="Times New Roman" w:cs="Times New Roman"/>
                <w:sz w:val="28"/>
              </w:rPr>
            </w:pPr>
          </w:p>
        </w:tc>
      </w:tr>
      <w:tr w:rsidR="004320C0" w:rsidTr="004320C0">
        <w:tc>
          <w:tcPr>
            <w:tcW w:w="1214" w:type="dxa"/>
            <w:vAlign w:val="center"/>
          </w:tcPr>
          <w:p w:rsidR="004320C0" w:rsidRDefault="004320C0" w:rsidP="004320C0">
            <w:pPr>
              <w:spacing w:after="0" w:line="360" w:lineRule="auto"/>
              <w:jc w:val="center"/>
              <w:rPr>
                <w:rFonts w:ascii="Times New Roman" w:hAnsi="Times New Roman" w:cs="Times New Roman"/>
                <w:sz w:val="28"/>
              </w:rPr>
            </w:pPr>
            <w:r>
              <w:rPr>
                <w:rFonts w:ascii="Times New Roman" w:hAnsi="Times New Roman" w:cs="Times New Roman"/>
                <w:sz w:val="28"/>
              </w:rPr>
              <w:t>6</w:t>
            </w:r>
          </w:p>
        </w:tc>
        <w:tc>
          <w:tcPr>
            <w:tcW w:w="1104" w:type="dxa"/>
            <w:vAlign w:val="center"/>
          </w:tcPr>
          <w:p w:rsidR="004320C0" w:rsidRPr="008C73A1" w:rsidRDefault="004320C0" w:rsidP="004320C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w:t>
            </w:r>
            <w:r w:rsidRPr="008C73A1">
              <w:rPr>
                <w:rFonts w:ascii="Times New Roman" w:hAnsi="Times New Roman" w:cs="Times New Roman"/>
                <w:sz w:val="28"/>
                <w:szCs w:val="28"/>
              </w:rPr>
              <w:t>2</w:t>
            </w:r>
            <w:r>
              <w:rPr>
                <w:rFonts w:ascii="Times New Roman" w:hAnsi="Times New Roman" w:cs="Times New Roman"/>
                <w:sz w:val="28"/>
                <w:szCs w:val="28"/>
              </w:rPr>
              <w:t>5</w:t>
            </w:r>
          </w:p>
        </w:tc>
        <w:tc>
          <w:tcPr>
            <w:tcW w:w="1104" w:type="dxa"/>
            <w:vAlign w:val="center"/>
          </w:tcPr>
          <w:p w:rsidR="004320C0" w:rsidRDefault="004320C0" w:rsidP="004320C0">
            <w:pPr>
              <w:spacing w:after="0" w:line="360" w:lineRule="auto"/>
              <w:jc w:val="center"/>
              <w:rPr>
                <w:rFonts w:ascii="Times New Roman" w:hAnsi="Times New Roman" w:cs="Times New Roman"/>
                <w:sz w:val="28"/>
              </w:rPr>
            </w:pPr>
            <w:r w:rsidRPr="008C73A1">
              <w:rPr>
                <w:rFonts w:ascii="Times New Roman" w:hAnsi="Times New Roman" w:cs="Times New Roman"/>
                <w:sz w:val="28"/>
                <w:szCs w:val="28"/>
              </w:rPr>
              <w:t>1</w:t>
            </w:r>
            <w:r>
              <w:rPr>
                <w:rFonts w:ascii="Times New Roman" w:hAnsi="Times New Roman" w:cs="Times New Roman"/>
                <w:sz w:val="28"/>
                <w:szCs w:val="28"/>
              </w:rPr>
              <w:t>,</w:t>
            </w:r>
            <w:r w:rsidRPr="008C73A1">
              <w:rPr>
                <w:rFonts w:ascii="Times New Roman" w:hAnsi="Times New Roman" w:cs="Times New Roman"/>
                <w:sz w:val="28"/>
                <w:szCs w:val="28"/>
              </w:rPr>
              <w:t>2·10</w:t>
            </w:r>
            <w:r w:rsidRPr="008C73A1">
              <w:rPr>
                <w:rFonts w:ascii="Times New Roman" w:hAnsi="Times New Roman" w:cs="Times New Roman"/>
                <w:sz w:val="28"/>
                <w:szCs w:val="28"/>
                <w:vertAlign w:val="superscript"/>
              </w:rPr>
              <w:t>-5</w:t>
            </w:r>
          </w:p>
        </w:tc>
        <w:tc>
          <w:tcPr>
            <w:tcW w:w="1099" w:type="dxa"/>
            <w:vAlign w:val="center"/>
          </w:tcPr>
          <w:p w:rsidR="004320C0" w:rsidRDefault="004320C0" w:rsidP="004320C0">
            <w:pPr>
              <w:spacing w:after="0" w:line="360" w:lineRule="auto"/>
              <w:jc w:val="center"/>
              <w:rPr>
                <w:rFonts w:ascii="Times New Roman" w:hAnsi="Times New Roman" w:cs="Times New Roman"/>
                <w:sz w:val="28"/>
              </w:rPr>
            </w:pPr>
            <w:r>
              <w:rPr>
                <w:rFonts w:ascii="Times New Roman" w:hAnsi="Times New Roman" w:cs="Times New Roman"/>
                <w:sz w:val="28"/>
                <w:szCs w:val="28"/>
              </w:rPr>
              <w:t>0,</w:t>
            </w:r>
            <w:r w:rsidRPr="008C73A1">
              <w:rPr>
                <w:rFonts w:ascii="Times New Roman" w:hAnsi="Times New Roman" w:cs="Times New Roman"/>
                <w:sz w:val="28"/>
                <w:szCs w:val="28"/>
              </w:rPr>
              <w:t>2</w:t>
            </w:r>
          </w:p>
        </w:tc>
        <w:tc>
          <w:tcPr>
            <w:tcW w:w="1085" w:type="dxa"/>
            <w:vAlign w:val="center"/>
          </w:tcPr>
          <w:p w:rsidR="004320C0" w:rsidRDefault="004320C0" w:rsidP="004320C0">
            <w:pPr>
              <w:spacing w:after="0" w:line="360" w:lineRule="auto"/>
              <w:jc w:val="center"/>
              <w:rPr>
                <w:rFonts w:ascii="Times New Roman" w:hAnsi="Times New Roman" w:cs="Times New Roman"/>
                <w:sz w:val="28"/>
              </w:rPr>
            </w:pPr>
            <w:r>
              <w:rPr>
                <w:rFonts w:ascii="Times New Roman" w:hAnsi="Times New Roman" w:cs="Times New Roman"/>
                <w:sz w:val="28"/>
                <w:szCs w:val="28"/>
              </w:rPr>
              <w:t>0,</w:t>
            </w:r>
            <w:r w:rsidRPr="008C73A1">
              <w:rPr>
                <w:rFonts w:ascii="Times New Roman" w:hAnsi="Times New Roman" w:cs="Times New Roman"/>
                <w:sz w:val="28"/>
                <w:szCs w:val="28"/>
              </w:rPr>
              <w:t>3</w:t>
            </w:r>
          </w:p>
        </w:tc>
        <w:tc>
          <w:tcPr>
            <w:tcW w:w="1077" w:type="dxa"/>
            <w:vAlign w:val="center"/>
          </w:tcPr>
          <w:p w:rsidR="004320C0" w:rsidRDefault="004320C0" w:rsidP="004320C0">
            <w:pPr>
              <w:spacing w:after="0" w:line="360" w:lineRule="auto"/>
              <w:jc w:val="center"/>
              <w:rPr>
                <w:rFonts w:ascii="Times New Roman" w:hAnsi="Times New Roman" w:cs="Times New Roman"/>
                <w:sz w:val="28"/>
              </w:rPr>
            </w:pPr>
            <w:r>
              <w:rPr>
                <w:rFonts w:ascii="Times New Roman" w:hAnsi="Times New Roman" w:cs="Times New Roman"/>
                <w:sz w:val="28"/>
                <w:szCs w:val="28"/>
              </w:rPr>
              <w:t>0,</w:t>
            </w:r>
            <w:r w:rsidRPr="008C73A1">
              <w:rPr>
                <w:rFonts w:ascii="Times New Roman" w:hAnsi="Times New Roman" w:cs="Times New Roman"/>
                <w:sz w:val="28"/>
                <w:szCs w:val="28"/>
              </w:rPr>
              <w:t>5</w:t>
            </w:r>
          </w:p>
        </w:tc>
        <w:tc>
          <w:tcPr>
            <w:tcW w:w="1152" w:type="dxa"/>
            <w:vAlign w:val="center"/>
          </w:tcPr>
          <w:p w:rsidR="004320C0" w:rsidRDefault="004320C0" w:rsidP="004320C0">
            <w:pPr>
              <w:spacing w:after="0" w:line="360" w:lineRule="auto"/>
              <w:jc w:val="center"/>
              <w:rPr>
                <w:rFonts w:ascii="Times New Roman" w:hAnsi="Times New Roman" w:cs="Times New Roman"/>
                <w:sz w:val="28"/>
              </w:rPr>
            </w:pPr>
            <w:r>
              <w:rPr>
                <w:rFonts w:ascii="Times New Roman" w:hAnsi="Times New Roman" w:cs="Times New Roman"/>
                <w:sz w:val="28"/>
                <w:szCs w:val="28"/>
              </w:rPr>
              <w:t>3,</w:t>
            </w:r>
            <w:r w:rsidRPr="008C73A1">
              <w:rPr>
                <w:rFonts w:ascii="Times New Roman" w:hAnsi="Times New Roman" w:cs="Times New Roman"/>
                <w:sz w:val="28"/>
                <w:szCs w:val="28"/>
              </w:rPr>
              <w:t>2</w:t>
            </w:r>
          </w:p>
        </w:tc>
        <w:tc>
          <w:tcPr>
            <w:tcW w:w="1510" w:type="dxa"/>
            <w:vAlign w:val="center"/>
          </w:tcPr>
          <w:p w:rsidR="004320C0" w:rsidRDefault="004320C0" w:rsidP="004320C0">
            <w:pPr>
              <w:spacing w:after="0" w:line="360" w:lineRule="auto"/>
              <w:jc w:val="center"/>
              <w:rPr>
                <w:rFonts w:ascii="Times New Roman" w:hAnsi="Times New Roman" w:cs="Times New Roman"/>
                <w:sz w:val="28"/>
              </w:rPr>
            </w:pPr>
            <w:r w:rsidRPr="008C73A1">
              <w:rPr>
                <w:rFonts w:ascii="Times New Roman" w:hAnsi="Times New Roman" w:cs="Times New Roman"/>
                <w:sz w:val="28"/>
                <w:szCs w:val="28"/>
              </w:rPr>
              <w:t>18000</w:t>
            </w:r>
          </w:p>
        </w:tc>
      </w:tr>
    </w:tbl>
    <w:p w:rsidR="004320C0" w:rsidRDefault="004320C0" w:rsidP="00804725">
      <w:pPr>
        <w:spacing w:after="0" w:line="360" w:lineRule="auto"/>
        <w:ind w:firstLine="851"/>
        <w:jc w:val="both"/>
        <w:rPr>
          <w:rFonts w:ascii="Times New Roman" w:hAnsi="Times New Roman" w:cs="Times New Roman"/>
          <w:sz w:val="28"/>
        </w:rPr>
      </w:pPr>
    </w:p>
    <w:p w:rsidR="00804725" w:rsidRPr="00804725" w:rsidRDefault="00CC3820" w:rsidP="00402B24">
      <w:pPr>
        <w:spacing w:after="0" w:line="360" w:lineRule="auto"/>
        <w:jc w:val="center"/>
        <w:outlineLvl w:val="0"/>
        <w:rPr>
          <w:rFonts w:ascii="Times New Roman" w:hAnsi="Times New Roman" w:cs="Times New Roman"/>
          <w:b/>
          <w:sz w:val="28"/>
        </w:rPr>
      </w:pPr>
      <w:bookmarkStart w:id="5" w:name="_Toc84389181"/>
      <w:r>
        <w:rPr>
          <w:rFonts w:ascii="Times New Roman" w:hAnsi="Times New Roman" w:cs="Times New Roman"/>
          <w:b/>
          <w:sz w:val="28"/>
        </w:rPr>
        <w:t>4</w:t>
      </w:r>
      <w:r>
        <w:rPr>
          <w:rFonts w:ascii="Times New Roman" w:hAnsi="Times New Roman" w:cs="Times New Roman"/>
          <w:b/>
          <w:sz w:val="28"/>
        </w:rPr>
        <w:tab/>
        <w:t>ПРАКТИЧЕСКАЯ ЧАСТЬ</w:t>
      </w:r>
      <w:bookmarkEnd w:id="5"/>
    </w:p>
    <w:p w:rsidR="001863D7" w:rsidRDefault="00143BBB" w:rsidP="00DE0C21">
      <w:pPr>
        <w:spacing w:after="0" w:line="360" w:lineRule="auto"/>
        <w:ind w:firstLine="851"/>
        <w:jc w:val="both"/>
        <w:rPr>
          <w:rFonts w:ascii="Times New Roman" w:hAnsi="Times New Roman" w:cs="Times New Roman"/>
          <w:sz w:val="28"/>
        </w:rPr>
      </w:pPr>
      <w:r>
        <w:rPr>
          <w:rFonts w:ascii="Times New Roman" w:hAnsi="Times New Roman" w:cs="Times New Roman"/>
          <w:sz w:val="28"/>
          <w:szCs w:val="28"/>
        </w:rPr>
        <w:t>Оп</w:t>
      </w:r>
      <w:r w:rsidRPr="004320C0">
        <w:rPr>
          <w:rFonts w:ascii="Times New Roman" w:hAnsi="Times New Roman" w:cs="Times New Roman"/>
          <w:sz w:val="28"/>
        </w:rPr>
        <w:t>р</w:t>
      </w:r>
      <w:r>
        <w:rPr>
          <w:rFonts w:ascii="Times New Roman" w:hAnsi="Times New Roman" w:cs="Times New Roman"/>
          <w:sz w:val="28"/>
        </w:rPr>
        <w:t>еделена необходимая п</w:t>
      </w:r>
      <w:r w:rsidRPr="004320C0">
        <w:rPr>
          <w:rFonts w:ascii="Times New Roman" w:hAnsi="Times New Roman" w:cs="Times New Roman"/>
          <w:sz w:val="28"/>
        </w:rPr>
        <w:t>р</w:t>
      </w:r>
      <w:r>
        <w:rPr>
          <w:rFonts w:ascii="Times New Roman" w:hAnsi="Times New Roman" w:cs="Times New Roman"/>
          <w:sz w:val="28"/>
        </w:rPr>
        <w:t>оизводительность по пе</w:t>
      </w:r>
      <w:r w:rsidRPr="004320C0">
        <w:rPr>
          <w:rFonts w:ascii="Times New Roman" w:hAnsi="Times New Roman" w:cs="Times New Roman"/>
          <w:sz w:val="28"/>
        </w:rPr>
        <w:t>р</w:t>
      </w:r>
      <w:r>
        <w:rPr>
          <w:rFonts w:ascii="Times New Roman" w:hAnsi="Times New Roman" w:cs="Times New Roman"/>
          <w:sz w:val="28"/>
        </w:rPr>
        <w:t>еносу соли по фо</w:t>
      </w:r>
      <w:r w:rsidRPr="004320C0">
        <w:rPr>
          <w:rFonts w:ascii="Times New Roman" w:hAnsi="Times New Roman" w:cs="Times New Roman"/>
          <w:sz w:val="28"/>
        </w:rPr>
        <w:t>р</w:t>
      </w:r>
      <w:r>
        <w:rPr>
          <w:rFonts w:ascii="Times New Roman" w:hAnsi="Times New Roman" w:cs="Times New Roman"/>
          <w:sz w:val="28"/>
        </w:rPr>
        <w:t>муле (1</w:t>
      </w:r>
      <w:r w:rsidR="0024312C">
        <w:rPr>
          <w:rFonts w:ascii="Times New Roman" w:hAnsi="Times New Roman" w:cs="Times New Roman"/>
          <w:sz w:val="28"/>
        </w:rPr>
        <w:t>0</w:t>
      </w:r>
      <w:r>
        <w:rPr>
          <w:rFonts w:ascii="Times New Roman" w:hAnsi="Times New Roman" w:cs="Times New Roman"/>
          <w:sz w:val="28"/>
        </w:rPr>
        <w:t>):</w:t>
      </w:r>
    </w:p>
    <w:p w:rsidR="00FF3507" w:rsidRDefault="00143BBB" w:rsidP="00FF3507">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Pr="00143BBB">
        <w:rPr>
          <w:rFonts w:ascii="Times New Roman" w:hAnsi="Times New Roman" w:cs="Times New Roman"/>
          <w:position w:val="-28"/>
          <w:sz w:val="28"/>
          <w:szCs w:val="28"/>
        </w:rPr>
        <w:object w:dxaOrig="1660" w:dyaOrig="760">
          <v:shape id="_x0000_i1056" type="#_x0000_t75" style="width:82.65pt;height:38.2pt" o:ole="">
            <v:imagedata r:id="rId69" o:title=""/>
          </v:shape>
          <o:OLEObject Type="Embed" ProgID="Equation.DSMT4" ShapeID="_x0000_i1056" DrawAspect="Content" ObjectID="_1695257032" r:id="rId70"/>
        </w:object>
      </w:r>
      <w:r w:rsidR="00FF3507">
        <w:rPr>
          <w:rFonts w:ascii="Times New Roman" w:hAnsi="Times New Roman" w:cs="Times New Roman"/>
          <w:sz w:val="28"/>
          <w:szCs w:val="28"/>
        </w:rPr>
        <w:tab/>
      </w:r>
      <w:r>
        <w:rPr>
          <w:rFonts w:ascii="Times New Roman" w:hAnsi="Times New Roman" w:cs="Times New Roman"/>
          <w:sz w:val="28"/>
          <w:szCs w:val="28"/>
          <w:lang w:val="en-US"/>
        </w:rPr>
        <w:t>(1</w:t>
      </w:r>
      <w:r w:rsidR="0024312C">
        <w:rPr>
          <w:rFonts w:ascii="Times New Roman" w:hAnsi="Times New Roman" w:cs="Times New Roman"/>
          <w:sz w:val="28"/>
          <w:szCs w:val="28"/>
        </w:rPr>
        <w:t>0</w:t>
      </w:r>
      <w:r>
        <w:rPr>
          <w:rFonts w:ascii="Times New Roman" w:hAnsi="Times New Roman" w:cs="Times New Roman"/>
          <w:sz w:val="28"/>
          <w:szCs w:val="28"/>
          <w:lang w:val="en-US"/>
        </w:rPr>
        <w:t>)</w:t>
      </w:r>
    </w:p>
    <w:p w:rsidR="00143BBB" w:rsidRDefault="0055070D" w:rsidP="00FF3507">
      <w:pPr>
        <w:tabs>
          <w:tab w:val="center" w:pos="4678"/>
          <w:tab w:val="right" w:pos="9356"/>
        </w:tabs>
        <w:spacing w:after="0" w:line="360" w:lineRule="auto"/>
        <w:ind w:firstLine="851"/>
        <w:jc w:val="both"/>
        <w:rPr>
          <w:rFonts w:ascii="Times New Roman" w:hAnsi="Times New Roman" w:cs="Times New Roman"/>
          <w:sz w:val="28"/>
          <w:szCs w:val="28"/>
        </w:rPr>
      </w:pPr>
      <w:r w:rsidRPr="008C3D75">
        <w:rPr>
          <w:rFonts w:ascii="Times New Roman" w:hAnsi="Times New Roman" w:cs="Times New Roman"/>
          <w:position w:val="-28"/>
          <w:sz w:val="28"/>
          <w:szCs w:val="28"/>
          <w:highlight w:val="yellow"/>
        </w:rPr>
        <w:object w:dxaOrig="8120" w:dyaOrig="1120">
          <v:shape id="_x0000_i1057" type="#_x0000_t75" style="width:405.7pt;height:55.7pt" o:ole="">
            <v:imagedata r:id="rId71" o:title=""/>
          </v:shape>
          <o:OLEObject Type="Embed" ProgID="Equation.DSMT4" ShapeID="_x0000_i1057" DrawAspect="Content" ObjectID="_1695257033" r:id="rId72"/>
        </w:object>
      </w:r>
    </w:p>
    <w:p w:rsidR="006C39F9" w:rsidRPr="006C39F9" w:rsidRDefault="006C39F9" w:rsidP="00BB76B1">
      <w:pPr>
        <w:spacing w:after="0" w:line="360" w:lineRule="auto"/>
        <w:ind w:firstLine="851"/>
        <w:jc w:val="both"/>
        <w:rPr>
          <w:rFonts w:ascii="Times New Roman" w:hAnsi="Times New Roman" w:cs="Times New Roman"/>
          <w:sz w:val="28"/>
          <w:szCs w:val="28"/>
        </w:rPr>
      </w:pPr>
      <w:proofErr w:type="spellStart"/>
      <w:r w:rsidRPr="006C39F9">
        <w:rPr>
          <w:rFonts w:ascii="Times New Roman" w:hAnsi="Times New Roman" w:cs="Times New Roman"/>
          <w:i/>
          <w:sz w:val="28"/>
          <w:szCs w:val="28"/>
          <w:highlight w:val="yellow"/>
          <w:lang w:val="en-US"/>
        </w:rPr>
        <w:t>D</w:t>
      </w:r>
      <w:r w:rsidRPr="006C39F9">
        <w:rPr>
          <w:rFonts w:ascii="Times New Roman" w:hAnsi="Times New Roman" w:cs="Times New Roman"/>
          <w:sz w:val="28"/>
          <w:szCs w:val="28"/>
          <w:highlight w:val="yellow"/>
          <w:vertAlign w:val="subscript"/>
          <w:lang w:val="en-US"/>
        </w:rPr>
        <w:t>f</w:t>
      </w:r>
      <w:proofErr w:type="spellEnd"/>
      <w:r w:rsidRPr="006C39F9">
        <w:rPr>
          <w:rFonts w:ascii="Times New Roman" w:hAnsi="Times New Roman" w:cs="Times New Roman"/>
          <w:sz w:val="28"/>
          <w:szCs w:val="28"/>
          <w:highlight w:val="yellow"/>
        </w:rPr>
        <w:t xml:space="preserve"> – в м</w:t>
      </w:r>
      <w:r w:rsidRPr="006C39F9">
        <w:rPr>
          <w:rFonts w:ascii="Times New Roman" w:hAnsi="Times New Roman" w:cs="Times New Roman"/>
          <w:sz w:val="28"/>
          <w:szCs w:val="28"/>
          <w:highlight w:val="yellow"/>
          <w:vertAlign w:val="superscript"/>
        </w:rPr>
        <w:t>3</w:t>
      </w:r>
      <w:r w:rsidRPr="006C39F9">
        <w:rPr>
          <w:rFonts w:ascii="Times New Roman" w:hAnsi="Times New Roman" w:cs="Times New Roman"/>
          <w:sz w:val="28"/>
          <w:szCs w:val="28"/>
          <w:highlight w:val="yellow"/>
        </w:rPr>
        <w:t>/ч или м</w:t>
      </w:r>
      <w:r w:rsidRPr="006C39F9">
        <w:rPr>
          <w:rFonts w:ascii="Times New Roman" w:hAnsi="Times New Roman" w:cs="Times New Roman"/>
          <w:sz w:val="28"/>
          <w:szCs w:val="28"/>
          <w:highlight w:val="yellow"/>
          <w:vertAlign w:val="superscript"/>
        </w:rPr>
        <w:t>3</w:t>
      </w:r>
      <w:r w:rsidRPr="006C39F9">
        <w:rPr>
          <w:rFonts w:ascii="Times New Roman" w:hAnsi="Times New Roman" w:cs="Times New Roman"/>
          <w:sz w:val="28"/>
          <w:szCs w:val="28"/>
          <w:highlight w:val="yellow"/>
        </w:rPr>
        <w:t>/с?</w:t>
      </w:r>
    </w:p>
    <w:p w:rsidR="00BB76B1" w:rsidRDefault="00BB76B1" w:rsidP="00BB76B1">
      <w:pPr>
        <w:spacing w:after="0" w:line="360" w:lineRule="auto"/>
        <w:ind w:firstLine="851"/>
        <w:jc w:val="both"/>
        <w:rPr>
          <w:rFonts w:ascii="Times New Roman" w:hAnsi="Times New Roman" w:cs="Times New Roman"/>
          <w:sz w:val="28"/>
        </w:rPr>
      </w:pPr>
      <w:r>
        <w:rPr>
          <w:rFonts w:ascii="Times New Roman" w:hAnsi="Times New Roman" w:cs="Times New Roman"/>
          <w:sz w:val="28"/>
          <w:szCs w:val="28"/>
        </w:rPr>
        <w:t>Оп</w:t>
      </w:r>
      <w:r w:rsidRPr="004320C0">
        <w:rPr>
          <w:rFonts w:ascii="Times New Roman" w:hAnsi="Times New Roman" w:cs="Times New Roman"/>
          <w:sz w:val="28"/>
        </w:rPr>
        <w:t>р</w:t>
      </w:r>
      <w:r>
        <w:rPr>
          <w:rFonts w:ascii="Times New Roman" w:hAnsi="Times New Roman" w:cs="Times New Roman"/>
          <w:sz w:val="28"/>
        </w:rPr>
        <w:t>еделен молекуля</w:t>
      </w:r>
      <w:r w:rsidRPr="004320C0">
        <w:rPr>
          <w:rFonts w:ascii="Times New Roman" w:hAnsi="Times New Roman" w:cs="Times New Roman"/>
          <w:sz w:val="28"/>
        </w:rPr>
        <w:t>р</w:t>
      </w:r>
      <w:r w:rsidR="0024312C">
        <w:rPr>
          <w:rFonts w:ascii="Times New Roman" w:hAnsi="Times New Roman" w:cs="Times New Roman"/>
          <w:sz w:val="28"/>
        </w:rPr>
        <w:t>ный вес солей:</w:t>
      </w:r>
    </w:p>
    <w:p w:rsidR="00BB76B1" w:rsidRDefault="0024312C" w:rsidP="00BB76B1">
      <w:pPr>
        <w:tabs>
          <w:tab w:val="center" w:pos="4678"/>
          <w:tab w:val="right" w:pos="9356"/>
        </w:tabs>
        <w:spacing w:after="0" w:line="360" w:lineRule="auto"/>
        <w:ind w:firstLine="851"/>
        <w:jc w:val="both"/>
        <w:rPr>
          <w:rFonts w:ascii="Times New Roman" w:hAnsi="Times New Roman" w:cs="Times New Roman"/>
          <w:sz w:val="28"/>
          <w:szCs w:val="28"/>
        </w:rPr>
      </w:pPr>
      <w:r w:rsidRPr="0024312C">
        <w:rPr>
          <w:rFonts w:ascii="Times New Roman" w:hAnsi="Times New Roman" w:cs="Times New Roman"/>
          <w:position w:val="-28"/>
          <w:sz w:val="28"/>
          <w:szCs w:val="28"/>
        </w:rPr>
        <w:object w:dxaOrig="5600" w:dyaOrig="720">
          <v:shape id="_x0000_i1058" type="#_x0000_t75" style="width:279.85pt;height:36.3pt" o:ole="">
            <v:imagedata r:id="rId73" o:title=""/>
          </v:shape>
          <o:OLEObject Type="Embed" ProgID="Equation.DSMT4" ShapeID="_x0000_i1058" DrawAspect="Content" ObjectID="_1695257034" r:id="rId74"/>
        </w:object>
      </w:r>
    </w:p>
    <w:p w:rsidR="0024312C" w:rsidRDefault="0024312C" w:rsidP="00BB76B1">
      <w:pPr>
        <w:tabs>
          <w:tab w:val="center" w:pos="4678"/>
          <w:tab w:val="right" w:pos="9356"/>
        </w:tabs>
        <w:spacing w:after="0" w:line="360" w:lineRule="auto"/>
        <w:ind w:firstLine="851"/>
        <w:jc w:val="both"/>
        <w:rPr>
          <w:rFonts w:ascii="Times New Roman" w:hAnsi="Times New Roman" w:cs="Times New Roman"/>
          <w:sz w:val="28"/>
          <w:szCs w:val="28"/>
        </w:rPr>
      </w:pPr>
      <w:r w:rsidRPr="0024312C">
        <w:rPr>
          <w:rFonts w:ascii="Times New Roman" w:hAnsi="Times New Roman" w:cs="Times New Roman"/>
          <w:position w:val="-28"/>
          <w:sz w:val="28"/>
          <w:szCs w:val="28"/>
        </w:rPr>
        <w:object w:dxaOrig="5420" w:dyaOrig="720">
          <v:shape id="_x0000_i1059" type="#_x0000_t75" style="width:270.45pt;height:36.3pt" o:ole="">
            <v:imagedata r:id="rId75" o:title=""/>
          </v:shape>
          <o:OLEObject Type="Embed" ProgID="Equation.DSMT4" ShapeID="_x0000_i1059" DrawAspect="Content" ObjectID="_1695257035" r:id="rId76"/>
        </w:object>
      </w:r>
    </w:p>
    <w:p w:rsidR="0024312C" w:rsidRDefault="0024312C" w:rsidP="00BB76B1">
      <w:pPr>
        <w:tabs>
          <w:tab w:val="center" w:pos="4678"/>
          <w:tab w:val="right" w:pos="9356"/>
        </w:tabs>
        <w:spacing w:after="0" w:line="360" w:lineRule="auto"/>
        <w:ind w:firstLine="851"/>
        <w:jc w:val="both"/>
        <w:rPr>
          <w:rFonts w:ascii="Times New Roman" w:hAnsi="Times New Roman" w:cs="Times New Roman"/>
          <w:sz w:val="28"/>
          <w:szCs w:val="28"/>
        </w:rPr>
      </w:pPr>
      <w:r w:rsidRPr="0024312C">
        <w:rPr>
          <w:rFonts w:ascii="Times New Roman" w:hAnsi="Times New Roman" w:cs="Times New Roman"/>
          <w:position w:val="-28"/>
          <w:sz w:val="28"/>
          <w:szCs w:val="28"/>
        </w:rPr>
        <w:object w:dxaOrig="5520" w:dyaOrig="720">
          <v:shape id="_x0000_i1060" type="#_x0000_t75" style="width:275.5pt;height:36.3pt" o:ole="">
            <v:imagedata r:id="rId77" o:title=""/>
          </v:shape>
          <o:OLEObject Type="Embed" ProgID="Equation.DSMT4" ShapeID="_x0000_i1060" DrawAspect="Content" ObjectID="_1695257036" r:id="rId78"/>
        </w:object>
      </w:r>
    </w:p>
    <w:p w:rsidR="00127073" w:rsidRDefault="00127073" w:rsidP="00BB76B1">
      <w:pPr>
        <w:tabs>
          <w:tab w:val="center" w:pos="4678"/>
          <w:tab w:val="right" w:pos="9356"/>
        </w:tabs>
        <w:spacing w:after="0" w:line="360" w:lineRule="auto"/>
        <w:ind w:firstLine="851"/>
        <w:jc w:val="both"/>
        <w:rPr>
          <w:rFonts w:ascii="Times New Roman" w:hAnsi="Times New Roman" w:cs="Times New Roman"/>
          <w:sz w:val="28"/>
        </w:rPr>
      </w:pPr>
      <w:r>
        <w:rPr>
          <w:rFonts w:ascii="Times New Roman" w:hAnsi="Times New Roman" w:cs="Times New Roman"/>
          <w:sz w:val="28"/>
          <w:szCs w:val="28"/>
        </w:rPr>
        <w:t>По фо</w:t>
      </w:r>
      <w:r w:rsidRPr="004320C0">
        <w:rPr>
          <w:rFonts w:ascii="Times New Roman" w:hAnsi="Times New Roman" w:cs="Times New Roman"/>
          <w:sz w:val="28"/>
        </w:rPr>
        <w:t>р</w:t>
      </w:r>
      <w:r>
        <w:rPr>
          <w:rFonts w:ascii="Times New Roman" w:hAnsi="Times New Roman" w:cs="Times New Roman"/>
          <w:sz w:val="28"/>
        </w:rPr>
        <w:t>муле (11) оп</w:t>
      </w:r>
      <w:r w:rsidRPr="004320C0">
        <w:rPr>
          <w:rFonts w:ascii="Times New Roman" w:hAnsi="Times New Roman" w:cs="Times New Roman"/>
          <w:sz w:val="28"/>
        </w:rPr>
        <w:t>р</w:t>
      </w:r>
      <w:r>
        <w:rPr>
          <w:rFonts w:ascii="Times New Roman" w:hAnsi="Times New Roman" w:cs="Times New Roman"/>
          <w:sz w:val="28"/>
        </w:rPr>
        <w:t>еделен с</w:t>
      </w:r>
      <w:r w:rsidRPr="004320C0">
        <w:rPr>
          <w:rFonts w:ascii="Times New Roman" w:hAnsi="Times New Roman" w:cs="Times New Roman"/>
          <w:sz w:val="28"/>
        </w:rPr>
        <w:t>р</w:t>
      </w:r>
      <w:r>
        <w:rPr>
          <w:rFonts w:ascii="Times New Roman" w:hAnsi="Times New Roman" w:cs="Times New Roman"/>
          <w:sz w:val="28"/>
        </w:rPr>
        <w:t>едний молекуля</w:t>
      </w:r>
      <w:r w:rsidRPr="004320C0">
        <w:rPr>
          <w:rFonts w:ascii="Times New Roman" w:hAnsi="Times New Roman" w:cs="Times New Roman"/>
          <w:sz w:val="28"/>
        </w:rPr>
        <w:t>р</w:t>
      </w:r>
      <w:r>
        <w:rPr>
          <w:rFonts w:ascii="Times New Roman" w:hAnsi="Times New Roman" w:cs="Times New Roman"/>
          <w:sz w:val="28"/>
        </w:rPr>
        <w:t>ный вес солей:</w:t>
      </w:r>
    </w:p>
    <w:p w:rsidR="00127073" w:rsidRDefault="00127073" w:rsidP="00BB76B1">
      <w:pPr>
        <w:tabs>
          <w:tab w:val="center" w:pos="4678"/>
          <w:tab w:val="right" w:pos="9356"/>
        </w:tabs>
        <w:spacing w:after="0" w:line="360" w:lineRule="auto"/>
        <w:ind w:firstLine="851"/>
        <w:jc w:val="both"/>
        <w:rPr>
          <w:rFonts w:ascii="Times New Roman" w:hAnsi="Times New Roman" w:cs="Times New Roman"/>
          <w:sz w:val="28"/>
        </w:rPr>
      </w:pPr>
      <w:r>
        <w:rPr>
          <w:rFonts w:ascii="Times New Roman" w:hAnsi="Times New Roman" w:cs="Times New Roman"/>
          <w:sz w:val="28"/>
        </w:rPr>
        <w:tab/>
      </w:r>
      <w:r w:rsidR="00FB75F5" w:rsidRPr="00127073">
        <w:rPr>
          <w:rFonts w:ascii="Times New Roman" w:hAnsi="Times New Roman" w:cs="Times New Roman"/>
          <w:position w:val="-16"/>
          <w:sz w:val="28"/>
        </w:rPr>
        <w:object w:dxaOrig="4640" w:dyaOrig="420">
          <v:shape id="_x0000_i1069" type="#_x0000_t75" style="width:232.3pt;height:21.3pt" o:ole="">
            <v:imagedata r:id="rId79" o:title=""/>
          </v:shape>
          <o:OLEObject Type="Embed" ProgID="Equation.DSMT4" ShapeID="_x0000_i1069" DrawAspect="Content" ObjectID="_1695257037" r:id="rId80"/>
        </w:object>
      </w:r>
      <w:r>
        <w:rPr>
          <w:rFonts w:ascii="Times New Roman" w:hAnsi="Times New Roman" w:cs="Times New Roman"/>
          <w:sz w:val="28"/>
        </w:rPr>
        <w:tab/>
        <w:t>(11)</w:t>
      </w:r>
    </w:p>
    <w:p w:rsidR="00FB75F5" w:rsidRPr="00127073" w:rsidRDefault="00FB75F5" w:rsidP="00BB76B1">
      <w:pPr>
        <w:tabs>
          <w:tab w:val="center" w:pos="4678"/>
          <w:tab w:val="right" w:pos="9356"/>
        </w:tabs>
        <w:spacing w:after="0" w:line="360" w:lineRule="auto"/>
        <w:ind w:firstLine="851"/>
        <w:jc w:val="both"/>
        <w:rPr>
          <w:rFonts w:ascii="Times New Roman" w:hAnsi="Times New Roman" w:cs="Times New Roman"/>
          <w:sz w:val="28"/>
          <w:szCs w:val="28"/>
        </w:rPr>
      </w:pPr>
      <w:r w:rsidRPr="00FB75F5">
        <w:rPr>
          <w:rFonts w:ascii="Times New Roman" w:hAnsi="Times New Roman" w:cs="Times New Roman"/>
          <w:position w:val="-66"/>
          <w:sz w:val="28"/>
        </w:rPr>
        <w:object w:dxaOrig="8480" w:dyaOrig="1460">
          <v:shape id="_x0000_i1072" type="#_x0000_t75" style="width:423.85pt;height:73.25pt" o:ole="">
            <v:imagedata r:id="rId81" o:title=""/>
          </v:shape>
          <o:OLEObject Type="Embed" ProgID="Equation.DSMT4" ShapeID="_x0000_i1072" DrawAspect="Content" ObjectID="_1695257038" r:id="rId82"/>
        </w:object>
      </w:r>
    </w:p>
    <w:p w:rsidR="00BB76B1" w:rsidRDefault="00BB76B1" w:rsidP="00BB76B1">
      <w:pPr>
        <w:spacing w:after="0" w:line="360" w:lineRule="auto"/>
        <w:ind w:firstLine="851"/>
        <w:jc w:val="both"/>
        <w:rPr>
          <w:rFonts w:ascii="Times New Roman" w:hAnsi="Times New Roman" w:cs="Times New Roman"/>
          <w:sz w:val="28"/>
        </w:rPr>
      </w:pPr>
      <w:r>
        <w:rPr>
          <w:rFonts w:ascii="Times New Roman" w:hAnsi="Times New Roman" w:cs="Times New Roman"/>
          <w:sz w:val="28"/>
          <w:szCs w:val="28"/>
        </w:rPr>
        <w:lastRenderedPageBreak/>
        <w:t>Оп</w:t>
      </w:r>
      <w:r w:rsidR="00127073" w:rsidRPr="004320C0">
        <w:rPr>
          <w:rFonts w:ascii="Times New Roman" w:hAnsi="Times New Roman" w:cs="Times New Roman"/>
          <w:sz w:val="28"/>
        </w:rPr>
        <w:t>р</w:t>
      </w:r>
      <w:r>
        <w:rPr>
          <w:rFonts w:ascii="Times New Roman" w:hAnsi="Times New Roman" w:cs="Times New Roman"/>
          <w:sz w:val="28"/>
        </w:rPr>
        <w:t>еделено тео</w:t>
      </w:r>
      <w:r w:rsidRPr="004320C0">
        <w:rPr>
          <w:rFonts w:ascii="Times New Roman" w:hAnsi="Times New Roman" w:cs="Times New Roman"/>
          <w:sz w:val="28"/>
        </w:rPr>
        <w:t>р</w:t>
      </w:r>
      <w:r>
        <w:rPr>
          <w:rFonts w:ascii="Times New Roman" w:hAnsi="Times New Roman" w:cs="Times New Roman"/>
          <w:sz w:val="28"/>
        </w:rPr>
        <w:t>етическое количество пе</w:t>
      </w:r>
      <w:r w:rsidRPr="004320C0">
        <w:rPr>
          <w:rFonts w:ascii="Times New Roman" w:hAnsi="Times New Roman" w:cs="Times New Roman"/>
          <w:sz w:val="28"/>
        </w:rPr>
        <w:t>р</w:t>
      </w:r>
      <w:r>
        <w:rPr>
          <w:rFonts w:ascii="Times New Roman" w:hAnsi="Times New Roman" w:cs="Times New Roman"/>
          <w:sz w:val="28"/>
        </w:rPr>
        <w:t>енесенной соли по фо</w:t>
      </w:r>
      <w:r w:rsidRPr="004320C0">
        <w:rPr>
          <w:rFonts w:ascii="Times New Roman" w:hAnsi="Times New Roman" w:cs="Times New Roman"/>
          <w:sz w:val="28"/>
        </w:rPr>
        <w:t>р</w:t>
      </w:r>
      <w:r>
        <w:rPr>
          <w:rFonts w:ascii="Times New Roman" w:hAnsi="Times New Roman" w:cs="Times New Roman"/>
          <w:sz w:val="28"/>
        </w:rPr>
        <w:t>муле (</w:t>
      </w:r>
      <w:r w:rsidR="0024312C">
        <w:rPr>
          <w:rFonts w:ascii="Times New Roman" w:hAnsi="Times New Roman" w:cs="Times New Roman"/>
          <w:sz w:val="28"/>
        </w:rPr>
        <w:t>1</w:t>
      </w:r>
      <w:r w:rsidR="00FB75F5" w:rsidRPr="00FB75F5">
        <w:rPr>
          <w:rFonts w:ascii="Times New Roman" w:hAnsi="Times New Roman" w:cs="Times New Roman"/>
          <w:sz w:val="28"/>
        </w:rPr>
        <w:t>2</w:t>
      </w:r>
      <w:r>
        <w:rPr>
          <w:rFonts w:ascii="Times New Roman" w:hAnsi="Times New Roman" w:cs="Times New Roman"/>
          <w:sz w:val="28"/>
        </w:rPr>
        <w:t>):</w:t>
      </w:r>
    </w:p>
    <w:p w:rsidR="00BB76B1" w:rsidRPr="00BB76B1" w:rsidRDefault="00BB76B1"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BB76B1">
        <w:rPr>
          <w:rFonts w:ascii="Times New Roman" w:hAnsi="Times New Roman" w:cs="Times New Roman"/>
          <w:position w:val="-26"/>
          <w:sz w:val="28"/>
          <w:szCs w:val="28"/>
        </w:rPr>
        <w:object w:dxaOrig="2140" w:dyaOrig="740">
          <v:shape id="_x0000_i1061" type="#_x0000_t75" style="width:107.7pt;height:36.3pt" o:ole="">
            <v:imagedata r:id="rId83" o:title=""/>
          </v:shape>
          <o:OLEObject Type="Embed" ProgID="Equation.DSMT4" ShapeID="_x0000_i1061" DrawAspect="Content" ObjectID="_1695257039" r:id="rId84"/>
        </w:object>
      </w:r>
      <w:r>
        <w:rPr>
          <w:rFonts w:ascii="Times New Roman" w:hAnsi="Times New Roman" w:cs="Times New Roman"/>
          <w:sz w:val="28"/>
          <w:szCs w:val="28"/>
        </w:rPr>
        <w:tab/>
      </w:r>
      <w:r w:rsidRPr="00BB76B1">
        <w:rPr>
          <w:rFonts w:ascii="Times New Roman" w:hAnsi="Times New Roman" w:cs="Times New Roman"/>
          <w:sz w:val="28"/>
          <w:szCs w:val="28"/>
        </w:rPr>
        <w:t>(</w:t>
      </w:r>
      <w:r w:rsidR="0090563C">
        <w:rPr>
          <w:rFonts w:ascii="Times New Roman" w:hAnsi="Times New Roman" w:cs="Times New Roman"/>
          <w:sz w:val="28"/>
          <w:szCs w:val="28"/>
        </w:rPr>
        <w:t>1</w:t>
      </w:r>
      <w:r w:rsidR="00FB75F5">
        <w:rPr>
          <w:rFonts w:ascii="Times New Roman" w:hAnsi="Times New Roman" w:cs="Times New Roman"/>
          <w:sz w:val="28"/>
          <w:szCs w:val="28"/>
          <w:lang w:val="en-US"/>
        </w:rPr>
        <w:t>2</w:t>
      </w:r>
      <w:r w:rsidRPr="00BB76B1">
        <w:rPr>
          <w:rFonts w:ascii="Times New Roman" w:hAnsi="Times New Roman" w:cs="Times New Roman"/>
          <w:sz w:val="28"/>
          <w:szCs w:val="28"/>
        </w:rPr>
        <w:t>)</w:t>
      </w:r>
    </w:p>
    <w:p w:rsidR="00BB76B1" w:rsidRPr="00BB76B1" w:rsidRDefault="007E680B" w:rsidP="00FF3507">
      <w:pPr>
        <w:tabs>
          <w:tab w:val="center" w:pos="4678"/>
          <w:tab w:val="right" w:pos="9356"/>
        </w:tabs>
        <w:spacing w:after="0" w:line="360" w:lineRule="auto"/>
        <w:ind w:firstLine="851"/>
        <w:jc w:val="both"/>
        <w:rPr>
          <w:rFonts w:ascii="Times New Roman" w:hAnsi="Times New Roman" w:cs="Times New Roman"/>
          <w:sz w:val="28"/>
          <w:szCs w:val="28"/>
        </w:rPr>
      </w:pPr>
      <w:r w:rsidRPr="00177E8C">
        <w:rPr>
          <w:rFonts w:ascii="Times New Roman" w:hAnsi="Times New Roman" w:cs="Times New Roman"/>
          <w:position w:val="-62"/>
          <w:sz w:val="28"/>
          <w:szCs w:val="28"/>
        </w:rPr>
        <w:object w:dxaOrig="8040" w:dyaOrig="1380">
          <v:shape id="_x0000_i1109" type="#_x0000_t75" style="width:403.85pt;height:68.25pt" o:ole="">
            <v:imagedata r:id="rId85" o:title=""/>
          </v:shape>
          <o:OLEObject Type="Embed" ProgID="Equation.DSMT4" ShapeID="_x0000_i1109" DrawAspect="Content" ObjectID="_1695257040" r:id="rId86"/>
        </w:object>
      </w:r>
    </w:p>
    <w:p w:rsidR="00FF3507" w:rsidRDefault="008C3D75"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Проведен расчет площади мембран, требу</w:t>
      </w:r>
      <w:r w:rsidR="0090563C">
        <w:rPr>
          <w:rFonts w:ascii="Times New Roman" w:hAnsi="Times New Roman" w:cs="Times New Roman"/>
          <w:sz w:val="28"/>
          <w:szCs w:val="28"/>
        </w:rPr>
        <w:t>емой для обессоливания по формуле (12):</w:t>
      </w:r>
    </w:p>
    <w:p w:rsidR="0090563C" w:rsidRDefault="0090563C"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90563C">
        <w:rPr>
          <w:rFonts w:ascii="Times New Roman" w:hAnsi="Times New Roman" w:cs="Times New Roman"/>
          <w:position w:val="-38"/>
          <w:sz w:val="28"/>
          <w:szCs w:val="28"/>
        </w:rPr>
        <w:object w:dxaOrig="1579" w:dyaOrig="820">
          <v:shape id="_x0000_i1063" type="#_x0000_t75" style="width:78.9pt;height:40.7pt" o:ole="">
            <v:imagedata r:id="rId87" o:title=""/>
          </v:shape>
          <o:OLEObject Type="Embed" ProgID="Equation.DSMT4" ShapeID="_x0000_i1063" DrawAspect="Content" ObjectID="_1695257041" r:id="rId88"/>
        </w:object>
      </w:r>
      <w:r>
        <w:rPr>
          <w:rFonts w:ascii="Times New Roman" w:hAnsi="Times New Roman" w:cs="Times New Roman"/>
          <w:sz w:val="28"/>
          <w:szCs w:val="28"/>
        </w:rPr>
        <w:tab/>
        <w:t>(12)</w:t>
      </w:r>
    </w:p>
    <w:p w:rsidR="0090563C" w:rsidRDefault="007E680B" w:rsidP="00FF3507">
      <w:pPr>
        <w:tabs>
          <w:tab w:val="center" w:pos="4678"/>
          <w:tab w:val="right" w:pos="9356"/>
        </w:tabs>
        <w:spacing w:after="0" w:line="360" w:lineRule="auto"/>
        <w:ind w:firstLine="851"/>
        <w:jc w:val="both"/>
        <w:rPr>
          <w:rFonts w:ascii="Times New Roman" w:hAnsi="Times New Roman" w:cs="Times New Roman"/>
          <w:sz w:val="28"/>
          <w:szCs w:val="28"/>
        </w:rPr>
      </w:pPr>
      <w:r w:rsidRPr="007E680B">
        <w:rPr>
          <w:rFonts w:ascii="Times New Roman" w:hAnsi="Times New Roman" w:cs="Times New Roman"/>
          <w:position w:val="-62"/>
          <w:sz w:val="28"/>
          <w:szCs w:val="28"/>
        </w:rPr>
        <w:object w:dxaOrig="7680" w:dyaOrig="1380">
          <v:shape id="_x0000_i1113" type="#_x0000_t75" style="width:384.4pt;height:68.85pt" o:ole="">
            <v:imagedata r:id="rId89" o:title=""/>
          </v:shape>
          <o:OLEObject Type="Embed" ProgID="Equation.DSMT4" ShapeID="_x0000_i1113" DrawAspect="Content" ObjectID="_1695257042" r:id="rId90"/>
        </w:object>
      </w:r>
    </w:p>
    <w:p w:rsidR="00FB75F5" w:rsidRDefault="00FB75F5"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Вычислено общее количество мемб</w:t>
      </w:r>
      <w:r>
        <w:rPr>
          <w:rFonts w:ascii="Times New Roman" w:hAnsi="Times New Roman" w:cs="Times New Roman"/>
          <w:sz w:val="28"/>
          <w:szCs w:val="28"/>
        </w:rPr>
        <w:t>р</w:t>
      </w:r>
      <w:r>
        <w:rPr>
          <w:rFonts w:ascii="Times New Roman" w:hAnsi="Times New Roman" w:cs="Times New Roman"/>
          <w:sz w:val="28"/>
          <w:szCs w:val="28"/>
        </w:rPr>
        <w:t xml:space="preserve">ан, необходимых для </w:t>
      </w:r>
      <w:r>
        <w:rPr>
          <w:rFonts w:ascii="Times New Roman" w:hAnsi="Times New Roman" w:cs="Times New Roman"/>
          <w:sz w:val="28"/>
          <w:szCs w:val="28"/>
        </w:rPr>
        <w:t>р</w:t>
      </w:r>
      <w:r>
        <w:rPr>
          <w:rFonts w:ascii="Times New Roman" w:hAnsi="Times New Roman" w:cs="Times New Roman"/>
          <w:sz w:val="28"/>
          <w:szCs w:val="28"/>
        </w:rPr>
        <w:t xml:space="preserve">аботы установки в заданном </w:t>
      </w:r>
      <w:r>
        <w:rPr>
          <w:rFonts w:ascii="Times New Roman" w:hAnsi="Times New Roman" w:cs="Times New Roman"/>
          <w:sz w:val="28"/>
          <w:szCs w:val="28"/>
        </w:rPr>
        <w:t>р</w:t>
      </w:r>
      <w:r>
        <w:rPr>
          <w:rFonts w:ascii="Times New Roman" w:hAnsi="Times New Roman" w:cs="Times New Roman"/>
          <w:sz w:val="28"/>
          <w:szCs w:val="28"/>
        </w:rPr>
        <w:t>ежиме по фо</w:t>
      </w:r>
      <w:r>
        <w:rPr>
          <w:rFonts w:ascii="Times New Roman" w:hAnsi="Times New Roman" w:cs="Times New Roman"/>
          <w:sz w:val="28"/>
          <w:szCs w:val="28"/>
        </w:rPr>
        <w:t>р</w:t>
      </w:r>
      <w:r>
        <w:rPr>
          <w:rFonts w:ascii="Times New Roman" w:hAnsi="Times New Roman" w:cs="Times New Roman"/>
          <w:sz w:val="28"/>
          <w:szCs w:val="28"/>
        </w:rPr>
        <w:t>муле (13):</w:t>
      </w:r>
    </w:p>
    <w:p w:rsidR="00FB75F5" w:rsidRDefault="00FB75F5"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FB75F5">
        <w:rPr>
          <w:rFonts w:ascii="Times New Roman" w:hAnsi="Times New Roman" w:cs="Times New Roman"/>
          <w:position w:val="-34"/>
          <w:sz w:val="28"/>
          <w:szCs w:val="28"/>
        </w:rPr>
        <w:object w:dxaOrig="960" w:dyaOrig="780">
          <v:shape id="_x0000_i1077" type="#_x0000_t75" style="width:48.2pt;height:38.8pt" o:ole="">
            <v:imagedata r:id="rId91" o:title=""/>
          </v:shape>
          <o:OLEObject Type="Embed" ProgID="Equation.DSMT4" ShapeID="_x0000_i1077" DrawAspect="Content" ObjectID="_1695257043" r:id="rId92"/>
        </w:object>
      </w:r>
      <w:r>
        <w:rPr>
          <w:rFonts w:ascii="Times New Roman" w:hAnsi="Times New Roman" w:cs="Times New Roman"/>
          <w:sz w:val="28"/>
          <w:szCs w:val="28"/>
        </w:rPr>
        <w:tab/>
        <w:t>(13)</w:t>
      </w:r>
    </w:p>
    <w:p w:rsidR="00FB75F5" w:rsidRDefault="007E680B" w:rsidP="00FF3507">
      <w:pPr>
        <w:tabs>
          <w:tab w:val="center" w:pos="4678"/>
          <w:tab w:val="right" w:pos="9356"/>
        </w:tabs>
        <w:spacing w:after="0" w:line="360" w:lineRule="auto"/>
        <w:ind w:firstLine="851"/>
        <w:jc w:val="both"/>
        <w:rPr>
          <w:rFonts w:ascii="Times New Roman" w:hAnsi="Times New Roman" w:cs="Times New Roman"/>
          <w:sz w:val="28"/>
          <w:szCs w:val="28"/>
        </w:rPr>
      </w:pPr>
      <w:r w:rsidRPr="007E680B">
        <w:rPr>
          <w:rFonts w:ascii="Times New Roman" w:hAnsi="Times New Roman" w:cs="Times New Roman"/>
          <w:position w:val="-28"/>
          <w:sz w:val="28"/>
          <w:szCs w:val="28"/>
          <w:highlight w:val="yellow"/>
        </w:rPr>
        <w:object w:dxaOrig="6259" w:dyaOrig="760">
          <v:shape id="_x0000_i1117" type="#_x0000_t75" style="width:313.05pt;height:38.2pt" o:ole="">
            <v:imagedata r:id="rId93" o:title=""/>
          </v:shape>
          <o:OLEObject Type="Embed" ProgID="Equation.DSMT4" ShapeID="_x0000_i1117" DrawAspect="Content" ObjectID="_1695257044" r:id="rId94"/>
        </w:object>
      </w:r>
    </w:p>
    <w:p w:rsidR="006C39F9" w:rsidRPr="006C39F9" w:rsidRDefault="006C39F9" w:rsidP="00FF3507">
      <w:pPr>
        <w:tabs>
          <w:tab w:val="center" w:pos="4678"/>
          <w:tab w:val="right" w:pos="9356"/>
        </w:tabs>
        <w:spacing w:after="0" w:line="360" w:lineRule="auto"/>
        <w:ind w:firstLine="851"/>
        <w:jc w:val="both"/>
        <w:rPr>
          <w:rFonts w:ascii="Times New Roman" w:hAnsi="Times New Roman" w:cs="Times New Roman"/>
          <w:sz w:val="28"/>
          <w:szCs w:val="28"/>
        </w:rPr>
      </w:pPr>
      <w:r w:rsidRPr="006C39F9">
        <w:rPr>
          <w:rFonts w:ascii="Times New Roman" w:hAnsi="Times New Roman" w:cs="Times New Roman"/>
          <w:sz w:val="28"/>
          <w:szCs w:val="28"/>
          <w:highlight w:val="yellow"/>
          <w:lang w:val="en-US"/>
        </w:rPr>
        <w:t xml:space="preserve">N – </w:t>
      </w:r>
      <w:r w:rsidRPr="006C39F9">
        <w:rPr>
          <w:rFonts w:ascii="Times New Roman" w:hAnsi="Times New Roman" w:cs="Times New Roman"/>
          <w:sz w:val="28"/>
          <w:szCs w:val="28"/>
          <w:highlight w:val="yellow"/>
        </w:rPr>
        <w:t>целое число?</w:t>
      </w:r>
    </w:p>
    <w:p w:rsidR="00FB75F5" w:rsidRDefault="003A3D4E"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Оп</w:t>
      </w:r>
      <w:r>
        <w:rPr>
          <w:rFonts w:ascii="Times New Roman" w:hAnsi="Times New Roman" w:cs="Times New Roman"/>
          <w:sz w:val="28"/>
          <w:szCs w:val="28"/>
        </w:rPr>
        <w:t>р</w:t>
      </w:r>
      <w:r>
        <w:rPr>
          <w:rFonts w:ascii="Times New Roman" w:hAnsi="Times New Roman" w:cs="Times New Roman"/>
          <w:sz w:val="28"/>
          <w:szCs w:val="28"/>
        </w:rPr>
        <w:t xml:space="preserve">еделена сила тока, необходимая для </w:t>
      </w:r>
      <w:r>
        <w:rPr>
          <w:rFonts w:ascii="Times New Roman" w:hAnsi="Times New Roman" w:cs="Times New Roman"/>
          <w:sz w:val="28"/>
          <w:szCs w:val="28"/>
        </w:rPr>
        <w:t>р</w:t>
      </w:r>
      <w:r>
        <w:rPr>
          <w:rFonts w:ascii="Times New Roman" w:hAnsi="Times New Roman" w:cs="Times New Roman"/>
          <w:sz w:val="28"/>
          <w:szCs w:val="28"/>
        </w:rPr>
        <w:t>аботы элект</w:t>
      </w:r>
      <w:r>
        <w:rPr>
          <w:rFonts w:ascii="Times New Roman" w:hAnsi="Times New Roman" w:cs="Times New Roman"/>
          <w:sz w:val="28"/>
          <w:szCs w:val="28"/>
        </w:rPr>
        <w:t>р</w:t>
      </w:r>
      <w:r>
        <w:rPr>
          <w:rFonts w:ascii="Times New Roman" w:hAnsi="Times New Roman" w:cs="Times New Roman"/>
          <w:sz w:val="28"/>
          <w:szCs w:val="28"/>
        </w:rPr>
        <w:t>одиализного аппа</w:t>
      </w:r>
      <w:r>
        <w:rPr>
          <w:rFonts w:ascii="Times New Roman" w:hAnsi="Times New Roman" w:cs="Times New Roman"/>
          <w:sz w:val="28"/>
          <w:szCs w:val="28"/>
        </w:rPr>
        <w:t>р</w:t>
      </w:r>
      <w:r>
        <w:rPr>
          <w:rFonts w:ascii="Times New Roman" w:hAnsi="Times New Roman" w:cs="Times New Roman"/>
          <w:sz w:val="28"/>
          <w:szCs w:val="28"/>
        </w:rPr>
        <w:t>ата по фо</w:t>
      </w:r>
      <w:r>
        <w:rPr>
          <w:rFonts w:ascii="Times New Roman" w:hAnsi="Times New Roman" w:cs="Times New Roman"/>
          <w:sz w:val="28"/>
          <w:szCs w:val="28"/>
        </w:rPr>
        <w:t>р</w:t>
      </w:r>
      <w:r>
        <w:rPr>
          <w:rFonts w:ascii="Times New Roman" w:hAnsi="Times New Roman" w:cs="Times New Roman"/>
          <w:sz w:val="28"/>
          <w:szCs w:val="28"/>
        </w:rPr>
        <w:t>муле (14):</w:t>
      </w:r>
    </w:p>
    <w:p w:rsidR="003A3D4E" w:rsidRDefault="003A3D4E"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3A3D4E">
        <w:rPr>
          <w:rFonts w:ascii="Times New Roman" w:hAnsi="Times New Roman" w:cs="Times New Roman"/>
          <w:position w:val="-12"/>
          <w:sz w:val="28"/>
          <w:szCs w:val="28"/>
        </w:rPr>
        <w:object w:dxaOrig="1200" w:dyaOrig="380">
          <v:shape id="_x0000_i1083" type="#_x0000_t75" style="width:60.1pt;height:18.8pt" o:ole="">
            <v:imagedata r:id="rId95" o:title=""/>
          </v:shape>
          <o:OLEObject Type="Embed" ProgID="Equation.DSMT4" ShapeID="_x0000_i1083" DrawAspect="Content" ObjectID="_1695257045" r:id="rId96"/>
        </w:object>
      </w:r>
      <w:r>
        <w:rPr>
          <w:rFonts w:ascii="Times New Roman" w:hAnsi="Times New Roman" w:cs="Times New Roman"/>
          <w:sz w:val="28"/>
          <w:szCs w:val="28"/>
        </w:rPr>
        <w:tab/>
        <w:t>(14)</w:t>
      </w:r>
    </w:p>
    <w:p w:rsidR="003A3D4E" w:rsidRDefault="009B1B8E" w:rsidP="00FF3507">
      <w:pPr>
        <w:tabs>
          <w:tab w:val="center" w:pos="4678"/>
          <w:tab w:val="right" w:pos="9356"/>
        </w:tabs>
        <w:spacing w:after="0" w:line="360" w:lineRule="auto"/>
        <w:ind w:firstLine="851"/>
        <w:jc w:val="both"/>
        <w:rPr>
          <w:rFonts w:ascii="Times New Roman" w:hAnsi="Times New Roman" w:cs="Times New Roman"/>
          <w:sz w:val="28"/>
          <w:szCs w:val="28"/>
        </w:rPr>
      </w:pPr>
      <w:r w:rsidRPr="009B1B8E">
        <w:rPr>
          <w:rFonts w:ascii="Times New Roman" w:hAnsi="Times New Roman" w:cs="Times New Roman"/>
          <w:position w:val="-28"/>
          <w:sz w:val="28"/>
          <w:szCs w:val="28"/>
        </w:rPr>
        <w:object w:dxaOrig="4099" w:dyaOrig="720">
          <v:shape id="_x0000_i1119" type="#_x0000_t75" style="width:204.75pt;height:36.3pt" o:ole="">
            <v:imagedata r:id="rId97" o:title=""/>
          </v:shape>
          <o:OLEObject Type="Embed" ProgID="Equation.DSMT4" ShapeID="_x0000_i1119" DrawAspect="Content" ObjectID="_1695257046" r:id="rId98"/>
        </w:object>
      </w:r>
    </w:p>
    <w:p w:rsidR="003A3D4E" w:rsidRDefault="003A3D4E"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Вычислено соп</w:t>
      </w:r>
      <w:r>
        <w:rPr>
          <w:rFonts w:ascii="Times New Roman" w:hAnsi="Times New Roman" w:cs="Times New Roman"/>
          <w:sz w:val="28"/>
          <w:szCs w:val="28"/>
        </w:rPr>
        <w:t>р</w:t>
      </w:r>
      <w:r>
        <w:rPr>
          <w:rFonts w:ascii="Times New Roman" w:hAnsi="Times New Roman" w:cs="Times New Roman"/>
          <w:sz w:val="28"/>
          <w:szCs w:val="28"/>
        </w:rPr>
        <w:t>отивление системы по фо</w:t>
      </w:r>
      <w:r>
        <w:rPr>
          <w:rFonts w:ascii="Times New Roman" w:hAnsi="Times New Roman" w:cs="Times New Roman"/>
          <w:sz w:val="28"/>
          <w:szCs w:val="28"/>
        </w:rPr>
        <w:t>р</w:t>
      </w:r>
      <w:r>
        <w:rPr>
          <w:rFonts w:ascii="Times New Roman" w:hAnsi="Times New Roman" w:cs="Times New Roman"/>
          <w:sz w:val="28"/>
          <w:szCs w:val="28"/>
        </w:rPr>
        <w:t>муле (15):</w:t>
      </w:r>
    </w:p>
    <w:p w:rsidR="003A3D4E" w:rsidRDefault="003A3D4E"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3A3D4E">
        <w:rPr>
          <w:rFonts w:ascii="Times New Roman" w:hAnsi="Times New Roman" w:cs="Times New Roman"/>
          <w:position w:val="-34"/>
          <w:sz w:val="28"/>
          <w:szCs w:val="28"/>
        </w:rPr>
        <w:object w:dxaOrig="1340" w:dyaOrig="780">
          <v:shape id="_x0000_i1089" type="#_x0000_t75" style="width:67pt;height:38.8pt" o:ole="">
            <v:imagedata r:id="rId99" o:title=""/>
          </v:shape>
          <o:OLEObject Type="Embed" ProgID="Equation.DSMT4" ShapeID="_x0000_i1089" DrawAspect="Content" ObjectID="_1695257047" r:id="rId100"/>
        </w:object>
      </w:r>
      <w:r>
        <w:rPr>
          <w:rFonts w:ascii="Times New Roman" w:hAnsi="Times New Roman" w:cs="Times New Roman"/>
          <w:sz w:val="28"/>
          <w:szCs w:val="28"/>
        </w:rPr>
        <w:tab/>
        <w:t>(15)</w:t>
      </w:r>
    </w:p>
    <w:p w:rsidR="003A3D4E" w:rsidRDefault="009B1B8E" w:rsidP="00FF3507">
      <w:pPr>
        <w:tabs>
          <w:tab w:val="center" w:pos="4678"/>
          <w:tab w:val="right" w:pos="9356"/>
        </w:tabs>
        <w:spacing w:after="0" w:line="360" w:lineRule="auto"/>
        <w:ind w:firstLine="851"/>
        <w:jc w:val="both"/>
        <w:rPr>
          <w:rFonts w:ascii="Times New Roman" w:hAnsi="Times New Roman" w:cs="Times New Roman"/>
          <w:sz w:val="28"/>
          <w:szCs w:val="28"/>
        </w:rPr>
      </w:pPr>
      <w:r w:rsidRPr="009B1B8E">
        <w:rPr>
          <w:rFonts w:ascii="Times New Roman" w:hAnsi="Times New Roman" w:cs="Times New Roman"/>
          <w:position w:val="-28"/>
          <w:sz w:val="28"/>
          <w:szCs w:val="28"/>
        </w:rPr>
        <w:object w:dxaOrig="5720" w:dyaOrig="760">
          <v:shape id="_x0000_i1121" type="#_x0000_t75" style="width:286.1pt;height:38.2pt" o:ole="">
            <v:imagedata r:id="rId101" o:title=""/>
          </v:shape>
          <o:OLEObject Type="Embed" ProgID="Equation.DSMT4" ShapeID="_x0000_i1121" DrawAspect="Content" ObjectID="_1695257048" r:id="rId102"/>
        </w:object>
      </w:r>
    </w:p>
    <w:p w:rsidR="003A3D4E" w:rsidRDefault="003A3D4E" w:rsidP="00FF3507">
      <w:pPr>
        <w:tabs>
          <w:tab w:val="center" w:pos="4678"/>
          <w:tab w:val="right" w:pos="9356"/>
        </w:tabs>
        <w:spacing w:after="0" w:line="360" w:lineRule="auto"/>
        <w:ind w:firstLine="851"/>
        <w:jc w:val="both"/>
        <w:rPr>
          <w:rFonts w:ascii="Times New Roman" w:hAnsi="Times New Roman" w:cs="Times New Roman"/>
          <w:sz w:val="28"/>
          <w:szCs w:val="28"/>
        </w:rPr>
      </w:pPr>
      <w:r w:rsidRPr="008C73A1">
        <w:rPr>
          <w:rFonts w:ascii="Times New Roman" w:hAnsi="Times New Roman" w:cs="Times New Roman"/>
          <w:sz w:val="28"/>
          <w:szCs w:val="28"/>
        </w:rPr>
        <w:t>Р</w:t>
      </w:r>
      <w:r>
        <w:rPr>
          <w:rFonts w:ascii="Times New Roman" w:hAnsi="Times New Roman" w:cs="Times New Roman"/>
          <w:sz w:val="28"/>
          <w:szCs w:val="28"/>
        </w:rPr>
        <w:t>ассчитано п</w:t>
      </w:r>
      <w:r>
        <w:rPr>
          <w:rFonts w:ascii="Times New Roman" w:hAnsi="Times New Roman" w:cs="Times New Roman"/>
          <w:sz w:val="28"/>
          <w:szCs w:val="28"/>
        </w:rPr>
        <w:t>р</w:t>
      </w:r>
      <w:r>
        <w:rPr>
          <w:rFonts w:ascii="Times New Roman" w:hAnsi="Times New Roman" w:cs="Times New Roman"/>
          <w:sz w:val="28"/>
          <w:szCs w:val="28"/>
        </w:rPr>
        <w:t>икладываемое нап</w:t>
      </w:r>
      <w:r>
        <w:rPr>
          <w:rFonts w:ascii="Times New Roman" w:hAnsi="Times New Roman" w:cs="Times New Roman"/>
          <w:sz w:val="28"/>
          <w:szCs w:val="28"/>
        </w:rPr>
        <w:t>р</w:t>
      </w:r>
      <w:r>
        <w:rPr>
          <w:rFonts w:ascii="Times New Roman" w:hAnsi="Times New Roman" w:cs="Times New Roman"/>
          <w:sz w:val="28"/>
          <w:szCs w:val="28"/>
        </w:rPr>
        <w:t>яжение по фо</w:t>
      </w:r>
      <w:r>
        <w:rPr>
          <w:rFonts w:ascii="Times New Roman" w:hAnsi="Times New Roman" w:cs="Times New Roman"/>
          <w:sz w:val="28"/>
          <w:szCs w:val="28"/>
        </w:rPr>
        <w:t>р</w:t>
      </w:r>
      <w:r>
        <w:rPr>
          <w:rFonts w:ascii="Times New Roman" w:hAnsi="Times New Roman" w:cs="Times New Roman"/>
          <w:sz w:val="28"/>
          <w:szCs w:val="28"/>
        </w:rPr>
        <w:t>муле (16):</w:t>
      </w:r>
    </w:p>
    <w:p w:rsidR="003A3D4E" w:rsidRDefault="003A3D4E"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3A3D4E">
        <w:rPr>
          <w:rFonts w:ascii="Times New Roman" w:hAnsi="Times New Roman" w:cs="Times New Roman"/>
          <w:position w:val="-6"/>
          <w:sz w:val="28"/>
          <w:szCs w:val="28"/>
        </w:rPr>
        <w:object w:dxaOrig="1040" w:dyaOrig="300">
          <v:shape id="_x0000_i1093" type="#_x0000_t75" style="width:51.95pt;height:15.05pt" o:ole="">
            <v:imagedata r:id="rId103" o:title=""/>
          </v:shape>
          <o:OLEObject Type="Embed" ProgID="Equation.DSMT4" ShapeID="_x0000_i1093" DrawAspect="Content" ObjectID="_1695257049" r:id="rId104"/>
        </w:object>
      </w:r>
      <w:r>
        <w:rPr>
          <w:rFonts w:ascii="Times New Roman" w:hAnsi="Times New Roman" w:cs="Times New Roman"/>
          <w:sz w:val="28"/>
          <w:szCs w:val="28"/>
        </w:rPr>
        <w:tab/>
        <w:t>(16)</w:t>
      </w:r>
    </w:p>
    <w:p w:rsidR="003A3D4E" w:rsidRDefault="009B1B8E" w:rsidP="00FF3507">
      <w:pPr>
        <w:tabs>
          <w:tab w:val="center" w:pos="4678"/>
          <w:tab w:val="right" w:pos="9356"/>
        </w:tabs>
        <w:spacing w:after="0" w:line="360" w:lineRule="auto"/>
        <w:ind w:firstLine="851"/>
        <w:jc w:val="both"/>
        <w:rPr>
          <w:rFonts w:ascii="Times New Roman" w:hAnsi="Times New Roman" w:cs="Times New Roman"/>
          <w:sz w:val="28"/>
          <w:szCs w:val="28"/>
        </w:rPr>
      </w:pPr>
      <w:r w:rsidRPr="009B1B8E">
        <w:rPr>
          <w:rFonts w:ascii="Times New Roman" w:hAnsi="Times New Roman" w:cs="Times New Roman"/>
          <w:position w:val="-10"/>
          <w:sz w:val="28"/>
          <w:szCs w:val="28"/>
        </w:rPr>
        <w:object w:dxaOrig="4840" w:dyaOrig="400">
          <v:shape id="_x0000_i1124" type="#_x0000_t75" style="width:242.3pt;height:20.05pt" o:ole="">
            <v:imagedata r:id="rId105" o:title=""/>
          </v:shape>
          <o:OLEObject Type="Embed" ProgID="Equation.DSMT4" ShapeID="_x0000_i1124" DrawAspect="Content" ObjectID="_1695257050" r:id="rId106"/>
        </w:object>
      </w:r>
    </w:p>
    <w:p w:rsidR="003A3D4E" w:rsidRDefault="003A3D4E"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фо</w:t>
      </w:r>
      <w:r>
        <w:rPr>
          <w:rFonts w:ascii="Times New Roman" w:hAnsi="Times New Roman" w:cs="Times New Roman"/>
          <w:sz w:val="28"/>
          <w:szCs w:val="28"/>
        </w:rPr>
        <w:t>р</w:t>
      </w:r>
      <w:r>
        <w:rPr>
          <w:rFonts w:ascii="Times New Roman" w:hAnsi="Times New Roman" w:cs="Times New Roman"/>
          <w:sz w:val="28"/>
          <w:szCs w:val="28"/>
        </w:rPr>
        <w:t xml:space="preserve">муле (17) </w:t>
      </w:r>
      <w:r>
        <w:rPr>
          <w:rFonts w:ascii="Times New Roman" w:hAnsi="Times New Roman" w:cs="Times New Roman"/>
          <w:sz w:val="28"/>
          <w:szCs w:val="28"/>
        </w:rPr>
        <w:t>р</w:t>
      </w:r>
      <w:r>
        <w:rPr>
          <w:rFonts w:ascii="Times New Roman" w:hAnsi="Times New Roman" w:cs="Times New Roman"/>
          <w:sz w:val="28"/>
          <w:szCs w:val="28"/>
        </w:rPr>
        <w:t>ассчитана пот</w:t>
      </w:r>
      <w:r>
        <w:rPr>
          <w:rFonts w:ascii="Times New Roman" w:hAnsi="Times New Roman" w:cs="Times New Roman"/>
          <w:sz w:val="28"/>
          <w:szCs w:val="28"/>
        </w:rPr>
        <w:t>р</w:t>
      </w:r>
      <w:r>
        <w:rPr>
          <w:rFonts w:ascii="Times New Roman" w:hAnsi="Times New Roman" w:cs="Times New Roman"/>
          <w:sz w:val="28"/>
          <w:szCs w:val="28"/>
        </w:rPr>
        <w:t>ебляемая установкой мощность:</w:t>
      </w:r>
    </w:p>
    <w:p w:rsidR="003A3D4E" w:rsidRDefault="003A3D4E"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3A3D4E">
        <w:rPr>
          <w:rFonts w:ascii="Times New Roman" w:hAnsi="Times New Roman" w:cs="Times New Roman"/>
          <w:position w:val="-28"/>
          <w:sz w:val="28"/>
          <w:szCs w:val="28"/>
        </w:rPr>
        <w:object w:dxaOrig="1080" w:dyaOrig="720">
          <v:shape id="_x0000_i1096" type="#_x0000_t75" style="width:53.85pt;height:36.3pt" o:ole="">
            <v:imagedata r:id="rId107" o:title=""/>
          </v:shape>
          <o:OLEObject Type="Embed" ProgID="Equation.DSMT4" ShapeID="_x0000_i1096" DrawAspect="Content" ObjectID="_1695257051" r:id="rId108"/>
        </w:object>
      </w:r>
      <w:r>
        <w:rPr>
          <w:rFonts w:ascii="Times New Roman" w:hAnsi="Times New Roman" w:cs="Times New Roman"/>
          <w:sz w:val="28"/>
          <w:szCs w:val="28"/>
        </w:rPr>
        <w:tab/>
        <w:t>(17)</w:t>
      </w:r>
    </w:p>
    <w:p w:rsidR="003A3D4E" w:rsidRPr="003A3D4E" w:rsidRDefault="009B1B8E" w:rsidP="00FF3507">
      <w:pPr>
        <w:tabs>
          <w:tab w:val="center" w:pos="4678"/>
          <w:tab w:val="right" w:pos="9356"/>
        </w:tabs>
        <w:spacing w:after="0" w:line="360" w:lineRule="auto"/>
        <w:ind w:firstLine="851"/>
        <w:jc w:val="both"/>
        <w:rPr>
          <w:rFonts w:ascii="Times New Roman" w:hAnsi="Times New Roman" w:cs="Times New Roman"/>
          <w:sz w:val="28"/>
          <w:szCs w:val="28"/>
        </w:rPr>
      </w:pPr>
      <w:r w:rsidRPr="009B1B8E">
        <w:rPr>
          <w:rFonts w:ascii="Times New Roman" w:hAnsi="Times New Roman" w:cs="Times New Roman"/>
          <w:position w:val="-32"/>
          <w:sz w:val="28"/>
          <w:szCs w:val="28"/>
        </w:rPr>
        <w:object w:dxaOrig="5380" w:dyaOrig="800">
          <v:shape id="_x0000_i1126" type="#_x0000_t75" style="width:269.2pt;height:40.05pt" o:ole="">
            <v:imagedata r:id="rId109" o:title=""/>
          </v:shape>
          <o:OLEObject Type="Embed" ProgID="Equation.DSMT4" ShapeID="_x0000_i1126" DrawAspect="Content" ObjectID="_1695257052" r:id="rId110"/>
        </w:object>
      </w:r>
    </w:p>
    <w:p w:rsidR="0090563C" w:rsidRPr="001863D7" w:rsidRDefault="0090563C" w:rsidP="00FF3507">
      <w:pPr>
        <w:tabs>
          <w:tab w:val="center" w:pos="4678"/>
          <w:tab w:val="right" w:pos="9356"/>
        </w:tabs>
        <w:spacing w:after="0" w:line="360" w:lineRule="auto"/>
        <w:ind w:firstLine="851"/>
        <w:jc w:val="both"/>
        <w:rPr>
          <w:rFonts w:ascii="Times New Roman" w:hAnsi="Times New Roman" w:cs="Times New Roman"/>
          <w:sz w:val="28"/>
          <w:szCs w:val="28"/>
        </w:rPr>
      </w:pPr>
    </w:p>
    <w:p w:rsidR="007D40D4" w:rsidRPr="00804725" w:rsidRDefault="00CC3820" w:rsidP="00402B24">
      <w:pPr>
        <w:spacing w:after="0" w:line="360" w:lineRule="auto"/>
        <w:jc w:val="center"/>
        <w:outlineLvl w:val="0"/>
        <w:rPr>
          <w:rFonts w:ascii="Times New Roman" w:hAnsi="Times New Roman" w:cs="Times New Roman"/>
          <w:b/>
          <w:sz w:val="28"/>
        </w:rPr>
      </w:pPr>
      <w:bookmarkStart w:id="6" w:name="_Toc84389182"/>
      <w:r>
        <w:rPr>
          <w:rFonts w:ascii="Times New Roman" w:hAnsi="Times New Roman" w:cs="Times New Roman"/>
          <w:b/>
          <w:sz w:val="28"/>
        </w:rPr>
        <w:t>5</w:t>
      </w:r>
      <w:r>
        <w:rPr>
          <w:rFonts w:ascii="Times New Roman" w:hAnsi="Times New Roman" w:cs="Times New Roman"/>
          <w:b/>
          <w:sz w:val="28"/>
        </w:rPr>
        <w:tab/>
      </w:r>
      <w:r w:rsidR="00752988">
        <w:rPr>
          <w:rFonts w:ascii="Times New Roman" w:hAnsi="Times New Roman" w:cs="Times New Roman"/>
          <w:b/>
          <w:sz w:val="28"/>
        </w:rPr>
        <w:t>ВЫВОДЫ</w:t>
      </w:r>
      <w:bookmarkEnd w:id="6"/>
    </w:p>
    <w:p w:rsidR="00EA0983" w:rsidRDefault="004320C0" w:rsidP="00EA0983">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Выполнен </w:t>
      </w:r>
      <w:r w:rsidRPr="004320C0">
        <w:rPr>
          <w:rFonts w:ascii="Times New Roman" w:hAnsi="Times New Roman" w:cs="Times New Roman"/>
          <w:sz w:val="28"/>
        </w:rPr>
        <w:t xml:space="preserve">расчет </w:t>
      </w:r>
      <w:proofErr w:type="spellStart"/>
      <w:r w:rsidRPr="004320C0">
        <w:rPr>
          <w:rFonts w:ascii="Times New Roman" w:hAnsi="Times New Roman" w:cs="Times New Roman"/>
          <w:sz w:val="28"/>
        </w:rPr>
        <w:t>электродиализаторного</w:t>
      </w:r>
      <w:proofErr w:type="spellEnd"/>
      <w:r w:rsidRPr="004320C0">
        <w:rPr>
          <w:rFonts w:ascii="Times New Roman" w:hAnsi="Times New Roman" w:cs="Times New Roman"/>
          <w:sz w:val="28"/>
        </w:rPr>
        <w:t xml:space="preserve"> аппарата, включающий расчет площади мембран, требуемых для обессоливания, общего количества мембран, необходимых для работы установки </w:t>
      </w:r>
      <w:r w:rsidR="003A3D4E">
        <w:rPr>
          <w:rFonts w:ascii="Times New Roman" w:hAnsi="Times New Roman" w:cs="Times New Roman"/>
          <w:sz w:val="28"/>
        </w:rPr>
        <w:t>в заданном режиме, и определены условия</w:t>
      </w:r>
      <w:r w:rsidRPr="004320C0">
        <w:rPr>
          <w:rFonts w:ascii="Times New Roman" w:hAnsi="Times New Roman" w:cs="Times New Roman"/>
          <w:sz w:val="28"/>
        </w:rPr>
        <w:t xml:space="preserve"> электропитания электродиализной установки.</w:t>
      </w:r>
    </w:p>
    <w:sectPr w:rsidR="00EA0983" w:rsidSect="00DD7147">
      <w:footerReference w:type="default" r:id="rId1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346" w:rsidRDefault="009E7346" w:rsidP="00DD7147">
      <w:pPr>
        <w:spacing w:after="0" w:line="240" w:lineRule="auto"/>
      </w:pPr>
      <w:r>
        <w:separator/>
      </w:r>
    </w:p>
  </w:endnote>
  <w:endnote w:type="continuationSeparator" w:id="0">
    <w:p w:rsidR="009E7346" w:rsidRDefault="009E7346" w:rsidP="00DD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638150"/>
      <w:docPartObj>
        <w:docPartGallery w:val="Page Numbers (Bottom of Page)"/>
        <w:docPartUnique/>
      </w:docPartObj>
    </w:sdtPr>
    <w:sdtEndPr>
      <w:rPr>
        <w:rFonts w:ascii="Times New Roman" w:hAnsi="Times New Roman" w:cs="Times New Roman"/>
        <w:sz w:val="28"/>
      </w:rPr>
    </w:sdtEndPr>
    <w:sdtContent>
      <w:p w:rsidR="00915121" w:rsidRPr="00F970E6" w:rsidRDefault="00915121">
        <w:pPr>
          <w:pStyle w:val="a7"/>
          <w:jc w:val="center"/>
          <w:rPr>
            <w:rFonts w:ascii="Times New Roman" w:hAnsi="Times New Roman" w:cs="Times New Roman"/>
            <w:sz w:val="28"/>
          </w:rPr>
        </w:pPr>
        <w:r w:rsidRPr="00F970E6">
          <w:rPr>
            <w:rFonts w:ascii="Times New Roman" w:hAnsi="Times New Roman" w:cs="Times New Roman"/>
            <w:sz w:val="28"/>
          </w:rPr>
          <w:fldChar w:fldCharType="begin"/>
        </w:r>
        <w:r w:rsidRPr="00F970E6">
          <w:rPr>
            <w:rFonts w:ascii="Times New Roman" w:hAnsi="Times New Roman" w:cs="Times New Roman"/>
            <w:sz w:val="28"/>
          </w:rPr>
          <w:instrText>PAGE   \* MERGEFORMAT</w:instrText>
        </w:r>
        <w:r w:rsidRPr="00F970E6">
          <w:rPr>
            <w:rFonts w:ascii="Times New Roman" w:hAnsi="Times New Roman" w:cs="Times New Roman"/>
            <w:sz w:val="28"/>
          </w:rPr>
          <w:fldChar w:fldCharType="separate"/>
        </w:r>
        <w:r w:rsidR="009B1B8E">
          <w:rPr>
            <w:rFonts w:ascii="Times New Roman" w:hAnsi="Times New Roman" w:cs="Times New Roman"/>
            <w:noProof/>
            <w:sz w:val="28"/>
          </w:rPr>
          <w:t>14</w:t>
        </w:r>
        <w:r w:rsidRPr="00F970E6">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346" w:rsidRDefault="009E7346" w:rsidP="00DD7147">
      <w:pPr>
        <w:spacing w:after="0" w:line="240" w:lineRule="auto"/>
      </w:pPr>
      <w:r>
        <w:separator/>
      </w:r>
    </w:p>
  </w:footnote>
  <w:footnote w:type="continuationSeparator" w:id="0">
    <w:p w:rsidR="009E7346" w:rsidRDefault="009E7346" w:rsidP="00DD71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44"/>
    <w:rsid w:val="000126AD"/>
    <w:rsid w:val="000257A6"/>
    <w:rsid w:val="000420F7"/>
    <w:rsid w:val="00043477"/>
    <w:rsid w:val="00047346"/>
    <w:rsid w:val="0006345D"/>
    <w:rsid w:val="00066324"/>
    <w:rsid w:val="00073681"/>
    <w:rsid w:val="0011066F"/>
    <w:rsid w:val="00127073"/>
    <w:rsid w:val="00143BBB"/>
    <w:rsid w:val="00172991"/>
    <w:rsid w:val="00177E8C"/>
    <w:rsid w:val="001863D7"/>
    <w:rsid w:val="001B2A07"/>
    <w:rsid w:val="001C6FD6"/>
    <w:rsid w:val="0024312C"/>
    <w:rsid w:val="002542F5"/>
    <w:rsid w:val="00256C96"/>
    <w:rsid w:val="00281C1A"/>
    <w:rsid w:val="002B3729"/>
    <w:rsid w:val="002D0386"/>
    <w:rsid w:val="002D55F0"/>
    <w:rsid w:val="002F2519"/>
    <w:rsid w:val="00317D67"/>
    <w:rsid w:val="00334E36"/>
    <w:rsid w:val="00344F1F"/>
    <w:rsid w:val="00346C8F"/>
    <w:rsid w:val="003507D3"/>
    <w:rsid w:val="00351C54"/>
    <w:rsid w:val="00356715"/>
    <w:rsid w:val="00371078"/>
    <w:rsid w:val="00377344"/>
    <w:rsid w:val="003A3D4E"/>
    <w:rsid w:val="003A57C8"/>
    <w:rsid w:val="003B2308"/>
    <w:rsid w:val="003B4346"/>
    <w:rsid w:val="003D50EE"/>
    <w:rsid w:val="00402B24"/>
    <w:rsid w:val="004320C0"/>
    <w:rsid w:val="00473DB0"/>
    <w:rsid w:val="004C1A46"/>
    <w:rsid w:val="004D0CC2"/>
    <w:rsid w:val="004E276F"/>
    <w:rsid w:val="004F1691"/>
    <w:rsid w:val="004F5460"/>
    <w:rsid w:val="004F5569"/>
    <w:rsid w:val="00505EE5"/>
    <w:rsid w:val="0055070D"/>
    <w:rsid w:val="0056169C"/>
    <w:rsid w:val="00584746"/>
    <w:rsid w:val="00595F61"/>
    <w:rsid w:val="005B5E1A"/>
    <w:rsid w:val="005E6501"/>
    <w:rsid w:val="00606744"/>
    <w:rsid w:val="00607331"/>
    <w:rsid w:val="00636208"/>
    <w:rsid w:val="00697A28"/>
    <w:rsid w:val="006A4F0A"/>
    <w:rsid w:val="006C0AAB"/>
    <w:rsid w:val="006C2AEC"/>
    <w:rsid w:val="006C39F9"/>
    <w:rsid w:val="006C3E0D"/>
    <w:rsid w:val="007210DF"/>
    <w:rsid w:val="00740C5E"/>
    <w:rsid w:val="00752988"/>
    <w:rsid w:val="00773A97"/>
    <w:rsid w:val="007A0648"/>
    <w:rsid w:val="007C3F3A"/>
    <w:rsid w:val="007D40D4"/>
    <w:rsid w:val="007E680B"/>
    <w:rsid w:val="007F47BF"/>
    <w:rsid w:val="00804725"/>
    <w:rsid w:val="008475A7"/>
    <w:rsid w:val="00865492"/>
    <w:rsid w:val="00870CE9"/>
    <w:rsid w:val="008A0140"/>
    <w:rsid w:val="008C3D75"/>
    <w:rsid w:val="00903ADB"/>
    <w:rsid w:val="0090563C"/>
    <w:rsid w:val="00915121"/>
    <w:rsid w:val="00935D28"/>
    <w:rsid w:val="00936A7C"/>
    <w:rsid w:val="009955F4"/>
    <w:rsid w:val="009A1AC4"/>
    <w:rsid w:val="009B0E72"/>
    <w:rsid w:val="009B1B8E"/>
    <w:rsid w:val="009D16D4"/>
    <w:rsid w:val="009E7346"/>
    <w:rsid w:val="009F1515"/>
    <w:rsid w:val="00A30DC1"/>
    <w:rsid w:val="00AD016C"/>
    <w:rsid w:val="00AE176B"/>
    <w:rsid w:val="00AF1021"/>
    <w:rsid w:val="00AF619D"/>
    <w:rsid w:val="00B13D0B"/>
    <w:rsid w:val="00B27434"/>
    <w:rsid w:val="00B825B6"/>
    <w:rsid w:val="00B83822"/>
    <w:rsid w:val="00B90027"/>
    <w:rsid w:val="00BA528C"/>
    <w:rsid w:val="00BB76B1"/>
    <w:rsid w:val="00C26A89"/>
    <w:rsid w:val="00C37A39"/>
    <w:rsid w:val="00C632AA"/>
    <w:rsid w:val="00C92749"/>
    <w:rsid w:val="00CB4F1B"/>
    <w:rsid w:val="00CB5416"/>
    <w:rsid w:val="00CC21D4"/>
    <w:rsid w:val="00CC3820"/>
    <w:rsid w:val="00CC587C"/>
    <w:rsid w:val="00D2535B"/>
    <w:rsid w:val="00D80B18"/>
    <w:rsid w:val="00DA32F3"/>
    <w:rsid w:val="00DC548B"/>
    <w:rsid w:val="00DC6490"/>
    <w:rsid w:val="00DD7147"/>
    <w:rsid w:val="00DE0C21"/>
    <w:rsid w:val="00DE1467"/>
    <w:rsid w:val="00E00ED9"/>
    <w:rsid w:val="00E06B14"/>
    <w:rsid w:val="00E170AE"/>
    <w:rsid w:val="00E2086C"/>
    <w:rsid w:val="00E34634"/>
    <w:rsid w:val="00E715EE"/>
    <w:rsid w:val="00E90CE9"/>
    <w:rsid w:val="00EA0983"/>
    <w:rsid w:val="00EC3497"/>
    <w:rsid w:val="00ED3FDA"/>
    <w:rsid w:val="00F0144B"/>
    <w:rsid w:val="00F252BE"/>
    <w:rsid w:val="00F33D84"/>
    <w:rsid w:val="00F57E64"/>
    <w:rsid w:val="00F8082D"/>
    <w:rsid w:val="00F970E6"/>
    <w:rsid w:val="00F9729B"/>
    <w:rsid w:val="00FA10F4"/>
    <w:rsid w:val="00FB1EBC"/>
    <w:rsid w:val="00FB75F5"/>
    <w:rsid w:val="00FD14C5"/>
    <w:rsid w:val="00FD32FD"/>
    <w:rsid w:val="00FF3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0576"/>
  <w15:chartTrackingRefBased/>
  <w15:docId w15:val="{4A732F0C-5F97-4EF7-9F5B-272C7B0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725"/>
    <w:pPr>
      <w:spacing w:after="160" w:line="259" w:lineRule="auto"/>
      <w:ind w:firstLine="0"/>
      <w:jc w:val="left"/>
    </w:pPr>
    <w:rPr>
      <w:rFonts w:asciiTheme="minorHAnsi" w:hAnsiTheme="minorHAnsi" w:cstheme="minorBidi"/>
      <w:sz w:val="22"/>
    </w:rPr>
  </w:style>
  <w:style w:type="paragraph" w:styleId="1">
    <w:name w:val="heading 1"/>
    <w:basedOn w:val="a"/>
    <w:next w:val="a"/>
    <w:link w:val="10"/>
    <w:uiPriority w:val="9"/>
    <w:qFormat/>
    <w:rsid w:val="0040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725"/>
    <w:pPr>
      <w:ind w:left="720"/>
      <w:contextualSpacing/>
    </w:pPr>
  </w:style>
  <w:style w:type="table" w:styleId="a4">
    <w:name w:val="Table Grid"/>
    <w:basedOn w:val="a1"/>
    <w:uiPriority w:val="59"/>
    <w:rsid w:val="00804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D714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D7147"/>
    <w:rPr>
      <w:rFonts w:asciiTheme="minorHAnsi" w:hAnsiTheme="minorHAnsi" w:cstheme="minorBidi"/>
      <w:sz w:val="22"/>
    </w:rPr>
  </w:style>
  <w:style w:type="paragraph" w:styleId="a7">
    <w:name w:val="footer"/>
    <w:basedOn w:val="a"/>
    <w:link w:val="a8"/>
    <w:uiPriority w:val="99"/>
    <w:unhideWhenUsed/>
    <w:rsid w:val="00DD714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D7147"/>
    <w:rPr>
      <w:rFonts w:asciiTheme="minorHAnsi" w:hAnsiTheme="minorHAnsi" w:cstheme="minorBidi"/>
      <w:sz w:val="22"/>
    </w:rPr>
  </w:style>
  <w:style w:type="character" w:customStyle="1" w:styleId="3">
    <w:name w:val="Основной текст (3)_"/>
    <w:link w:val="30"/>
    <w:rsid w:val="00CC3820"/>
    <w:rPr>
      <w:rFonts w:ascii="Candara" w:eastAsia="Candara" w:hAnsi="Candara" w:cs="Candara"/>
      <w:i/>
      <w:iCs/>
      <w:sz w:val="18"/>
      <w:szCs w:val="18"/>
      <w:shd w:val="clear" w:color="auto" w:fill="FFFFFF"/>
    </w:rPr>
  </w:style>
  <w:style w:type="paragraph" w:customStyle="1" w:styleId="30">
    <w:name w:val="Основной текст (3)"/>
    <w:basedOn w:val="a"/>
    <w:link w:val="3"/>
    <w:rsid w:val="00CC3820"/>
    <w:pPr>
      <w:widowControl w:val="0"/>
      <w:shd w:val="clear" w:color="auto" w:fill="FFFFFF"/>
      <w:spacing w:before="120" w:after="0" w:line="0" w:lineRule="atLeast"/>
      <w:jc w:val="both"/>
    </w:pPr>
    <w:rPr>
      <w:rFonts w:ascii="Candara" w:eastAsia="Candara" w:hAnsi="Candara" w:cs="Candara"/>
      <w:i/>
      <w:iCs/>
      <w:sz w:val="18"/>
      <w:szCs w:val="18"/>
    </w:rPr>
  </w:style>
  <w:style w:type="character" w:customStyle="1" w:styleId="10">
    <w:name w:val="Заголовок 1 Знак"/>
    <w:basedOn w:val="a0"/>
    <w:link w:val="1"/>
    <w:uiPriority w:val="9"/>
    <w:rsid w:val="00402B24"/>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402B24"/>
    <w:pPr>
      <w:outlineLvl w:val="9"/>
    </w:pPr>
    <w:rPr>
      <w:lang w:eastAsia="ru-RU"/>
    </w:rPr>
  </w:style>
  <w:style w:type="paragraph" w:styleId="11">
    <w:name w:val="toc 1"/>
    <w:basedOn w:val="a"/>
    <w:next w:val="a"/>
    <w:autoRedefine/>
    <w:uiPriority w:val="39"/>
    <w:unhideWhenUsed/>
    <w:rsid w:val="00402B24"/>
    <w:pPr>
      <w:spacing w:after="100"/>
    </w:pPr>
  </w:style>
  <w:style w:type="paragraph" w:styleId="2">
    <w:name w:val="toc 2"/>
    <w:basedOn w:val="a"/>
    <w:next w:val="a"/>
    <w:autoRedefine/>
    <w:uiPriority w:val="39"/>
    <w:unhideWhenUsed/>
    <w:rsid w:val="00402B24"/>
    <w:pPr>
      <w:spacing w:after="100"/>
      <w:ind w:left="220"/>
    </w:pPr>
  </w:style>
  <w:style w:type="character" w:styleId="aa">
    <w:name w:val="Hyperlink"/>
    <w:basedOn w:val="a0"/>
    <w:uiPriority w:val="99"/>
    <w:unhideWhenUsed/>
    <w:rsid w:val="00402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theme" Target="theme/theme1.xml"/><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2EA1F-BCCF-458D-B84E-A31CF4CB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14</Pages>
  <Words>2786</Words>
  <Characters>15885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8</cp:revision>
  <cp:lastPrinted>2021-10-05T23:26:00Z</cp:lastPrinted>
  <dcterms:created xsi:type="dcterms:W3CDTF">2021-10-07T06:49:00Z</dcterms:created>
  <dcterms:modified xsi:type="dcterms:W3CDTF">2021-10-08T20:53:00Z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