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Pr="00073681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F9729B">
        <w:rPr>
          <w:rFonts w:ascii="Times New Roman" w:hAnsi="Times New Roman" w:cs="Times New Roman"/>
          <w:sz w:val="28"/>
        </w:rPr>
        <w:t xml:space="preserve"> работе №</w:t>
      </w:r>
      <w:r w:rsidR="00C03E62">
        <w:rPr>
          <w:rFonts w:ascii="Times New Roman" w:hAnsi="Times New Roman" w:cs="Times New Roman"/>
          <w:sz w:val="28"/>
        </w:rPr>
        <w:t>8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DE0C21" w:rsidRDefault="00256C96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Расчет </w:t>
      </w:r>
      <w:r w:rsidR="00C03E62">
        <w:rPr>
          <w:rFonts w:ascii="Times New Roman" w:hAnsi="Times New Roman" w:cs="Times New Roman"/>
          <w:b/>
          <w:sz w:val="28"/>
        </w:rPr>
        <w:t>кинетики п</w:t>
      </w:r>
      <w:r w:rsidR="00C03E62" w:rsidRPr="00DE0C21">
        <w:rPr>
          <w:rFonts w:ascii="Times New Roman" w:hAnsi="Times New Roman" w:cs="Times New Roman"/>
          <w:b/>
          <w:sz w:val="28"/>
        </w:rPr>
        <w:t>р</w:t>
      </w:r>
      <w:r w:rsidR="00C03E62">
        <w:rPr>
          <w:rFonts w:ascii="Times New Roman" w:hAnsi="Times New Roman" w:cs="Times New Roman"/>
          <w:b/>
          <w:sz w:val="28"/>
        </w:rPr>
        <w:t>оцессов экст</w:t>
      </w:r>
      <w:r w:rsidR="00C03E62" w:rsidRPr="00DE0C21">
        <w:rPr>
          <w:rFonts w:ascii="Times New Roman" w:hAnsi="Times New Roman" w:cs="Times New Roman"/>
          <w:b/>
          <w:sz w:val="28"/>
        </w:rPr>
        <w:t>р</w:t>
      </w:r>
      <w:r w:rsidR="00C03E62">
        <w:rPr>
          <w:rFonts w:ascii="Times New Roman" w:hAnsi="Times New Roman" w:cs="Times New Roman"/>
          <w:b/>
          <w:sz w:val="28"/>
        </w:rPr>
        <w:t>аги</w:t>
      </w:r>
      <w:r w:rsidR="00C03E62" w:rsidRPr="00DE0C21">
        <w:rPr>
          <w:rFonts w:ascii="Times New Roman" w:hAnsi="Times New Roman" w:cs="Times New Roman"/>
          <w:b/>
          <w:sz w:val="28"/>
        </w:rPr>
        <w:t>р</w:t>
      </w:r>
      <w:r w:rsidR="00C03E62">
        <w:rPr>
          <w:rFonts w:ascii="Times New Roman" w:hAnsi="Times New Roman" w:cs="Times New Roman"/>
          <w:b/>
          <w:sz w:val="28"/>
        </w:rPr>
        <w:t>ования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C03E62" w:rsidRDefault="00402B24" w:rsidP="00C03E62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C03E62" w:rsidRPr="00C03E62" w:rsidRDefault="00402B24" w:rsidP="00C03E6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3E6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3E6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3E6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670608" w:history="1">
            <w:r w:rsidR="00C03E62"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03E62"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3E62"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C03E62"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62"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62"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_Toc84670608 \h </w:instrText>
            </w:r>
            <w:r w:rsidR="00C03E62"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62"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3E62"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2" w:rsidRPr="00C03E62" w:rsidRDefault="00C03E62" w:rsidP="00C03E6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670609" w:history="1"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_Toc84670609 \h </w:instrTex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2" w:rsidRPr="00C03E62" w:rsidRDefault="00C03E62" w:rsidP="00C03E62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670610" w:history="1"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_Toc84670610 \h </w:instrTex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2" w:rsidRPr="00C03E62" w:rsidRDefault="00C03E62" w:rsidP="00C03E62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670611" w:history="1"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Влияние температуры на равновесие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_Toc84670611 \h </w:instrTex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2" w:rsidRPr="00C03E62" w:rsidRDefault="00C03E62" w:rsidP="00C03E62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670612" w:history="1"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расчета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_Toc84670612 \h </w:instrTex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2" w:rsidRPr="00C03E62" w:rsidRDefault="00C03E62" w:rsidP="00C03E6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670613" w:history="1"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_Toc84670613 \h </w:instrTex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2" w:rsidRPr="00C03E62" w:rsidRDefault="00C03E62" w:rsidP="00C03E6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670614" w:history="1"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_Toc84670614 \h </w:instrTex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2" w:rsidRPr="00C03E62" w:rsidRDefault="00C03E62" w:rsidP="00C03E62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670615" w:history="1"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C03E6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03E6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_Toc84670615 \h </w:instrTex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C7F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3E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C03E62" w:rsidRDefault="00402B24" w:rsidP="00C03E6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03E6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670608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DE0C21" w:rsidRDefault="00C03E62" w:rsidP="00DE0C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знакомление с принципами жидкостной экстракции, расчет коэффициентов распределения и определение необходимых объемов водной и органической фаз, участвующих в процессе экстракции для достижения </w:t>
      </w:r>
      <w:r w:rsidRPr="00F80E6B">
        <w:rPr>
          <w:rFonts w:ascii="Times New Roman" w:hAnsi="Times New Roman"/>
          <w:sz w:val="28"/>
          <w:szCs w:val="28"/>
        </w:rPr>
        <w:t>требуемого извлечения на одной ступени.</w:t>
      </w:r>
    </w:p>
    <w:p w:rsidR="008D2A58" w:rsidRDefault="008D2A58" w:rsidP="00DE0C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670609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670610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Экстракция – метод извлечения вещества из раствора, представляющий собой процесс распределения вещества между двумя несмешивающимися жидкими фазами. Массообменный процесс основан на неодинаковом равн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 xml:space="preserve">весном распределении веществ между двумя </w:t>
      </w:r>
      <w:proofErr w:type="spellStart"/>
      <w:r w:rsidRPr="00F80E6B">
        <w:rPr>
          <w:rFonts w:ascii="Times New Roman" w:hAnsi="Times New Roman"/>
          <w:sz w:val="28"/>
          <w:szCs w:val="28"/>
        </w:rPr>
        <w:t>взаимонерастворимыми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фазами.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При жидкостной экстракции имеется возможность подбора растворит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>ля, обеспечивающего наилучшее разделение. С помощью экстракции можно разделить компоненты смеси по их химической природе, а не по физическим свойствам (например, по величинам давлений их паров). Это часто обусло</w:t>
      </w:r>
      <w:r w:rsidRPr="00F80E6B">
        <w:rPr>
          <w:rFonts w:ascii="Times New Roman" w:hAnsi="Times New Roman"/>
          <w:sz w:val="28"/>
          <w:szCs w:val="28"/>
        </w:rPr>
        <w:t>в</w:t>
      </w:r>
      <w:r w:rsidRPr="00F80E6B">
        <w:rPr>
          <w:rFonts w:ascii="Times New Roman" w:hAnsi="Times New Roman"/>
          <w:sz w:val="28"/>
          <w:szCs w:val="28"/>
        </w:rPr>
        <w:t>ливает высокую эффективность жидкостной экстракции как метода раздел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>ния смесей.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Экстракция применяется в тех случаях, когда прямые методы раздел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 xml:space="preserve">ния смесей непригодны </w:t>
      </w:r>
      <w:proofErr w:type="gramStart"/>
      <w:r w:rsidRPr="00F80E6B">
        <w:rPr>
          <w:rFonts w:ascii="Times New Roman" w:hAnsi="Times New Roman"/>
          <w:sz w:val="28"/>
          <w:szCs w:val="28"/>
        </w:rPr>
        <w:t>или</w:t>
      </w:r>
      <w:proofErr w:type="gramEnd"/>
      <w:r w:rsidRPr="00F80E6B">
        <w:rPr>
          <w:rFonts w:ascii="Times New Roman" w:hAnsi="Times New Roman"/>
          <w:sz w:val="28"/>
          <w:szCs w:val="28"/>
        </w:rPr>
        <w:t xml:space="preserve"> когда затраты на другие методы разделения, по сравнению с экстракцией, оказываются большими. </w:t>
      </w:r>
      <w:r w:rsidRPr="00C352A6">
        <w:rPr>
          <w:rFonts w:ascii="Times New Roman" w:hAnsi="Times New Roman"/>
          <w:color w:val="000000"/>
          <w:sz w:val="28"/>
          <w:szCs w:val="28"/>
        </w:rPr>
        <w:t>Основные преимущества применения экстракции, по сравнению, например с ректификацией следу</w:t>
      </w:r>
      <w:r w:rsidRPr="00C352A6">
        <w:rPr>
          <w:rFonts w:ascii="Times New Roman" w:hAnsi="Times New Roman"/>
          <w:color w:val="000000"/>
          <w:sz w:val="28"/>
          <w:szCs w:val="28"/>
        </w:rPr>
        <w:t>ю</w:t>
      </w:r>
      <w:r w:rsidRPr="00C352A6">
        <w:rPr>
          <w:rFonts w:ascii="Times New Roman" w:hAnsi="Times New Roman"/>
          <w:color w:val="000000"/>
          <w:sz w:val="28"/>
          <w:szCs w:val="28"/>
        </w:rPr>
        <w:t xml:space="preserve">щие: </w:t>
      </w:r>
      <w:r>
        <w:rPr>
          <w:rFonts w:ascii="Times New Roman" w:hAnsi="Times New Roman"/>
          <w:color w:val="000000"/>
          <w:sz w:val="28"/>
          <w:szCs w:val="28"/>
        </w:rPr>
        <w:t xml:space="preserve">возможно </w:t>
      </w:r>
      <w:r w:rsidRPr="00C352A6">
        <w:rPr>
          <w:rFonts w:ascii="Times New Roman" w:hAnsi="Times New Roman"/>
          <w:color w:val="000000"/>
          <w:sz w:val="28"/>
          <w:szCs w:val="28"/>
        </w:rPr>
        <w:t>р</w:t>
      </w:r>
      <w:r w:rsidRPr="00F80E6B">
        <w:rPr>
          <w:rFonts w:ascii="Times New Roman" w:hAnsi="Times New Roman"/>
          <w:sz w:val="28"/>
          <w:szCs w:val="28"/>
        </w:rPr>
        <w:t xml:space="preserve">азделение жидкостей с небольшой разницей температуры кипения;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>разделение жидких смесей с малой относительной лет</w:t>
      </w:r>
      <w:r w:rsidRPr="00F80E6B">
        <w:rPr>
          <w:rFonts w:ascii="Times New Roman" w:hAnsi="Times New Roman"/>
          <w:sz w:val="28"/>
          <w:szCs w:val="28"/>
        </w:rPr>
        <w:t>у</w:t>
      </w:r>
      <w:r w:rsidRPr="00F80E6B">
        <w:rPr>
          <w:rFonts w:ascii="Times New Roman" w:hAnsi="Times New Roman"/>
          <w:sz w:val="28"/>
          <w:szCs w:val="28"/>
        </w:rPr>
        <w:t xml:space="preserve">честью;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 xml:space="preserve">разделение соединений, температуры кипения, которых столь велики, что их обычно разделяют при помощи высоковакуумной или молекулярной дистилляции;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 xml:space="preserve">разделение веществ, чувствительных к воздействию повышенных температур;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F80E6B">
        <w:rPr>
          <w:rFonts w:ascii="Times New Roman" w:hAnsi="Times New Roman"/>
          <w:sz w:val="28"/>
          <w:szCs w:val="28"/>
        </w:rPr>
        <w:t>разделение веществ, о</w:t>
      </w:r>
      <w:r w:rsidRPr="00F80E6B">
        <w:rPr>
          <w:rFonts w:ascii="Times New Roman" w:hAnsi="Times New Roman"/>
          <w:sz w:val="28"/>
          <w:szCs w:val="28"/>
        </w:rPr>
        <w:t>б</w:t>
      </w:r>
      <w:r w:rsidRPr="00F80E6B">
        <w:rPr>
          <w:rFonts w:ascii="Times New Roman" w:hAnsi="Times New Roman"/>
          <w:sz w:val="28"/>
          <w:szCs w:val="28"/>
        </w:rPr>
        <w:t>разующих азеотро</w:t>
      </w:r>
      <w:r w:rsidRPr="00F80E6B">
        <w:rPr>
          <w:rFonts w:ascii="Times New Roman" w:hAnsi="Times New Roman"/>
          <w:sz w:val="28"/>
          <w:szCs w:val="28"/>
        </w:rPr>
        <w:t>п</w:t>
      </w:r>
      <w:r w:rsidRPr="00F80E6B">
        <w:rPr>
          <w:rFonts w:ascii="Times New Roman" w:hAnsi="Times New Roman"/>
          <w:sz w:val="28"/>
          <w:szCs w:val="28"/>
        </w:rPr>
        <w:t>ные смеси.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lastRenderedPageBreak/>
        <w:t xml:space="preserve">Экстракция, как и другие массообменные процессы, находит широкое применение в лабораторных и промышленных масштабах, при этом к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>гентам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предъявляется ряд требований, главное из которых – хорошая сп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собность извлекать определенное вещество из растворов. Чем лучше экстр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>гируется данное вещество, тем меньше при прочих равных условиях расх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 xml:space="preserve">дуется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</w:t>
      </w:r>
      <w:proofErr w:type="spellEnd"/>
      <w:r w:rsidRPr="00F80E6B">
        <w:rPr>
          <w:rFonts w:ascii="Times New Roman" w:hAnsi="Times New Roman"/>
          <w:sz w:val="28"/>
          <w:szCs w:val="28"/>
        </w:rPr>
        <w:t>. Желательно, чтобы растворитель избирательно экстраг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>ровал из сложных систем только одно вещество или группу родственных с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единений, чтобы он имел малое давление насыщенных паров при комнатной температуре, и его температура кипения была выше 50°</w:t>
      </w:r>
      <w:r w:rsidRPr="00F80E6B">
        <w:rPr>
          <w:rFonts w:ascii="Times New Roman" w:hAnsi="Times New Roman"/>
          <w:sz w:val="28"/>
          <w:szCs w:val="28"/>
          <w:lang w:val="en-US"/>
        </w:rPr>
        <w:t>C</w:t>
      </w:r>
      <w:r w:rsidRPr="00F80E6B">
        <w:rPr>
          <w:rFonts w:ascii="Times New Roman" w:hAnsi="Times New Roman"/>
          <w:sz w:val="28"/>
          <w:szCs w:val="28"/>
        </w:rPr>
        <w:t xml:space="preserve">. Требуется, чтобы плотность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по возможности больше отличалась от плотности ра</w:t>
      </w:r>
      <w:r w:rsidRPr="00F80E6B">
        <w:rPr>
          <w:rFonts w:ascii="Times New Roman" w:hAnsi="Times New Roman"/>
          <w:sz w:val="28"/>
          <w:szCs w:val="28"/>
        </w:rPr>
        <w:t>с</w:t>
      </w:r>
      <w:r w:rsidRPr="00F80E6B">
        <w:rPr>
          <w:rFonts w:ascii="Times New Roman" w:hAnsi="Times New Roman"/>
          <w:sz w:val="28"/>
          <w:szCs w:val="28"/>
        </w:rPr>
        <w:t>твора, из которого извлекается искомое вещество, кроме того растворитель не должен подвергаться гидролизу и взаимодействовать с материалом апп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>ратуры для экстракции.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Причины, в результате которых происходит процесс экстракции, могут быть различными</w:t>
      </w:r>
      <w:r>
        <w:rPr>
          <w:rFonts w:ascii="Times New Roman" w:hAnsi="Times New Roman"/>
          <w:sz w:val="28"/>
          <w:szCs w:val="28"/>
        </w:rPr>
        <w:t>.</w:t>
      </w:r>
      <w:r w:rsidRPr="00F80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80E6B">
        <w:rPr>
          <w:rFonts w:ascii="Times New Roman" w:hAnsi="Times New Roman"/>
          <w:sz w:val="28"/>
          <w:szCs w:val="28"/>
        </w:rPr>
        <w:t xml:space="preserve">ежфазное равновесие достигается в результате влияния ряда факторов, действующих между молекулами экстрагируемого вещества и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экстрагента</w:t>
      </w:r>
      <w:proofErr w:type="spellEnd"/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Одним из таких факторов является взаимодействие за счет ванн-дер-</w:t>
      </w:r>
      <w:proofErr w:type="spellStart"/>
      <w:r w:rsidRPr="00F80E6B">
        <w:rPr>
          <w:rFonts w:ascii="Times New Roman" w:hAnsi="Times New Roman"/>
          <w:sz w:val="28"/>
          <w:szCs w:val="28"/>
        </w:rPr>
        <w:t>ваальсовских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сил, наблюдаемый между незаряженными молекулами (физ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>ческий механизм экстракции). Различают три слагаемых этого взаимоде</w:t>
      </w:r>
      <w:r w:rsidRPr="00F80E6B">
        <w:rPr>
          <w:rFonts w:ascii="Times New Roman" w:hAnsi="Times New Roman"/>
          <w:sz w:val="28"/>
          <w:szCs w:val="28"/>
        </w:rPr>
        <w:t>й</w:t>
      </w:r>
      <w:r w:rsidRPr="00F80E6B">
        <w:rPr>
          <w:rFonts w:ascii="Times New Roman" w:hAnsi="Times New Roman"/>
          <w:sz w:val="28"/>
          <w:szCs w:val="28"/>
        </w:rPr>
        <w:t xml:space="preserve">ствия: </w:t>
      </w:r>
      <w:r w:rsidRPr="00F80E6B">
        <w:rPr>
          <w:rFonts w:ascii="Times New Roman" w:hAnsi="Times New Roman"/>
          <w:i/>
          <w:sz w:val="28"/>
          <w:szCs w:val="28"/>
        </w:rPr>
        <w:t>ориентационное</w:t>
      </w:r>
      <w:r w:rsidRPr="00F80E6B">
        <w:rPr>
          <w:rFonts w:ascii="Times New Roman" w:hAnsi="Times New Roman"/>
          <w:sz w:val="28"/>
          <w:szCs w:val="28"/>
        </w:rPr>
        <w:t xml:space="preserve"> </w:t>
      </w:r>
      <w:r w:rsidRPr="00F80E6B">
        <w:rPr>
          <w:rFonts w:ascii="Times New Roman" w:hAnsi="Times New Roman"/>
          <w:i/>
          <w:sz w:val="28"/>
          <w:szCs w:val="28"/>
        </w:rPr>
        <w:t>взаимодействие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F80E6B">
        <w:rPr>
          <w:rFonts w:ascii="Times New Roman" w:hAnsi="Times New Roman"/>
          <w:sz w:val="28"/>
          <w:szCs w:val="28"/>
        </w:rPr>
        <w:t>(диполь-дипольное), возникающее при наличии у несимметричных молекул постоянного диполя, в результате чего молекулы взаимно притягиваются и определенным образом ориентир</w:t>
      </w:r>
      <w:r w:rsidRPr="00F80E6B">
        <w:rPr>
          <w:rFonts w:ascii="Times New Roman" w:hAnsi="Times New Roman"/>
          <w:sz w:val="28"/>
          <w:szCs w:val="28"/>
        </w:rPr>
        <w:t>у</w:t>
      </w:r>
      <w:r w:rsidRPr="00F80E6B">
        <w:rPr>
          <w:rFonts w:ascii="Times New Roman" w:hAnsi="Times New Roman"/>
          <w:sz w:val="28"/>
          <w:szCs w:val="28"/>
        </w:rPr>
        <w:t xml:space="preserve">ются по отношению друг к другу; </w:t>
      </w:r>
      <w:r w:rsidRPr="00F80E6B">
        <w:rPr>
          <w:rFonts w:ascii="Times New Roman" w:hAnsi="Times New Roman"/>
          <w:i/>
          <w:sz w:val="28"/>
          <w:szCs w:val="28"/>
        </w:rPr>
        <w:t>индукционное взаимодействие</w:t>
      </w:r>
      <w:r w:rsidRPr="00F80E6B">
        <w:rPr>
          <w:rFonts w:ascii="Times New Roman" w:hAnsi="Times New Roman"/>
          <w:sz w:val="28"/>
          <w:szCs w:val="28"/>
        </w:rPr>
        <w:t>, проявля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 xml:space="preserve">мое в тех случаях, когда постоянный диполь молекулы создает в соседней неполярной молекуле индуцированный диполь, после чего обе молекулы притягиваются друг к другу; </w:t>
      </w:r>
      <w:r w:rsidRPr="00F80E6B">
        <w:rPr>
          <w:rFonts w:ascii="Times New Roman" w:hAnsi="Times New Roman"/>
          <w:i/>
          <w:sz w:val="28"/>
          <w:szCs w:val="28"/>
        </w:rPr>
        <w:t>дисперсионное взаимодействие</w:t>
      </w:r>
      <w:r w:rsidRPr="00F80E6B">
        <w:rPr>
          <w:rFonts w:ascii="Times New Roman" w:hAnsi="Times New Roman"/>
          <w:sz w:val="28"/>
          <w:szCs w:val="28"/>
        </w:rPr>
        <w:t>, происходящее между неполярными молекулами.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Вторым видом взаимодействия является сольватация молекулы экстр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 xml:space="preserve">гируемого вещества одной или несколькими молекулами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с </w:t>
      </w:r>
      <w:r w:rsidRPr="00F80E6B">
        <w:rPr>
          <w:rFonts w:ascii="Times New Roman" w:hAnsi="Times New Roman"/>
          <w:sz w:val="28"/>
          <w:szCs w:val="28"/>
        </w:rPr>
        <w:lastRenderedPageBreak/>
        <w:t>обр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>зованием сольвата определенного состава. Сольватация происходит в резул</w:t>
      </w:r>
      <w:r w:rsidRPr="00F80E6B">
        <w:rPr>
          <w:rFonts w:ascii="Times New Roman" w:hAnsi="Times New Roman"/>
          <w:sz w:val="28"/>
          <w:szCs w:val="28"/>
        </w:rPr>
        <w:t>ь</w:t>
      </w:r>
      <w:r w:rsidRPr="00F80E6B">
        <w:rPr>
          <w:rFonts w:ascii="Times New Roman" w:hAnsi="Times New Roman"/>
          <w:sz w:val="28"/>
          <w:szCs w:val="28"/>
        </w:rPr>
        <w:t>тате донорно-акцепторного взаимодействия или под влиянием межмолек</w:t>
      </w:r>
      <w:r w:rsidRPr="00F80E6B">
        <w:rPr>
          <w:rFonts w:ascii="Times New Roman" w:hAnsi="Times New Roman"/>
          <w:sz w:val="28"/>
          <w:szCs w:val="28"/>
        </w:rPr>
        <w:t>у</w:t>
      </w:r>
      <w:r w:rsidRPr="00F80E6B">
        <w:rPr>
          <w:rFonts w:ascii="Times New Roman" w:hAnsi="Times New Roman"/>
          <w:sz w:val="28"/>
          <w:szCs w:val="28"/>
        </w:rPr>
        <w:t>лярных водородных связей.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Третий вид – химическое взаимодействие растворенного вещества с </w:t>
      </w:r>
      <w:proofErr w:type="spellStart"/>
      <w:r w:rsidRPr="00F80E6B">
        <w:rPr>
          <w:rFonts w:ascii="Times New Roman" w:hAnsi="Times New Roman"/>
          <w:sz w:val="28"/>
          <w:szCs w:val="28"/>
        </w:rPr>
        <w:t>эк</w:t>
      </w:r>
      <w:r w:rsidRPr="00F80E6B">
        <w:rPr>
          <w:rFonts w:ascii="Times New Roman" w:hAnsi="Times New Roman"/>
          <w:sz w:val="28"/>
          <w:szCs w:val="28"/>
        </w:rPr>
        <w:t>с</w:t>
      </w:r>
      <w:r w:rsidRPr="00F80E6B">
        <w:rPr>
          <w:rFonts w:ascii="Times New Roman" w:hAnsi="Times New Roman"/>
          <w:sz w:val="28"/>
          <w:szCs w:val="28"/>
        </w:rPr>
        <w:t>трагентом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или со специально введенными реактивами, приводящее к образ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ванию экстрагируемых соединений.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Константа распределения часто равна отношению растворимостей </w:t>
      </w:r>
      <w:r>
        <w:rPr>
          <w:rFonts w:ascii="Times New Roman" w:hAnsi="Times New Roman"/>
          <w:sz w:val="28"/>
          <w:szCs w:val="28"/>
        </w:rPr>
        <w:t>опр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деленног</w:t>
      </w:r>
      <w:r w:rsidRPr="00F80E6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вещества</w:t>
      </w:r>
      <w:r w:rsidRPr="00F80E6B">
        <w:rPr>
          <w:rFonts w:ascii="Times New Roman" w:hAnsi="Times New Roman"/>
          <w:sz w:val="28"/>
          <w:szCs w:val="28"/>
        </w:rPr>
        <w:t xml:space="preserve"> в обеих фазах. Факторы, влияющие на растворимость вещества в той или иной фазе, отражаются и на его распределении. Есть ряд веществ, которые уменьшают или увеличивают растворимость органических соединений в водной или органической фазах. Это обстоятельство дает во</w:t>
      </w:r>
      <w:r w:rsidRPr="00F80E6B">
        <w:rPr>
          <w:rFonts w:ascii="Times New Roman" w:hAnsi="Times New Roman"/>
          <w:sz w:val="28"/>
          <w:szCs w:val="28"/>
        </w:rPr>
        <w:t>з</w:t>
      </w:r>
      <w:r w:rsidRPr="00F80E6B">
        <w:rPr>
          <w:rFonts w:ascii="Times New Roman" w:hAnsi="Times New Roman"/>
          <w:sz w:val="28"/>
          <w:szCs w:val="28"/>
        </w:rPr>
        <w:t>можность вл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>ять на распределение вещества между двумя фазами.</w:t>
      </w:r>
    </w:p>
    <w:p w:rsidR="008D2A58" w:rsidRDefault="008D2A58" w:rsidP="008D2A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2A58" w:rsidRPr="00CC3820" w:rsidRDefault="008D2A58" w:rsidP="008D2A58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4670611"/>
      <w:r>
        <w:rPr>
          <w:rFonts w:ascii="Times New Roman" w:hAnsi="Times New Roman" w:cs="Times New Roman"/>
          <w:b/>
          <w:sz w:val="28"/>
        </w:rPr>
        <w:t>2.2</w:t>
      </w:r>
      <w:r>
        <w:rPr>
          <w:rFonts w:ascii="Times New Roman" w:hAnsi="Times New Roman" w:cs="Times New Roman"/>
          <w:b/>
          <w:sz w:val="28"/>
        </w:rPr>
        <w:tab/>
      </w:r>
      <w:r w:rsidR="00C03E62" w:rsidRPr="00C03E62">
        <w:rPr>
          <w:rFonts w:ascii="Times New Roman" w:hAnsi="Times New Roman" w:cs="Times New Roman"/>
          <w:b/>
          <w:sz w:val="28"/>
        </w:rPr>
        <w:t>Влияние температуры на равновесие</w:t>
      </w:r>
      <w:bookmarkEnd w:id="4"/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Константа равновесия вещества между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экстрагентом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экстрагируемым раствором в заметной мере зависит от температуры, при которой происходит экстракция. Эта зависимость может объясняться следующими причинами: изменение температуры изменяет растворимость вещества в каждой фазе; температура влияет на взаимную растворимость органической и водной фаз, что может быть дополнительной причиной изменения растворимости ра</w:t>
      </w:r>
      <w:r w:rsidRPr="00F80E6B">
        <w:rPr>
          <w:rFonts w:ascii="Times New Roman" w:hAnsi="Times New Roman"/>
          <w:sz w:val="28"/>
          <w:szCs w:val="28"/>
        </w:rPr>
        <w:t>с</w:t>
      </w:r>
      <w:r w:rsidRPr="00F80E6B">
        <w:rPr>
          <w:rFonts w:ascii="Times New Roman" w:hAnsi="Times New Roman"/>
          <w:sz w:val="28"/>
          <w:szCs w:val="28"/>
        </w:rPr>
        <w:t xml:space="preserve">пределяемого вещества; температура также влияет на способность вещества </w:t>
      </w:r>
      <w:proofErr w:type="spellStart"/>
      <w:r w:rsidRPr="00F80E6B">
        <w:rPr>
          <w:rFonts w:ascii="Times New Roman" w:hAnsi="Times New Roman"/>
          <w:sz w:val="28"/>
          <w:szCs w:val="28"/>
        </w:rPr>
        <w:t>димеризоваться</w:t>
      </w:r>
      <w:proofErr w:type="spellEnd"/>
      <w:r w:rsidRPr="00F80E6B">
        <w:rPr>
          <w:rFonts w:ascii="Times New Roman" w:hAnsi="Times New Roman"/>
          <w:sz w:val="28"/>
          <w:szCs w:val="28"/>
        </w:rPr>
        <w:t>, что отражается на растворимости. Этот фактор не играет существенной роли при работах с малыми концентрациями распределяемого вещества.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Можно выделить три основные типа влияния температуры на к</w:t>
      </w:r>
      <w:r>
        <w:rPr>
          <w:rFonts w:ascii="Times New Roman" w:hAnsi="Times New Roman"/>
          <w:sz w:val="28"/>
          <w:szCs w:val="28"/>
        </w:rPr>
        <w:t>онстанту распределения вещества: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1. Изменение температуры не вызывает заметных изменений константы ра</w:t>
      </w:r>
      <w:r w:rsidRPr="00F80E6B">
        <w:rPr>
          <w:rFonts w:ascii="Times New Roman" w:hAnsi="Times New Roman"/>
          <w:sz w:val="28"/>
          <w:szCs w:val="28"/>
        </w:rPr>
        <w:t>с</w:t>
      </w:r>
      <w:r w:rsidRPr="00F80E6B">
        <w:rPr>
          <w:rFonts w:ascii="Times New Roman" w:hAnsi="Times New Roman"/>
          <w:sz w:val="28"/>
          <w:szCs w:val="28"/>
        </w:rPr>
        <w:t xml:space="preserve">пределения. В этом случае теплота экстракции приближается к нулю. Такое явление наблюдается редко, когда растворимость вещества в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в воде одинаково изменяется с изменением температуры.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lastRenderedPageBreak/>
        <w:t>2. Растворимость вещества в каждой фазе с изменением температуры изм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>няется различно. В этом случае экстракция – экзотермический процесс.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3. Растворимость вещества в обеих фазах изменяются таким образом, что их отношение с повышением температуры возрастает, увеличиваются и ко</w:t>
      </w:r>
      <w:r w:rsidRPr="00F80E6B">
        <w:rPr>
          <w:rFonts w:ascii="Times New Roman" w:hAnsi="Times New Roman"/>
          <w:sz w:val="28"/>
          <w:szCs w:val="28"/>
        </w:rPr>
        <w:t>н</w:t>
      </w:r>
      <w:r w:rsidRPr="00F80E6B">
        <w:rPr>
          <w:rFonts w:ascii="Times New Roman" w:hAnsi="Times New Roman"/>
          <w:sz w:val="28"/>
          <w:szCs w:val="28"/>
        </w:rPr>
        <w:t>станты распределения. При этом экстракция представляет собой эндотерм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>ческий процесс.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Для экстракции зачастую используют смеси двух растворителей, что приводит к интересным явлениям, которые можно разделить на три группы: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1. Константы распределения вещества между смесью двух растворителей и водой могут представлять собой аддитивную величину.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2. Экстракция смесью растворителей оказывается более эффективной, чем раздельное применение компонентов смеси. Это явление называется сине</w:t>
      </w:r>
      <w:r w:rsidRPr="00F80E6B">
        <w:rPr>
          <w:rFonts w:ascii="Times New Roman" w:hAnsi="Times New Roman"/>
          <w:sz w:val="28"/>
          <w:szCs w:val="28"/>
        </w:rPr>
        <w:t>р</w:t>
      </w:r>
      <w:r w:rsidRPr="00F80E6B">
        <w:rPr>
          <w:rFonts w:ascii="Times New Roman" w:hAnsi="Times New Roman"/>
          <w:sz w:val="28"/>
          <w:szCs w:val="28"/>
        </w:rPr>
        <w:t>гизмом. Повышение константы распределения вещества между смесью ра</w:t>
      </w:r>
      <w:r w:rsidRPr="00F80E6B">
        <w:rPr>
          <w:rFonts w:ascii="Times New Roman" w:hAnsi="Times New Roman"/>
          <w:sz w:val="28"/>
          <w:szCs w:val="28"/>
        </w:rPr>
        <w:t>с</w:t>
      </w:r>
      <w:r w:rsidRPr="00F80E6B">
        <w:rPr>
          <w:rFonts w:ascii="Times New Roman" w:hAnsi="Times New Roman"/>
          <w:sz w:val="28"/>
          <w:szCs w:val="28"/>
        </w:rPr>
        <w:t>творителей и водой в ряде случаев весьма значительно, кроме того наблюд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>ется положительное отклонение константы распределения от аддитивной в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>личины.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3. Экстракция смешанным растворителем может быть и менее эффективна, чем действие каждого компонента смеси в отдельности (антагонистический эффект), т.е. наблюдается уменьшение константы распределения по сравн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>нию с вычисленной аддитивной величиной.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Введение в водный раствор больших количеств хорошо растворимых солей снижает растворимость некоторых веществ (</w:t>
      </w:r>
      <w:proofErr w:type="spellStart"/>
      <w:r w:rsidRPr="00F80E6B">
        <w:rPr>
          <w:rFonts w:ascii="Times New Roman" w:hAnsi="Times New Roman"/>
          <w:sz w:val="28"/>
          <w:szCs w:val="28"/>
        </w:rPr>
        <w:t>высаливание</w:t>
      </w:r>
      <w:proofErr w:type="spellEnd"/>
      <w:r w:rsidRPr="00F80E6B">
        <w:rPr>
          <w:rFonts w:ascii="Times New Roman" w:hAnsi="Times New Roman"/>
          <w:sz w:val="28"/>
          <w:szCs w:val="28"/>
        </w:rPr>
        <w:t>). Иногда д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бавление солей повышает растворимость вещества в воде (</w:t>
      </w:r>
      <w:proofErr w:type="spellStart"/>
      <w:r w:rsidRPr="00F80E6B">
        <w:rPr>
          <w:rFonts w:ascii="Times New Roman" w:hAnsi="Times New Roman"/>
          <w:sz w:val="28"/>
          <w:szCs w:val="28"/>
        </w:rPr>
        <w:t>всаливание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F80E6B">
        <w:rPr>
          <w:rFonts w:ascii="Times New Roman" w:hAnsi="Times New Roman"/>
          <w:sz w:val="28"/>
          <w:szCs w:val="28"/>
        </w:rPr>
        <w:t>В</w:t>
      </w:r>
      <w:r w:rsidRPr="00F80E6B">
        <w:rPr>
          <w:rFonts w:ascii="Times New Roman" w:hAnsi="Times New Roman"/>
          <w:sz w:val="28"/>
          <w:szCs w:val="28"/>
        </w:rPr>
        <w:t>ы</w:t>
      </w:r>
      <w:r w:rsidRPr="00F80E6B">
        <w:rPr>
          <w:rFonts w:ascii="Times New Roman" w:hAnsi="Times New Roman"/>
          <w:sz w:val="28"/>
          <w:szCs w:val="28"/>
        </w:rPr>
        <w:t>саливание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широко применяется в промышленности, </w:t>
      </w:r>
      <w:proofErr w:type="gramStart"/>
      <w:r w:rsidRPr="00F80E6B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F80E6B">
        <w:rPr>
          <w:rFonts w:ascii="Times New Roman" w:hAnsi="Times New Roman"/>
          <w:sz w:val="28"/>
          <w:szCs w:val="28"/>
        </w:rPr>
        <w:t xml:space="preserve"> при произво</w:t>
      </w:r>
      <w:r w:rsidRPr="00F80E6B">
        <w:rPr>
          <w:rFonts w:ascii="Times New Roman" w:hAnsi="Times New Roman"/>
          <w:sz w:val="28"/>
          <w:szCs w:val="28"/>
        </w:rPr>
        <w:t>д</w:t>
      </w:r>
      <w:r w:rsidRPr="00F80E6B">
        <w:rPr>
          <w:rFonts w:ascii="Times New Roman" w:hAnsi="Times New Roman"/>
          <w:sz w:val="28"/>
          <w:szCs w:val="28"/>
        </w:rPr>
        <w:t xml:space="preserve">стве красителей и мыла. При экстракции с </w:t>
      </w:r>
      <w:proofErr w:type="spellStart"/>
      <w:r w:rsidRPr="00F80E6B">
        <w:rPr>
          <w:rFonts w:ascii="Times New Roman" w:hAnsi="Times New Roman"/>
          <w:sz w:val="28"/>
          <w:szCs w:val="28"/>
        </w:rPr>
        <w:t>высаливанием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из водного раствора коэффициент распределения вещества увеличивается, при </w:t>
      </w:r>
      <w:proofErr w:type="spellStart"/>
      <w:r w:rsidRPr="00F80E6B">
        <w:rPr>
          <w:rFonts w:ascii="Times New Roman" w:hAnsi="Times New Roman"/>
          <w:sz w:val="28"/>
          <w:szCs w:val="28"/>
        </w:rPr>
        <w:t>всаливании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уменьшается.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Высаливающее действие солей объясняется тем, что соли снижают д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 xml:space="preserve">электрическую проницаемость водного раствора и влияют на структуру </w:t>
      </w:r>
      <w:r w:rsidRPr="00F80E6B">
        <w:rPr>
          <w:rFonts w:ascii="Times New Roman" w:hAnsi="Times New Roman"/>
          <w:sz w:val="28"/>
          <w:szCs w:val="28"/>
        </w:rPr>
        <w:lastRenderedPageBreak/>
        <w:t>в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ы</w:t>
      </w:r>
      <w:r w:rsidRPr="00F80E6B">
        <w:rPr>
          <w:rFonts w:ascii="Times New Roman" w:hAnsi="Times New Roman"/>
          <w:sz w:val="28"/>
          <w:szCs w:val="28"/>
        </w:rPr>
        <w:t>, что отражается на растворимости других веществ (вследствие гидратации с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ли уменьшается количество несвязанной воды).</w:t>
      </w:r>
    </w:p>
    <w:p w:rsidR="008D2A58" w:rsidRDefault="008D2A58" w:rsidP="008D2A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2A58" w:rsidRPr="00CC3820" w:rsidRDefault="008D2A58" w:rsidP="008D2A58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84670612"/>
      <w:r>
        <w:rPr>
          <w:rFonts w:ascii="Times New Roman" w:hAnsi="Times New Roman" w:cs="Times New Roman"/>
          <w:b/>
          <w:sz w:val="28"/>
        </w:rPr>
        <w:t>2.3</w:t>
      </w:r>
      <w:r>
        <w:rPr>
          <w:rFonts w:ascii="Times New Roman" w:hAnsi="Times New Roman" w:cs="Times New Roman"/>
          <w:b/>
          <w:sz w:val="28"/>
        </w:rPr>
        <w:tab/>
      </w:r>
      <w:r w:rsidR="00C03E62" w:rsidRPr="00C03E62">
        <w:rPr>
          <w:rFonts w:ascii="Times New Roman" w:hAnsi="Times New Roman" w:cs="Times New Roman"/>
          <w:b/>
          <w:sz w:val="28"/>
        </w:rPr>
        <w:t>Методика выполнения расчета</w:t>
      </w:r>
      <w:bookmarkEnd w:id="5"/>
    </w:p>
    <w:p w:rsidR="00C03E62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Наиболее широко в качестве характеристики экстракционного равнов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 xml:space="preserve">сия используется коэффициент распределения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2.75pt;height:11.25pt" o:ole="">
            <v:imagedata r:id="rId7" o:title=""/>
          </v:shape>
          <o:OLEObject Type="Embed" ProgID="Equation.DSMT4" ShapeID="_x0000_i1249" DrawAspect="Content" ObjectID="_1695284357" r:id="rId8"/>
        </w:object>
      </w:r>
      <w:r w:rsidRPr="00F80E6B">
        <w:rPr>
          <w:rFonts w:ascii="Times New Roman" w:hAnsi="Times New Roman"/>
          <w:sz w:val="28"/>
          <w:szCs w:val="28"/>
        </w:rPr>
        <w:t>:</w:t>
      </w:r>
    </w:p>
    <w:p w:rsidR="00C03E62" w:rsidRPr="00F80E6B" w:rsidRDefault="00C03E62" w:rsidP="00C03E62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80E6B">
        <w:rPr>
          <w:rFonts w:ascii="Times New Roman" w:hAnsi="Times New Roman"/>
          <w:position w:val="-26"/>
          <w:sz w:val="28"/>
          <w:szCs w:val="28"/>
        </w:rPr>
        <w:object w:dxaOrig="580" w:dyaOrig="600">
          <v:shape id="_x0000_i1405" type="#_x0000_t75" style="width:29.25pt;height:30pt" o:ole="">
            <v:imagedata r:id="rId9" o:title=""/>
          </v:shape>
          <o:OLEObject Type="Embed" ProgID="Equation.DSMT4" ShapeID="_x0000_i1405" DrawAspect="Content" ObjectID="_1695284358" r:id="rId10"/>
        </w:object>
      </w:r>
      <w:r>
        <w:rPr>
          <w:rFonts w:ascii="Times New Roman" w:hAnsi="Times New Roman"/>
          <w:sz w:val="28"/>
          <w:szCs w:val="28"/>
        </w:rPr>
        <w:tab/>
        <w:t>(1)</w:t>
      </w:r>
    </w:p>
    <w:p w:rsidR="00C03E62" w:rsidRPr="00F80E6B" w:rsidRDefault="00C03E62" w:rsidP="00C03E6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180" w:dyaOrig="200">
          <v:shape id="_x0000_i1251" type="#_x0000_t75" style="width:9pt;height:10.5pt" o:ole="">
            <v:imagedata r:id="rId11" o:title=""/>
          </v:shape>
          <o:OLEObject Type="Embed" ProgID="Equation.DSMT4" ShapeID="_x0000_i1251" DrawAspect="Content" ObjectID="_1695284359" r:id="rId12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00" w:dyaOrig="240">
          <v:shape id="_x0000_i1252" type="#_x0000_t75" style="width:10.5pt;height:12.75pt" o:ole="">
            <v:imagedata r:id="rId13" o:title=""/>
          </v:shape>
          <o:OLEObject Type="Embed" ProgID="Equation.DSMT4" ShapeID="_x0000_i1252" DrawAspect="Content" ObjectID="_1695284360" r:id="rId14"/>
        </w:object>
      </w:r>
      <w:r w:rsidRPr="00F80E6B">
        <w:rPr>
          <w:rFonts w:ascii="Times New Roman" w:hAnsi="Times New Roman"/>
          <w:sz w:val="28"/>
          <w:szCs w:val="28"/>
        </w:rPr>
        <w:t xml:space="preserve"> – равновесные концентрации экстрагируемого элемента в орган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>ческой и водной фазах, моль/л.</w:t>
      </w:r>
    </w:p>
    <w:p w:rsidR="00C03E62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С коэффициентом распределения непосредственно связаны две важные технологические характеристики процесса. Первая из них – извлечение на одной ступени экстракции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180" w:dyaOrig="240">
          <v:shape id="_x0000_i1253" type="#_x0000_t75" style="width:9pt;height:12.75pt" o:ole="">
            <v:imagedata r:id="rId15" o:title=""/>
          </v:shape>
          <o:OLEObject Type="Embed" ProgID="Equation.DSMT4" ShapeID="_x0000_i1253" DrawAspect="Content" ObjectID="_1695284361" r:id="rId16"/>
        </w:object>
      </w:r>
      <w:r w:rsidRPr="00F80E6B">
        <w:rPr>
          <w:rFonts w:ascii="Times New Roman" w:hAnsi="Times New Roman"/>
          <w:sz w:val="28"/>
          <w:szCs w:val="28"/>
        </w:rPr>
        <w:t xml:space="preserve"> (доля экстрагируемого элемента, перешедшего в органическую фазу, от общего его количества в обеих фазах):</w:t>
      </w:r>
    </w:p>
    <w:p w:rsidR="00C03E62" w:rsidRPr="00F80E6B" w:rsidRDefault="00C03E62" w:rsidP="00C03E62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2180" w:dyaOrig="400">
          <v:shape id="_x0000_i1409" type="#_x0000_t75" style="width:108.75pt;height:20.25pt" o:ole="">
            <v:imagedata r:id="rId17" o:title=""/>
          </v:shape>
          <o:OLEObject Type="Embed" ProgID="Equation.DSMT4" ShapeID="_x0000_i1409" DrawAspect="Content" ObjectID="_1695284362" r:id="rId18"/>
        </w:object>
      </w:r>
      <w:r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:rsidR="00C03E62" w:rsidRDefault="00C03E62" w:rsidP="00C03E6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E745DB">
        <w:rPr>
          <w:position w:val="-10"/>
        </w:rPr>
        <w:object w:dxaOrig="380" w:dyaOrig="300">
          <v:shape id="_x0000_i1255" type="#_x0000_t75" style="width:18.75pt;height:15pt" o:ole="">
            <v:imagedata r:id="rId19" o:title=""/>
          </v:shape>
          <o:OLEObject Type="Embed" ProgID="Equation.DSMT4" ShapeID="_x0000_i1255" DrawAspect="Content" ObjectID="_1695284363" r:id="rId20"/>
        </w:object>
      </w:r>
      <w:r>
        <w:rPr>
          <w:rFonts w:ascii="Times New Roman" w:hAnsi="Times New Roman"/>
          <w:sz w:val="28"/>
          <w:szCs w:val="28"/>
        </w:rPr>
        <w:t xml:space="preserve"> – объем водной фазы, </w:t>
      </w:r>
      <w:r w:rsidRPr="00E745DB">
        <w:rPr>
          <w:position w:val="-14"/>
        </w:rPr>
        <w:object w:dxaOrig="380" w:dyaOrig="340">
          <v:shape id="_x0000_i1256" type="#_x0000_t75" style="width:18.75pt;height:17.25pt" o:ole="">
            <v:imagedata r:id="rId21" o:title=""/>
          </v:shape>
          <o:OLEObject Type="Embed" ProgID="Equation.DSMT4" ShapeID="_x0000_i1256" DrawAspect="Content" ObjectID="_1695284364" r:id="rId22"/>
        </w:object>
      </w:r>
      <w:r>
        <w:rPr>
          <w:rFonts w:ascii="Times New Roman" w:hAnsi="Times New Roman"/>
          <w:sz w:val="28"/>
          <w:szCs w:val="28"/>
        </w:rPr>
        <w:t xml:space="preserve"> – объем органической фазы.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Вторая характеристика – коэффициент разделения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257" type="#_x0000_t75" style="width:11.25pt;height:14.25pt" o:ole="">
            <v:imagedata r:id="rId23" o:title=""/>
          </v:shape>
          <o:OLEObject Type="Embed" ProgID="Equation.DSMT4" ShapeID="_x0000_i1257" DrawAspect="Content" ObjectID="_1695284365" r:id="rId24"/>
        </w:object>
      </w:r>
      <w:r w:rsidRPr="00F80E6B">
        <w:rPr>
          <w:rFonts w:ascii="Times New Roman" w:hAnsi="Times New Roman"/>
          <w:sz w:val="28"/>
          <w:szCs w:val="28"/>
        </w:rPr>
        <w:t>, равный отнош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 xml:space="preserve">нию коэффициентов распределения лучше и хуже экстрагируемого элемента: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980" w:dyaOrig="300">
          <v:shape id="_x0000_i1258" type="#_x0000_t75" style="width:48.75pt;height:15pt" o:ole="">
            <v:imagedata r:id="rId25" o:title=""/>
          </v:shape>
          <o:OLEObject Type="Embed" ProgID="Equation.DSMT4" ShapeID="_x0000_i1258" DrawAspect="Content" ObjectID="_1695284366" r:id="rId26"/>
        </w:object>
      </w:r>
      <w:r w:rsidRPr="00F80E6B">
        <w:rPr>
          <w:rFonts w:ascii="Times New Roman" w:hAnsi="Times New Roman"/>
          <w:sz w:val="28"/>
          <w:szCs w:val="28"/>
        </w:rPr>
        <w:t xml:space="preserve"> (обычно больший индекс присваивается лучше экстрагируемому элементу). По величине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259" type="#_x0000_t75" style="width:11.25pt;height:14.25pt" o:ole="">
            <v:imagedata r:id="rId27" o:title=""/>
          </v:shape>
          <o:OLEObject Type="Embed" ProgID="Equation.DSMT4" ShapeID="_x0000_i1259" DrawAspect="Content" ObjectID="_1695284367" r:id="rId28"/>
        </w:object>
      </w:r>
      <w:r w:rsidRPr="00F80E6B">
        <w:rPr>
          <w:rFonts w:ascii="Times New Roman" w:hAnsi="Times New Roman"/>
          <w:sz w:val="28"/>
          <w:szCs w:val="28"/>
        </w:rPr>
        <w:t xml:space="preserve"> можно судить об эффективности применения эк</w:t>
      </w:r>
      <w:r w:rsidRPr="00F80E6B">
        <w:rPr>
          <w:rFonts w:ascii="Times New Roman" w:hAnsi="Times New Roman"/>
          <w:sz w:val="28"/>
          <w:szCs w:val="28"/>
        </w:rPr>
        <w:t>с</w:t>
      </w:r>
      <w:r w:rsidRPr="00F80E6B">
        <w:rPr>
          <w:rFonts w:ascii="Times New Roman" w:hAnsi="Times New Roman"/>
          <w:sz w:val="28"/>
          <w:szCs w:val="28"/>
        </w:rPr>
        <w:t>тракции для разделения данной пары элементов. При однократной экстра</w:t>
      </w:r>
      <w:r w:rsidRPr="00F80E6B">
        <w:rPr>
          <w:rFonts w:ascii="Times New Roman" w:hAnsi="Times New Roman"/>
          <w:sz w:val="28"/>
          <w:szCs w:val="28"/>
        </w:rPr>
        <w:t>к</w:t>
      </w:r>
      <w:r w:rsidRPr="00F80E6B">
        <w:rPr>
          <w:rFonts w:ascii="Times New Roman" w:hAnsi="Times New Roman"/>
          <w:sz w:val="28"/>
          <w:szCs w:val="28"/>
        </w:rPr>
        <w:t xml:space="preserve">ции степень обогащения органической фазы по отношению к равновесной водной лучше экстрагируемым элементом равна коэффициенту разделения. Практически применяют экстракционные системы с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920" w:dyaOrig="279">
          <v:shape id="_x0000_i1260" type="#_x0000_t75" style="width:46.5pt;height:14.25pt" o:ole="">
            <v:imagedata r:id="rId29" o:title=""/>
          </v:shape>
          <o:OLEObject Type="Embed" ProgID="Equation.DSMT4" ShapeID="_x0000_i1260" DrawAspect="Content" ObjectID="_1695284368" r:id="rId30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Скорость установления равновесного распределения вещества между двумя контактирующими жидкими фазами – водной и органической – опр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 xml:space="preserve">деляется: скоростью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веществ внутри водной и органической фаз и через границу их раздела; скоростью химических реакций в каждой из фаз или на межфазной границе. В условиях интенсивного </w:t>
      </w:r>
      <w:r w:rsidRPr="00F80E6B">
        <w:rPr>
          <w:rFonts w:ascii="Times New Roman" w:hAnsi="Times New Roman"/>
          <w:sz w:val="28"/>
          <w:szCs w:val="28"/>
        </w:rPr>
        <w:lastRenderedPageBreak/>
        <w:t xml:space="preserve">перемешивания фаз, осуществляемого в экстракторах,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проходит с высокой скоростью.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Общее уравнение скорости экстракции, учитывающей диффузионные и химические сопротивления, можно вывести следующим образом: у повер</w:t>
      </w:r>
      <w:r w:rsidRPr="00F80E6B">
        <w:rPr>
          <w:rFonts w:ascii="Times New Roman" w:hAnsi="Times New Roman"/>
          <w:sz w:val="28"/>
          <w:szCs w:val="28"/>
        </w:rPr>
        <w:t>х</w:t>
      </w:r>
      <w:r w:rsidRPr="00F80E6B">
        <w:rPr>
          <w:rFonts w:ascii="Times New Roman" w:hAnsi="Times New Roman"/>
          <w:sz w:val="28"/>
          <w:szCs w:val="28"/>
        </w:rPr>
        <w:t xml:space="preserve">ности раздела фаз имеются тонкие пограничные слои толщиной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79" w:dyaOrig="300">
          <v:shape id="_x0000_i1261" type="#_x0000_t75" style="width:14.25pt;height:15pt" o:ole="">
            <v:imagedata r:id="rId31" o:title=""/>
          </v:shape>
          <o:OLEObject Type="Embed" ProgID="Equation.DSMT4" ShapeID="_x0000_i1261" DrawAspect="Content" ObjectID="_1695284369" r:id="rId32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79" w:dyaOrig="300">
          <v:shape id="_x0000_i1262" type="#_x0000_t75" style="width:14.25pt;height:15pt" o:ole="">
            <v:imagedata r:id="rId33" o:title=""/>
          </v:shape>
          <o:OLEObject Type="Embed" ProgID="Equation.DSMT4" ShapeID="_x0000_i1262" DrawAspect="Content" ObjectID="_1695284370" r:id="rId34"/>
        </w:object>
      </w:r>
      <w:r w:rsidRPr="00F80E6B">
        <w:rPr>
          <w:rFonts w:ascii="Times New Roman" w:hAnsi="Times New Roman"/>
          <w:sz w:val="28"/>
          <w:szCs w:val="28"/>
        </w:rPr>
        <w:t>, в которых резко изменяется концентрация, и перенос вещества осуществляется преимущественно молекулярной диффузией.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Примем следующие обозначения: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263" type="#_x0000_t75" style="width:11.25pt;height:11.25pt" o:ole="">
            <v:imagedata r:id="rId35" o:title=""/>
          </v:shape>
          <o:OLEObject Type="Embed" ProgID="Equation.DSMT4" ShapeID="_x0000_i1263" DrawAspect="Content" ObjectID="_1695284371" r:id="rId36"/>
        </w:object>
      </w:r>
      <w:r w:rsidRPr="00F80E6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80E6B">
        <w:rPr>
          <w:rFonts w:ascii="Times New Roman" w:hAnsi="Times New Roman"/>
          <w:sz w:val="28"/>
          <w:szCs w:val="28"/>
        </w:rPr>
        <w:t>рафинат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(несущий раствор);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20" w:dyaOrig="220">
          <v:shape id="_x0000_i1264" type="#_x0000_t75" style="width:11.25pt;height:11.25pt" o:ole="">
            <v:imagedata r:id="rId37" o:title=""/>
          </v:shape>
          <o:OLEObject Type="Embed" ProgID="Equation.DSMT4" ShapeID="_x0000_i1264" DrawAspect="Content" ObjectID="_1695284372" r:id="rId38"/>
        </w:object>
      </w:r>
      <w:r w:rsidRPr="00F80E6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экстрагент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65" type="#_x0000_t75" style="width:11.25pt;height:12.75pt" o:ole="">
            <v:imagedata r:id="rId39" o:title=""/>
          </v:shape>
          <o:OLEObject Type="Embed" ProgID="Equation.DSMT4" ShapeID="_x0000_i1265" DrawAspect="Content" ObjectID="_1695284373" r:id="rId40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концентрация распределяющегося компонента;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300" w:dyaOrig="300">
          <v:shape id="_x0000_i1266" type="#_x0000_t75" style="width:15pt;height:15pt" o:ole="">
            <v:imagedata r:id="rId41" o:title=""/>
          </v:shape>
          <o:OLEObject Type="Embed" ProgID="Equation.DSMT4" ShapeID="_x0000_i1266" DrawAspect="Content" ObjectID="_1695284374" r:id="rId42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300" w:dyaOrig="300">
          <v:shape id="_x0000_i1267" type="#_x0000_t75" style="width:15pt;height:15pt" o:ole="">
            <v:imagedata r:id="rId43" o:title=""/>
          </v:shape>
          <o:OLEObject Type="Embed" ProgID="Equation.DSMT4" ShapeID="_x0000_i1267" DrawAspect="Content" ObjectID="_1695284375" r:id="rId44"/>
        </w:object>
      </w:r>
      <w:r w:rsidRPr="00F80E6B">
        <w:rPr>
          <w:rFonts w:ascii="Times New Roman" w:hAnsi="Times New Roman"/>
          <w:sz w:val="28"/>
          <w:szCs w:val="28"/>
        </w:rPr>
        <w:t xml:space="preserve"> – средние концентрации распределяющегося компонента в </w:t>
      </w:r>
      <w:proofErr w:type="spellStart"/>
      <w:r w:rsidRPr="00F80E6B">
        <w:rPr>
          <w:rFonts w:ascii="Times New Roman" w:hAnsi="Times New Roman"/>
          <w:sz w:val="28"/>
          <w:szCs w:val="28"/>
        </w:rPr>
        <w:t>рафинате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80E6B">
        <w:rPr>
          <w:rFonts w:ascii="Times New Roman" w:hAnsi="Times New Roman"/>
          <w:sz w:val="28"/>
          <w:szCs w:val="28"/>
        </w:rPr>
        <w:t>экстр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>генте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340" w:dyaOrig="340">
          <v:shape id="_x0000_i1268" type="#_x0000_t75" style="width:17.25pt;height:17.25pt" o:ole="">
            <v:imagedata r:id="rId45" o:title=""/>
          </v:shape>
          <o:OLEObject Type="Embed" ProgID="Equation.DSMT4" ShapeID="_x0000_i1268" DrawAspect="Content" ObjectID="_1695284376" r:id="rId46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340" w:dyaOrig="340">
          <v:shape id="_x0000_i1269" type="#_x0000_t75" style="width:17.25pt;height:17.25pt" o:ole="">
            <v:imagedata r:id="rId47" o:title=""/>
          </v:shape>
          <o:OLEObject Type="Embed" ProgID="Equation.DSMT4" ShapeID="_x0000_i1269" DrawAspect="Content" ObjectID="_1695284377" r:id="rId48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концентрации распределяющегося компонента на поверхн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 xml:space="preserve">сти каждой из фаз;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340" w:dyaOrig="380">
          <v:shape id="_x0000_i1270" type="#_x0000_t75" style="width:17.25pt;height:19.5pt" o:ole="">
            <v:imagedata r:id="rId49" o:title=""/>
          </v:shape>
          <o:OLEObject Type="Embed" ProgID="Equation.DSMT4" ShapeID="_x0000_i1270" DrawAspect="Content" ObjectID="_1695284378" r:id="rId50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340" w:dyaOrig="380">
          <v:shape id="_x0000_i1271" type="#_x0000_t75" style="width:17.25pt;height:19.5pt" o:ole="">
            <v:imagedata r:id="rId51" o:title=""/>
          </v:shape>
          <o:OLEObject Type="Embed" ProgID="Equation.DSMT4" ShapeID="_x0000_i1271" DrawAspect="Content" ObjectID="_1695284379" r:id="rId52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концентрации распределяющегося компонента на поверхности фаз, равновесные соответственно с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340" w:dyaOrig="340">
          <v:shape id="_x0000_i1272" type="#_x0000_t75" style="width:17.25pt;height:17.25pt" o:ole="">
            <v:imagedata r:id="rId53" o:title=""/>
          </v:shape>
          <o:OLEObject Type="Embed" ProgID="Equation.DSMT4" ShapeID="_x0000_i1272" DrawAspect="Content" ObjectID="_1695284380" r:id="rId54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340" w:dyaOrig="340">
          <v:shape id="_x0000_i1273" type="#_x0000_t75" style="width:17.25pt;height:17.25pt" o:ole="">
            <v:imagedata r:id="rId55" o:title=""/>
          </v:shape>
          <o:OLEObject Type="Embed" ProgID="Equation.DSMT4" ShapeID="_x0000_i1273" DrawAspect="Content" ObjectID="_1695284381" r:id="rId56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300" w:dyaOrig="340">
          <v:shape id="_x0000_i1274" type="#_x0000_t75" style="width:15pt;height:17.25pt" o:ole="">
            <v:imagedata r:id="rId57" o:title=""/>
          </v:shape>
          <o:OLEObject Type="Embed" ProgID="Equation.DSMT4" ShapeID="_x0000_i1274" DrawAspect="Content" ObjectID="_1695284382" r:id="rId58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300" w:dyaOrig="340">
          <v:shape id="_x0000_i1275" type="#_x0000_t75" style="width:15pt;height:17.25pt" o:ole="">
            <v:imagedata r:id="rId59" o:title=""/>
          </v:shape>
          <o:OLEObject Type="Embed" ProgID="Equation.DSMT4" ShapeID="_x0000_i1275" DrawAspect="Content" ObjectID="_1695284383" r:id="rId60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</w:t>
      </w:r>
      <w:r w:rsidRPr="00F80E6B">
        <w:rPr>
          <w:rFonts w:ascii="Times New Roman" w:hAnsi="Times New Roman"/>
          <w:sz w:val="28"/>
          <w:szCs w:val="28"/>
        </w:rPr>
        <w:t>н</w:t>
      </w:r>
      <w:r w:rsidRPr="00F80E6B">
        <w:rPr>
          <w:rFonts w:ascii="Times New Roman" w:hAnsi="Times New Roman"/>
          <w:sz w:val="28"/>
          <w:szCs w:val="28"/>
        </w:rPr>
        <w:t>центрации распределяющегося компонента в объеме фаз, равновесные соо</w:t>
      </w:r>
      <w:r w:rsidRPr="00F80E6B">
        <w:rPr>
          <w:rFonts w:ascii="Times New Roman" w:hAnsi="Times New Roman"/>
          <w:sz w:val="28"/>
          <w:szCs w:val="28"/>
        </w:rPr>
        <w:t>т</w:t>
      </w:r>
      <w:r w:rsidRPr="00F80E6B">
        <w:rPr>
          <w:rFonts w:ascii="Times New Roman" w:hAnsi="Times New Roman"/>
          <w:sz w:val="28"/>
          <w:szCs w:val="28"/>
        </w:rPr>
        <w:t xml:space="preserve">ветственно с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300" w:dyaOrig="300">
          <v:shape id="_x0000_i1276" type="#_x0000_t75" style="width:15pt;height:15pt" o:ole="">
            <v:imagedata r:id="rId41" o:title=""/>
          </v:shape>
          <o:OLEObject Type="Embed" ProgID="Equation.DSMT4" ShapeID="_x0000_i1276" DrawAspect="Content" ObjectID="_1695284384" r:id="rId61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300" w:dyaOrig="300">
          <v:shape id="_x0000_i1277" type="#_x0000_t75" style="width:15pt;height:15pt" o:ole="">
            <v:imagedata r:id="rId43" o:title=""/>
          </v:shape>
          <o:OLEObject Type="Embed" ProgID="Equation.DSMT4" ShapeID="_x0000_i1277" DrawAspect="Content" ObjectID="_1695284385" r:id="rId62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Если коэффициент распределения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40" w:dyaOrig="220">
          <v:shape id="_x0000_i1278" type="#_x0000_t75" style="width:12.75pt;height:11.25pt" o:ole="">
            <v:imagedata r:id="rId7" o:title=""/>
          </v:shape>
          <o:OLEObject Type="Embed" ProgID="Equation.DSMT4" ShapeID="_x0000_i1278" DrawAspect="Content" ObjectID="_1695284386" r:id="rId63"/>
        </w:object>
      </w:r>
      <w:r w:rsidRPr="00F80E6B">
        <w:rPr>
          <w:rFonts w:ascii="Times New Roman" w:hAnsi="Times New Roman"/>
          <w:sz w:val="28"/>
          <w:szCs w:val="28"/>
        </w:rPr>
        <w:t xml:space="preserve"> принять постоянным, то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920" w:dyaOrig="340">
          <v:shape id="_x0000_i1279" type="#_x0000_t75" style="width:46.5pt;height:17.25pt" o:ole="">
            <v:imagedata r:id="rId64" o:title=""/>
          </v:shape>
          <o:OLEObject Type="Embed" ProgID="Equation.DSMT4" ShapeID="_x0000_i1279" DrawAspect="Content" ObjectID="_1695284387" r:id="rId65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980" w:dyaOrig="380">
          <v:shape id="_x0000_i1280" type="#_x0000_t75" style="width:48.75pt;height:19.5pt" o:ole="">
            <v:imagedata r:id="rId66" o:title=""/>
          </v:shape>
          <o:OLEObject Type="Embed" ProgID="Equation.DSMT4" ShapeID="_x0000_i1280" DrawAspect="Content" ObjectID="_1695284388" r:id="rId67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1040" w:dyaOrig="340">
          <v:shape id="_x0000_i1281" type="#_x0000_t75" style="width:51.75pt;height:17.25pt" o:ole="">
            <v:imagedata r:id="rId68" o:title=""/>
          </v:shape>
          <o:OLEObject Type="Embed" ProgID="Equation.DSMT4" ShapeID="_x0000_i1281" DrawAspect="Content" ObjectID="_1695284389" r:id="rId69"/>
        </w:object>
      </w:r>
      <w:r w:rsidRPr="00F80E6B">
        <w:rPr>
          <w:rFonts w:ascii="Times New Roman" w:hAnsi="Times New Roman"/>
          <w:sz w:val="28"/>
          <w:szCs w:val="28"/>
        </w:rPr>
        <w:t xml:space="preserve">;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1120" w:dyaOrig="380">
          <v:shape id="_x0000_i1282" type="#_x0000_t75" style="width:56.25pt;height:19.5pt" o:ole="">
            <v:imagedata r:id="rId70" o:title=""/>
          </v:shape>
          <o:OLEObject Type="Embed" ProgID="Equation.DSMT4" ShapeID="_x0000_i1282" DrawAspect="Content" ObjectID="_1695284390" r:id="rId71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Опишем протекающую на поверхности обратимую реакцию просте</w:t>
      </w:r>
      <w:r w:rsidRPr="00F80E6B">
        <w:rPr>
          <w:rFonts w:ascii="Times New Roman" w:hAnsi="Times New Roman"/>
          <w:sz w:val="28"/>
          <w:szCs w:val="28"/>
        </w:rPr>
        <w:t>й</w:t>
      </w:r>
      <w:r w:rsidRPr="00F80E6B">
        <w:rPr>
          <w:rFonts w:ascii="Times New Roman" w:hAnsi="Times New Roman"/>
          <w:sz w:val="28"/>
          <w:szCs w:val="28"/>
        </w:rPr>
        <w:t xml:space="preserve">шим уравнением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1100" w:dyaOrig="300">
          <v:shape id="_x0000_i1283" type="#_x0000_t75" style="width:55.5pt;height:15pt" o:ole="">
            <v:imagedata r:id="rId72" o:title=""/>
          </v:shape>
          <o:OLEObject Type="Embed" ProgID="Equation.DSMT4" ShapeID="_x0000_i1283" DrawAspect="Content" ObjectID="_1695284391" r:id="rId73"/>
        </w:object>
      </w:r>
      <w:r w:rsidRPr="00F80E6B">
        <w:rPr>
          <w:rFonts w:ascii="Times New Roman" w:hAnsi="Times New Roman"/>
          <w:sz w:val="28"/>
          <w:szCs w:val="28"/>
        </w:rPr>
        <w:t xml:space="preserve">, которому соответствует выражение константы равновесия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2460" w:dyaOrig="360">
          <v:shape id="_x0000_i1284" type="#_x0000_t75" style="width:123pt;height:18.75pt" o:ole="">
            <v:imagedata r:id="rId74" o:title=""/>
          </v:shape>
          <o:OLEObject Type="Embed" ProgID="Equation.DSMT4" ShapeID="_x0000_i1284" DrawAspect="Content" ObjectID="_1695284392" r:id="rId75"/>
        </w:object>
      </w:r>
      <w:r w:rsidRPr="00F80E6B">
        <w:rPr>
          <w:rFonts w:ascii="Times New Roman" w:hAnsi="Times New Roman"/>
          <w:sz w:val="28"/>
          <w:szCs w:val="28"/>
        </w:rPr>
        <w:t>. Обозначим скорости прямой и обратной р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 xml:space="preserve">акции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279" w:dyaOrig="300">
          <v:shape id="_x0000_i1285" type="#_x0000_t75" style="width:14.25pt;height:15pt" o:ole="">
            <v:imagedata r:id="rId76" o:title=""/>
          </v:shape>
          <o:OLEObject Type="Embed" ProgID="Equation.DSMT4" ShapeID="_x0000_i1285" DrawAspect="Content" ObjectID="_1695284393" r:id="rId77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300" w:dyaOrig="300">
          <v:shape id="_x0000_i1286" type="#_x0000_t75" style="width:15pt;height:15pt" o:ole="">
            <v:imagedata r:id="rId78" o:title=""/>
          </v:shape>
          <o:OLEObject Type="Embed" ProgID="Equation.DSMT4" ShapeID="_x0000_i1286" DrawAspect="Content" ObjectID="_1695284394" r:id="rId79"/>
        </w:object>
      </w:r>
      <w:r w:rsidRPr="00F80E6B">
        <w:rPr>
          <w:rFonts w:ascii="Times New Roman" w:hAnsi="Times New Roman"/>
          <w:sz w:val="28"/>
          <w:szCs w:val="28"/>
        </w:rPr>
        <w:t>. Тогда при стационарном состоянии скорость химической ст</w:t>
      </w:r>
      <w:r w:rsidRPr="00F80E6B">
        <w:rPr>
          <w:rFonts w:ascii="Times New Roman" w:hAnsi="Times New Roman"/>
          <w:sz w:val="28"/>
          <w:szCs w:val="28"/>
        </w:rPr>
        <w:t>а</w:t>
      </w:r>
      <w:r w:rsidRPr="00F80E6B">
        <w:rPr>
          <w:rFonts w:ascii="Times New Roman" w:hAnsi="Times New Roman"/>
          <w:sz w:val="28"/>
          <w:szCs w:val="28"/>
        </w:rPr>
        <w:t>дии определяется уравнением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16"/>
          <w:sz w:val="28"/>
          <w:szCs w:val="28"/>
        </w:rPr>
        <w:object w:dxaOrig="5080" w:dyaOrig="420">
          <v:shape id="_x0000_i1287" type="#_x0000_t75" style="width:254.25pt;height:21pt" o:ole="">
            <v:imagedata r:id="rId80" o:title=""/>
          </v:shape>
          <o:OLEObject Type="Embed" ProgID="Equation.DSMT4" ShapeID="_x0000_i1287" DrawAspect="Content" ObjectID="_1695284395" r:id="rId81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При равновесии отношение констант скоростей прямой и обратной р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>акций равно константе равновесия и соответствует коэффициенту распред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 xml:space="preserve">ления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240" w:dyaOrig="220">
          <v:shape id="_x0000_i1288" type="#_x0000_t75" style="width:12.75pt;height:11.25pt" o:ole="">
            <v:imagedata r:id="rId7" o:title=""/>
          </v:shape>
          <o:OLEObject Type="Embed" ProgID="Equation.DSMT4" ShapeID="_x0000_i1288" DrawAspect="Content" ObjectID="_1695284396" r:id="rId82"/>
        </w:object>
      </w:r>
      <w:r w:rsidRPr="00F80E6B">
        <w:rPr>
          <w:rFonts w:ascii="Times New Roman" w:hAnsi="Times New Roman"/>
          <w:sz w:val="28"/>
          <w:szCs w:val="28"/>
        </w:rPr>
        <w:t xml:space="preserve">. Поэтому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1140" w:dyaOrig="300">
          <v:shape id="_x0000_i1289" type="#_x0000_t75" style="width:57pt;height:15pt" o:ole="">
            <v:imagedata r:id="rId83" o:title=""/>
          </v:shape>
          <o:OLEObject Type="Embed" ProgID="Equation.DSMT4" ShapeID="_x0000_i1289" DrawAspect="Content" ObjectID="_1695284397" r:id="rId84"/>
        </w:object>
      </w:r>
      <w:r w:rsidRPr="00F80E6B">
        <w:rPr>
          <w:rFonts w:ascii="Times New Roman" w:hAnsi="Times New Roman"/>
          <w:sz w:val="28"/>
          <w:szCs w:val="28"/>
        </w:rPr>
        <w:t xml:space="preserve">, а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1100" w:dyaOrig="380">
          <v:shape id="_x0000_i1290" type="#_x0000_t75" style="width:55.5pt;height:19.5pt" o:ole="">
            <v:imagedata r:id="rId85" o:title=""/>
          </v:shape>
          <o:OLEObject Type="Embed" ProgID="Equation.DSMT4" ShapeID="_x0000_i1290" DrawAspect="Content" ObjectID="_1695284398" r:id="rId86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Поток диффузии из объема </w:t>
      </w:r>
      <w:proofErr w:type="spellStart"/>
      <w:r w:rsidRPr="00F80E6B">
        <w:rPr>
          <w:rFonts w:ascii="Times New Roman" w:hAnsi="Times New Roman"/>
          <w:sz w:val="28"/>
          <w:szCs w:val="28"/>
        </w:rPr>
        <w:t>рафината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к поверхности раздела фаз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16"/>
          <w:sz w:val="28"/>
          <w:szCs w:val="28"/>
        </w:rPr>
        <w:object w:dxaOrig="3400" w:dyaOrig="420">
          <v:shape id="_x0000_i1291" type="#_x0000_t75" style="width:171pt;height:21pt" o:ole="">
            <v:imagedata r:id="rId87" o:title=""/>
          </v:shape>
          <o:OLEObject Type="Embed" ProgID="Equation.DSMT4" ShapeID="_x0000_i1291" DrawAspect="Content" ObjectID="_1695284399" r:id="rId88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C03E62" w:rsidRPr="00F80E6B" w:rsidRDefault="00C03E62" w:rsidP="00C03E6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F80E6B">
        <w:rPr>
          <w:rFonts w:ascii="Times New Roman" w:hAnsi="Times New Roman"/>
          <w:position w:val="-12"/>
          <w:sz w:val="28"/>
          <w:szCs w:val="28"/>
        </w:rPr>
        <w:object w:dxaOrig="1240" w:dyaOrig="340">
          <v:shape id="_x0000_i1292" type="#_x0000_t75" style="width:62.25pt;height:17.25pt" o:ole="">
            <v:imagedata r:id="rId89" o:title=""/>
          </v:shape>
          <o:OLEObject Type="Embed" ProgID="Equation.DSMT4" ShapeID="_x0000_i1292" DrawAspect="Content" ObjectID="_1695284400" r:id="rId90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коэффициент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в водной среде.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Поток диффузии от поверхности раздела фаз в объем </w:t>
      </w:r>
      <w:proofErr w:type="spellStart"/>
      <w:r w:rsidRPr="00F80E6B">
        <w:rPr>
          <w:rFonts w:ascii="Times New Roman" w:hAnsi="Times New Roman"/>
          <w:sz w:val="28"/>
          <w:szCs w:val="28"/>
        </w:rPr>
        <w:t>эекстракта</w:t>
      </w:r>
      <w:proofErr w:type="spellEnd"/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16"/>
          <w:sz w:val="28"/>
          <w:szCs w:val="28"/>
        </w:rPr>
        <w:object w:dxaOrig="6340" w:dyaOrig="420">
          <v:shape id="_x0000_i1293" type="#_x0000_t75" style="width:317.25pt;height:21pt" o:ole="">
            <v:imagedata r:id="rId91" o:title=""/>
          </v:shape>
          <o:OLEObject Type="Embed" ProgID="Equation.DSMT4" ShapeID="_x0000_i1293" DrawAspect="Content" ObjectID="_1695284401" r:id="rId92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C03E62" w:rsidRPr="00F80E6B" w:rsidRDefault="00C03E62" w:rsidP="00C03E6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F80E6B">
        <w:rPr>
          <w:rFonts w:ascii="Times New Roman" w:hAnsi="Times New Roman"/>
          <w:position w:val="-12"/>
          <w:sz w:val="28"/>
          <w:szCs w:val="28"/>
        </w:rPr>
        <w:object w:dxaOrig="1240" w:dyaOrig="340">
          <v:shape id="_x0000_i1294" type="#_x0000_t75" style="width:62.25pt;height:17.25pt" o:ole="">
            <v:imagedata r:id="rId93" o:title=""/>
          </v:shape>
          <o:OLEObject Type="Embed" ProgID="Equation.DSMT4" ShapeID="_x0000_i1294" DrawAspect="Content" ObjectID="_1695284402" r:id="rId94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коэффициент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в органической фазе.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 установившемся режиме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1320" w:dyaOrig="300">
          <v:shape id="_x0000_i1295" type="#_x0000_t75" style="width:66pt;height:15pt" o:ole="">
            <v:imagedata r:id="rId95" o:title=""/>
          </v:shape>
          <o:OLEObject Type="Embed" ProgID="Equation.DSMT4" ShapeID="_x0000_i1295" DrawAspect="Content" ObjectID="_1695284403" r:id="rId96"/>
        </w:object>
      </w:r>
      <w:r w:rsidRPr="00F80E6B">
        <w:rPr>
          <w:rFonts w:ascii="Times New Roman" w:hAnsi="Times New Roman"/>
          <w:sz w:val="28"/>
          <w:szCs w:val="28"/>
        </w:rPr>
        <w:t xml:space="preserve">, поэтому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1420" w:dyaOrig="380">
          <v:shape id="_x0000_i1296" type="#_x0000_t75" style="width:71.25pt;height:19.5pt" o:ole="">
            <v:imagedata r:id="rId97" o:title=""/>
          </v:shape>
          <o:OLEObject Type="Embed" ProgID="Equation.DSMT4" ShapeID="_x0000_i1296" DrawAspect="Content" ObjectID="_1695284404" r:id="rId98"/>
        </w:object>
      </w:r>
      <w:r w:rsidRPr="00F80E6B">
        <w:rPr>
          <w:rFonts w:ascii="Times New Roman" w:hAnsi="Times New Roman"/>
          <w:sz w:val="28"/>
          <w:szCs w:val="28"/>
        </w:rPr>
        <w:t xml:space="preserve">,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1400" w:dyaOrig="340">
          <v:shape id="_x0000_i1297" type="#_x0000_t75" style="width:69.75pt;height:17.25pt" o:ole="">
            <v:imagedata r:id="rId99" o:title=""/>
          </v:shape>
          <o:OLEObject Type="Embed" ProgID="Equation.DSMT4" ShapeID="_x0000_i1297" DrawAspect="Content" ObjectID="_1695284405" r:id="rId100"/>
        </w:object>
      </w:r>
      <w:r w:rsidRPr="00F80E6B">
        <w:rPr>
          <w:rFonts w:ascii="Times New Roman" w:hAnsi="Times New Roman"/>
          <w:sz w:val="28"/>
          <w:szCs w:val="28"/>
        </w:rPr>
        <w:t xml:space="preserve">,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1719" w:dyaOrig="380">
          <v:shape id="_x0000_i1298" type="#_x0000_t75" style="width:85.5pt;height:19.5pt" o:ole="">
            <v:imagedata r:id="rId101" o:title=""/>
          </v:shape>
          <o:OLEObject Type="Embed" ProgID="Equation.DSMT4" ShapeID="_x0000_i1298" DrawAspect="Content" ObjectID="_1695284406" r:id="rId102"/>
        </w:object>
      </w:r>
      <w:r w:rsidRPr="00F80E6B">
        <w:rPr>
          <w:rFonts w:ascii="Times New Roman" w:hAnsi="Times New Roman"/>
          <w:sz w:val="28"/>
          <w:szCs w:val="28"/>
        </w:rPr>
        <w:t>. Суммируя левые и правые части этих равенств, получаем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46"/>
          <w:sz w:val="28"/>
          <w:szCs w:val="28"/>
        </w:rPr>
        <w:object w:dxaOrig="4220" w:dyaOrig="1020">
          <v:shape id="_x0000_i1299" type="#_x0000_t75" style="width:210.75pt;height:51pt" o:ole="">
            <v:imagedata r:id="rId103" o:title=""/>
          </v:shape>
          <o:OLEObject Type="Embed" ProgID="Equation.DSMT4" ShapeID="_x0000_i1299" DrawAspect="Content" ObjectID="_1695284407" r:id="rId104"/>
        </w:objec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В зависимости от величины диффузионных сопротивлений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440" w:dyaOrig="300">
          <v:shape id="_x0000_i1300" type="#_x0000_t75" style="width:22.5pt;height:15pt" o:ole="">
            <v:imagedata r:id="rId105" o:title=""/>
          </v:shape>
          <o:OLEObject Type="Embed" ProgID="Equation.DSMT4" ShapeID="_x0000_i1300" DrawAspect="Content" ObjectID="_1695284408" r:id="rId106"/>
        </w:object>
      </w:r>
      <w:r w:rsidRPr="00F80E6B">
        <w:rPr>
          <w:rFonts w:ascii="Times New Roman" w:hAnsi="Times New Roman"/>
          <w:sz w:val="28"/>
          <w:szCs w:val="28"/>
        </w:rPr>
        <w:t xml:space="preserve">, </w:t>
      </w:r>
      <w:r w:rsidRPr="00F80E6B">
        <w:rPr>
          <w:rFonts w:ascii="Times New Roman" w:hAnsi="Times New Roman"/>
          <w:position w:val="-12"/>
          <w:sz w:val="28"/>
          <w:szCs w:val="28"/>
        </w:rPr>
        <w:object w:dxaOrig="740" w:dyaOrig="340">
          <v:shape id="_x0000_i1301" type="#_x0000_t75" style="width:36.75pt;height:17.25pt" o:ole="">
            <v:imagedata r:id="rId107" o:title=""/>
          </v:shape>
          <o:OLEObject Type="Embed" ProgID="Equation.DSMT4" ShapeID="_x0000_i1301" DrawAspect="Content" ObjectID="_1695284409" r:id="rId108"/>
        </w:object>
      </w:r>
      <w:r w:rsidRPr="00F80E6B">
        <w:rPr>
          <w:rFonts w:ascii="Times New Roman" w:hAnsi="Times New Roman"/>
          <w:sz w:val="28"/>
          <w:szCs w:val="28"/>
        </w:rPr>
        <w:t xml:space="preserve"> и химического сопротивления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440" w:dyaOrig="300">
          <v:shape id="_x0000_i1302" type="#_x0000_t75" style="width:21.75pt;height:15pt" o:ole="">
            <v:imagedata r:id="rId109" o:title=""/>
          </v:shape>
          <o:OLEObject Type="Embed" ProgID="Equation.DSMT4" ShapeID="_x0000_i1302" DrawAspect="Content" ObjectID="_1695284410" r:id="rId110"/>
        </w:object>
      </w:r>
      <w:r w:rsidRPr="00F80E6B">
        <w:rPr>
          <w:rFonts w:ascii="Times New Roman" w:hAnsi="Times New Roman"/>
          <w:sz w:val="28"/>
          <w:szCs w:val="28"/>
        </w:rPr>
        <w:t xml:space="preserve"> процесс лимитируется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массопередачей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или химической реакцией.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 изучении кинетики экстракции протекание процесса во времени обычно характеризуют зависимостью </w:t>
      </w:r>
      <w:r w:rsidRPr="00F80E6B">
        <w:rPr>
          <w:rFonts w:ascii="Times New Roman" w:hAnsi="Times New Roman"/>
          <w:position w:val="-12"/>
          <w:sz w:val="28"/>
          <w:szCs w:val="28"/>
        </w:rPr>
        <w:object w:dxaOrig="800" w:dyaOrig="340">
          <v:shape id="_x0000_i1303" type="#_x0000_t75" style="width:40.5pt;height:17.25pt" o:ole="">
            <v:imagedata r:id="rId111" o:title=""/>
          </v:shape>
          <o:OLEObject Type="Embed" ProgID="Equation.DSMT4" ShapeID="_x0000_i1303" DrawAspect="Content" ObjectID="_1695284411" r:id="rId112"/>
        </w:object>
      </w:r>
      <w:r w:rsidRPr="00F80E6B">
        <w:rPr>
          <w:rFonts w:ascii="Times New Roman" w:hAnsi="Times New Roman"/>
          <w:sz w:val="28"/>
          <w:szCs w:val="28"/>
        </w:rPr>
        <w:t xml:space="preserve">, где </w:t>
      </w:r>
      <w:r w:rsidRPr="00F80E6B">
        <w:rPr>
          <w:rFonts w:ascii="Times New Roman" w:hAnsi="Times New Roman"/>
          <w:position w:val="-4"/>
          <w:sz w:val="28"/>
          <w:szCs w:val="28"/>
        </w:rPr>
        <w:object w:dxaOrig="180" w:dyaOrig="220">
          <v:shape id="_x0000_i1304" type="#_x0000_t75" style="width:9pt;height:11.25pt" o:ole="">
            <v:imagedata r:id="rId113" o:title=""/>
          </v:shape>
          <o:OLEObject Type="Embed" ProgID="Equation.DSMT4" ShapeID="_x0000_i1304" DrawAspect="Content" ObjectID="_1695284412" r:id="rId114"/>
        </w:object>
      </w:r>
      <w:r w:rsidRPr="00F80E6B">
        <w:rPr>
          <w:rFonts w:ascii="Times New Roman" w:hAnsi="Times New Roman"/>
          <w:sz w:val="28"/>
          <w:szCs w:val="28"/>
        </w:rPr>
        <w:t xml:space="preserve"> – степень приближения к равновесию: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16"/>
          <w:sz w:val="28"/>
          <w:szCs w:val="28"/>
        </w:rPr>
        <w:object w:dxaOrig="3120" w:dyaOrig="420">
          <v:shape id="_x0000_i1305" type="#_x0000_t75" style="width:156.75pt;height:21pt" o:ole="">
            <v:imagedata r:id="rId115" o:title=""/>
          </v:shape>
          <o:OLEObject Type="Embed" ProgID="Equation.DSMT4" ShapeID="_x0000_i1305" DrawAspect="Content" ObjectID="_1695284413" r:id="rId116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C03E62" w:rsidRPr="00F80E6B" w:rsidRDefault="00C03E62" w:rsidP="00C03E6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F80E6B">
        <w:rPr>
          <w:rFonts w:ascii="Times New Roman" w:hAnsi="Times New Roman"/>
          <w:position w:val="-14"/>
          <w:sz w:val="28"/>
          <w:szCs w:val="28"/>
        </w:rPr>
        <w:object w:dxaOrig="400" w:dyaOrig="380">
          <v:shape id="_x0000_i1306" type="#_x0000_t75" style="width:20.25pt;height:19.5pt" o:ole="">
            <v:imagedata r:id="rId117" o:title=""/>
          </v:shape>
          <o:OLEObject Type="Embed" ProgID="Equation.DSMT4" ShapeID="_x0000_i1306" DrawAspect="Content" ObjectID="_1695284414" r:id="rId118"/>
        </w:object>
      </w:r>
      <w:r w:rsidRPr="00F80E6B">
        <w:rPr>
          <w:rFonts w:ascii="Times New Roman" w:hAnsi="Times New Roman"/>
          <w:sz w:val="28"/>
          <w:szCs w:val="28"/>
        </w:rPr>
        <w:t xml:space="preserve"> и </w:t>
      </w:r>
      <w:r w:rsidRPr="00F80E6B">
        <w:rPr>
          <w:rFonts w:ascii="Times New Roman" w:hAnsi="Times New Roman"/>
          <w:position w:val="-10"/>
          <w:sz w:val="28"/>
          <w:szCs w:val="28"/>
        </w:rPr>
        <w:object w:dxaOrig="400" w:dyaOrig="340">
          <v:shape id="_x0000_i1307" type="#_x0000_t75" style="width:20.25pt;height:17.25pt" o:ole="">
            <v:imagedata r:id="rId119" o:title=""/>
          </v:shape>
          <o:OLEObject Type="Embed" ProgID="Equation.DSMT4" ShapeID="_x0000_i1307" DrawAspect="Content" ObjectID="_1695284415" r:id="rId120"/>
        </w:object>
      </w:r>
      <w:r w:rsidRPr="00F80E6B">
        <w:rPr>
          <w:rFonts w:ascii="Times New Roman" w:hAnsi="Times New Roman"/>
          <w:sz w:val="28"/>
          <w:szCs w:val="28"/>
        </w:rPr>
        <w:t xml:space="preserve"> – концентрация распределяющегося компонента в органической и водной фазах после устано</w:t>
      </w:r>
      <w:r w:rsidRPr="00F80E6B">
        <w:rPr>
          <w:rFonts w:ascii="Times New Roman" w:hAnsi="Times New Roman"/>
          <w:sz w:val="28"/>
          <w:szCs w:val="28"/>
        </w:rPr>
        <w:t>в</w:t>
      </w:r>
      <w:r w:rsidRPr="00F80E6B">
        <w:rPr>
          <w:rFonts w:ascii="Times New Roman" w:hAnsi="Times New Roman"/>
          <w:sz w:val="28"/>
          <w:szCs w:val="28"/>
        </w:rPr>
        <w:t xml:space="preserve">ления равновесия;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79" w:dyaOrig="300">
          <v:shape id="_x0000_i1308" type="#_x0000_t75" style="width:14.25pt;height:15pt" o:ole="">
            <v:imagedata r:id="rId121" o:title=""/>
          </v:shape>
          <o:OLEObject Type="Embed" ProgID="Equation.DSMT4" ShapeID="_x0000_i1308" DrawAspect="Content" ObjectID="_1695284416" r:id="rId122"/>
        </w:object>
      </w:r>
      <w:r w:rsidRPr="00F80E6B">
        <w:rPr>
          <w:rFonts w:ascii="Times New Roman" w:hAnsi="Times New Roman"/>
          <w:sz w:val="28"/>
          <w:szCs w:val="28"/>
        </w:rPr>
        <w:t xml:space="preserve"> – исходная концентрация водного раствора.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>Выполняя несложные преобразования можно получить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28"/>
          <w:sz w:val="28"/>
          <w:szCs w:val="28"/>
        </w:rPr>
        <w:object w:dxaOrig="3400" w:dyaOrig="620">
          <v:shape id="_x0000_i1309" type="#_x0000_t75" style="width:171pt;height:31.5pt" o:ole="">
            <v:imagedata r:id="rId123" o:title=""/>
          </v:shape>
          <o:OLEObject Type="Embed" ProgID="Equation.DSMT4" ShapeID="_x0000_i1309" DrawAspect="Content" ObjectID="_1695284417" r:id="rId124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C03E62" w:rsidRPr="00F80E6B" w:rsidRDefault="00C03E62" w:rsidP="00C03E6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где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310" type="#_x0000_t75" style="width:10.5pt;height:12.75pt" o:ole="">
            <v:imagedata r:id="rId125" o:title=""/>
          </v:shape>
          <o:OLEObject Type="Embed" ProgID="Equation.DSMT4" ShapeID="_x0000_i1310" DrawAspect="Content" ObjectID="_1695284418" r:id="rId126"/>
        </w:object>
      </w:r>
      <w:r w:rsidRPr="00F80E6B">
        <w:rPr>
          <w:rFonts w:ascii="Times New Roman" w:hAnsi="Times New Roman"/>
          <w:sz w:val="28"/>
          <w:szCs w:val="28"/>
        </w:rPr>
        <w:t xml:space="preserve"> – поверхность межфазного контакта, или, обозначив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28"/>
          <w:sz w:val="28"/>
          <w:szCs w:val="28"/>
        </w:rPr>
        <w:object w:dxaOrig="2720" w:dyaOrig="620">
          <v:shape id="_x0000_i1311" type="#_x0000_t75" style="width:135.75pt;height:31.5pt" o:ole="">
            <v:imagedata r:id="rId127" o:title=""/>
          </v:shape>
          <o:OLEObject Type="Embed" ProgID="Equation.DSMT4" ShapeID="_x0000_i1311" DrawAspect="Content" ObjectID="_1695284419" r:id="rId128"/>
        </w:object>
      </w:r>
      <w:r w:rsidRPr="00F80E6B">
        <w:rPr>
          <w:rFonts w:ascii="Times New Roman" w:hAnsi="Times New Roman"/>
          <w:sz w:val="28"/>
          <w:szCs w:val="28"/>
        </w:rPr>
        <w:t>,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12"/>
          <w:sz w:val="28"/>
          <w:szCs w:val="28"/>
        </w:rPr>
        <w:object w:dxaOrig="1380" w:dyaOrig="340">
          <v:shape id="_x0000_i1312" type="#_x0000_t75" style="width:69.75pt;height:17.25pt" o:ole="">
            <v:imagedata r:id="rId129" o:title=""/>
          </v:shape>
          <o:OLEObject Type="Embed" ProgID="Equation.DSMT4" ShapeID="_x0000_i1312" DrawAspect="Content" ObjectID="_1695284420" r:id="rId130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Pr="00F80E6B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t xml:space="preserve">При постоянных коэффициентах </w:t>
      </w:r>
      <w:proofErr w:type="spellStart"/>
      <w:r w:rsidRPr="00F80E6B">
        <w:rPr>
          <w:rFonts w:ascii="Times New Roman" w:hAnsi="Times New Roman"/>
          <w:sz w:val="28"/>
          <w:szCs w:val="28"/>
        </w:rPr>
        <w:t>массопередачи</w:t>
      </w:r>
      <w:proofErr w:type="spellEnd"/>
      <w:r w:rsidRPr="00F80E6B">
        <w:rPr>
          <w:rFonts w:ascii="Times New Roman" w:hAnsi="Times New Roman"/>
          <w:sz w:val="28"/>
          <w:szCs w:val="28"/>
        </w:rPr>
        <w:t xml:space="preserve"> и распределения, ко</w:t>
      </w:r>
      <w:r w:rsidRPr="00F80E6B">
        <w:rPr>
          <w:rFonts w:ascii="Times New Roman" w:hAnsi="Times New Roman"/>
          <w:sz w:val="28"/>
          <w:szCs w:val="28"/>
        </w:rPr>
        <w:t>н</w:t>
      </w:r>
      <w:r w:rsidRPr="00F80E6B">
        <w:rPr>
          <w:rFonts w:ascii="Times New Roman" w:hAnsi="Times New Roman"/>
          <w:sz w:val="28"/>
          <w:szCs w:val="28"/>
        </w:rPr>
        <w:t xml:space="preserve">станте скорости и поверхности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820" w:dyaOrig="260">
          <v:shape id="_x0000_i1313" type="#_x0000_t75" style="width:42pt;height:12.75pt" o:ole="">
            <v:imagedata r:id="rId131" o:title=""/>
          </v:shape>
          <o:OLEObject Type="Embed" ProgID="Equation.DSMT4" ShapeID="_x0000_i1313" DrawAspect="Content" ObjectID="_1695284421" r:id="rId132"/>
        </w:object>
      </w:r>
      <w:r w:rsidRPr="00F80E6B">
        <w:rPr>
          <w:rFonts w:ascii="Times New Roman" w:hAnsi="Times New Roman"/>
          <w:sz w:val="28"/>
          <w:szCs w:val="28"/>
        </w:rPr>
        <w:t xml:space="preserve"> из уравнения следует</w:t>
      </w:r>
    </w:p>
    <w:p w:rsidR="00C03E62" w:rsidRPr="00F80E6B" w:rsidRDefault="00C03E62" w:rsidP="00C03E6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position w:val="-12"/>
          <w:sz w:val="28"/>
          <w:szCs w:val="28"/>
        </w:rPr>
        <w:object w:dxaOrig="1260" w:dyaOrig="340">
          <v:shape id="_x0000_i1314" type="#_x0000_t75" style="width:63pt;height:17.25pt" o:ole="">
            <v:imagedata r:id="rId133" o:title=""/>
          </v:shape>
          <o:OLEObject Type="Embed" ProgID="Equation.DSMT4" ShapeID="_x0000_i1314" DrawAspect="Content" ObjectID="_1695284422" r:id="rId134"/>
        </w:object>
      </w:r>
      <w:r w:rsidRPr="00F80E6B">
        <w:rPr>
          <w:rFonts w:ascii="Times New Roman" w:hAnsi="Times New Roman"/>
          <w:sz w:val="28"/>
          <w:szCs w:val="28"/>
        </w:rPr>
        <w:t>.</w:t>
      </w:r>
    </w:p>
    <w:p w:rsidR="00C03E62" w:rsidRDefault="00C03E62" w:rsidP="00C03E6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0E6B">
        <w:rPr>
          <w:rFonts w:ascii="Times New Roman" w:hAnsi="Times New Roman"/>
          <w:sz w:val="28"/>
          <w:szCs w:val="28"/>
        </w:rPr>
        <w:lastRenderedPageBreak/>
        <w:t xml:space="preserve">Лимитирующую стадию процесса можно определить, изучив влияние условий экстракции на величину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180" w:dyaOrig="260">
          <v:shape id="_x0000_i1315" type="#_x0000_t75" style="width:9pt;height:12.75pt" o:ole="">
            <v:imagedata r:id="rId135" o:title=""/>
          </v:shape>
          <o:OLEObject Type="Embed" ProgID="Equation.DSMT4" ShapeID="_x0000_i1315" DrawAspect="Content" ObjectID="_1695284423" r:id="rId136"/>
        </w:object>
      </w:r>
      <w:r w:rsidRPr="00F80E6B">
        <w:rPr>
          <w:rFonts w:ascii="Times New Roman" w:hAnsi="Times New Roman"/>
          <w:sz w:val="28"/>
          <w:szCs w:val="28"/>
        </w:rPr>
        <w:t>. Если основное значение имеют диффуз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 xml:space="preserve">онные сопротивления в водной и органической фазах, к увеличению </w:t>
      </w:r>
      <w:r w:rsidRPr="00F80E6B">
        <w:rPr>
          <w:rFonts w:ascii="Times New Roman" w:hAnsi="Times New Roman"/>
          <w:position w:val="-6"/>
          <w:sz w:val="28"/>
          <w:szCs w:val="28"/>
        </w:rPr>
        <w:object w:dxaOrig="180" w:dyaOrig="260">
          <v:shape id="_x0000_i1316" type="#_x0000_t75" style="width:9pt;height:12.75pt" o:ole="">
            <v:imagedata r:id="rId137" o:title=""/>
          </v:shape>
          <o:OLEObject Type="Embed" ProgID="Equation.DSMT4" ShapeID="_x0000_i1316" DrawAspect="Content" ObjectID="_1695284424" r:id="rId138"/>
        </w:object>
      </w:r>
      <w:r w:rsidRPr="00F80E6B">
        <w:rPr>
          <w:rFonts w:ascii="Times New Roman" w:hAnsi="Times New Roman"/>
          <w:sz w:val="28"/>
          <w:szCs w:val="28"/>
        </w:rPr>
        <w:t xml:space="preserve"> пр</w:t>
      </w:r>
      <w:r w:rsidRPr="00F80E6B">
        <w:rPr>
          <w:rFonts w:ascii="Times New Roman" w:hAnsi="Times New Roman"/>
          <w:sz w:val="28"/>
          <w:szCs w:val="28"/>
        </w:rPr>
        <w:t>и</w:t>
      </w:r>
      <w:r w:rsidRPr="00F80E6B">
        <w:rPr>
          <w:rFonts w:ascii="Times New Roman" w:hAnsi="Times New Roman"/>
          <w:sz w:val="28"/>
          <w:szCs w:val="28"/>
        </w:rPr>
        <w:t>водит более интенсивное перемешивание в соответствующей фазе</w:t>
      </w:r>
      <w:r>
        <w:rPr>
          <w:rFonts w:ascii="Times New Roman" w:hAnsi="Times New Roman"/>
          <w:sz w:val="28"/>
          <w:szCs w:val="28"/>
        </w:rPr>
        <w:t>.</w:t>
      </w:r>
      <w:r w:rsidRPr="00F80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тсу</w:t>
      </w:r>
      <w:r w:rsidRPr="00F80E6B">
        <w:rPr>
          <w:rFonts w:ascii="Times New Roman" w:hAnsi="Times New Roman"/>
          <w:sz w:val="28"/>
          <w:szCs w:val="28"/>
        </w:rPr>
        <w:t>т</w:t>
      </w:r>
      <w:r w:rsidRPr="00F80E6B">
        <w:rPr>
          <w:rFonts w:ascii="Times New Roman" w:hAnsi="Times New Roman"/>
          <w:sz w:val="28"/>
          <w:szCs w:val="28"/>
        </w:rPr>
        <w:t xml:space="preserve">ствие влияния перемешивания и сильная зависимость </w:t>
      </w:r>
      <w:r w:rsidRPr="00F80E6B">
        <w:rPr>
          <w:rFonts w:ascii="Times New Roman" w:hAnsi="Times New Roman"/>
          <w:position w:val="-12"/>
          <w:sz w:val="28"/>
          <w:szCs w:val="28"/>
        </w:rPr>
        <w:object w:dxaOrig="920" w:dyaOrig="340">
          <v:shape id="_x0000_i1317" type="#_x0000_t75" style="width:46.5pt;height:17.25pt" o:ole="">
            <v:imagedata r:id="rId139" o:title=""/>
          </v:shape>
          <o:OLEObject Type="Embed" ProgID="Equation.DSMT4" ShapeID="_x0000_i1317" DrawAspect="Content" ObjectID="_1695284425" r:id="rId140"/>
        </w:object>
      </w:r>
      <w:r w:rsidRPr="00F80E6B">
        <w:rPr>
          <w:rFonts w:ascii="Times New Roman" w:hAnsi="Times New Roman"/>
          <w:sz w:val="28"/>
          <w:szCs w:val="28"/>
        </w:rPr>
        <w:t xml:space="preserve"> от температ</w:t>
      </w:r>
      <w:r w:rsidRPr="00F80E6B">
        <w:rPr>
          <w:rFonts w:ascii="Times New Roman" w:hAnsi="Times New Roman"/>
          <w:sz w:val="28"/>
          <w:szCs w:val="28"/>
        </w:rPr>
        <w:t>у</w:t>
      </w:r>
      <w:r w:rsidRPr="00F80E6B">
        <w:rPr>
          <w:rFonts w:ascii="Times New Roman" w:hAnsi="Times New Roman"/>
          <w:sz w:val="28"/>
          <w:szCs w:val="28"/>
        </w:rPr>
        <w:t>ры свидетельствуют о протекании экстракции в кинетической области. Сл</w:t>
      </w:r>
      <w:r w:rsidRPr="00F80E6B">
        <w:rPr>
          <w:rFonts w:ascii="Times New Roman" w:hAnsi="Times New Roman"/>
          <w:sz w:val="28"/>
          <w:szCs w:val="28"/>
        </w:rPr>
        <w:t>е</w:t>
      </w:r>
      <w:r w:rsidRPr="00F80E6B">
        <w:rPr>
          <w:rFonts w:ascii="Times New Roman" w:hAnsi="Times New Roman"/>
          <w:sz w:val="28"/>
          <w:szCs w:val="28"/>
        </w:rPr>
        <w:t>дует, однако, отметить, что в последнем случае обычно довольно трудно определить, какая именно реакция – в объеме одной из фаз или на поверхн</w:t>
      </w:r>
      <w:r w:rsidRPr="00F80E6B">
        <w:rPr>
          <w:rFonts w:ascii="Times New Roman" w:hAnsi="Times New Roman"/>
          <w:sz w:val="28"/>
          <w:szCs w:val="28"/>
        </w:rPr>
        <w:t>о</w:t>
      </w:r>
      <w:r w:rsidRPr="00F80E6B">
        <w:rPr>
          <w:rFonts w:ascii="Times New Roman" w:hAnsi="Times New Roman"/>
          <w:sz w:val="28"/>
          <w:szCs w:val="28"/>
        </w:rPr>
        <w:t>сти их раздела – лимитирует процесс.</w:t>
      </w:r>
    </w:p>
    <w:p w:rsidR="008D2A58" w:rsidRDefault="008D2A58" w:rsidP="008D2A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027" w:rsidRPr="00505EE5" w:rsidRDefault="00B90027" w:rsidP="00505E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670613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6"/>
    </w:p>
    <w:p w:rsidR="00073681" w:rsidRPr="00073681" w:rsidRDefault="00B90027" w:rsidP="00073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66"/>
        <w:gridCol w:w="866"/>
        <w:gridCol w:w="866"/>
        <w:gridCol w:w="866"/>
        <w:gridCol w:w="867"/>
        <w:gridCol w:w="866"/>
        <w:gridCol w:w="866"/>
        <w:gridCol w:w="866"/>
        <w:gridCol w:w="867"/>
      </w:tblGrid>
      <w:tr w:rsidR="00C03E62" w:rsidRPr="00C352A6" w:rsidTr="00C03E62">
        <w:tc>
          <w:tcPr>
            <w:tcW w:w="1668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C352A6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proofErr w:type="spellStart"/>
            <w:r w:rsidRPr="00C352A6">
              <w:rPr>
                <w:rFonts w:ascii="Times New Roman" w:hAnsi="Times New Roman"/>
                <w:sz w:val="28"/>
                <w:szCs w:val="28"/>
                <w:vertAlign w:val="subscript"/>
              </w:rPr>
              <w:t>орг</w:t>
            </w:r>
            <w:proofErr w:type="spellEnd"/>
          </w:p>
        </w:tc>
      </w:tr>
      <w:tr w:rsidR="00C03E62" w:rsidRPr="00C352A6" w:rsidTr="00C03E62">
        <w:tc>
          <w:tcPr>
            <w:tcW w:w="1668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C03E62" w:rsidRPr="00C352A6" w:rsidRDefault="00C03E62" w:rsidP="00C03E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352A6">
              <w:rPr>
                <w:rFonts w:ascii="Times New Roman" w:hAnsi="Times New Roman"/>
                <w:color w:val="000000"/>
                <w:sz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</w:rPr>
              <w:t>,</w:t>
            </w:r>
            <w:r w:rsidRPr="00C352A6">
              <w:rPr>
                <w:rFonts w:ascii="Times New Roman" w:hAnsi="Times New Roman"/>
                <w:color w:val="000000"/>
                <w:sz w:val="28"/>
              </w:rPr>
              <w:t>26</w:t>
            </w:r>
          </w:p>
        </w:tc>
      </w:tr>
    </w:tbl>
    <w:p w:rsidR="004320C0" w:rsidRDefault="004320C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4670614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7"/>
    </w:p>
    <w:p w:rsidR="0090563C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Рассчитаны коэффициенты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азделения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четы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ех элементов по 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муле (1):</w:t>
      </w:r>
    </w:p>
    <w:p w:rsidR="00C03E62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2900" w:dyaOrig="1380">
          <v:shape id="_x0000_i1589" type="#_x0000_t75" style="width:144.75pt;height:69pt" o:ole="">
            <v:imagedata r:id="rId141" o:title=""/>
          </v:shape>
          <o:OLEObject Type="Embed" ProgID="Equation.DSMT4" ShapeID="_x0000_i1589" DrawAspect="Content" ObjectID="_1695284426" r:id="rId142"/>
        </w:object>
      </w:r>
    </w:p>
    <w:p w:rsidR="00C03E62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4380" w:dyaOrig="1380">
          <v:shape id="_x0000_i1592" type="#_x0000_t75" style="width:219pt;height:69pt" o:ole="">
            <v:imagedata r:id="rId143" o:title=""/>
          </v:shape>
          <o:OLEObject Type="Embed" ProgID="Equation.DSMT4" ShapeID="_x0000_i1592" DrawAspect="Content" ObjectID="_1695284427" r:id="rId144"/>
        </w:object>
      </w:r>
    </w:p>
    <w:p w:rsidR="00C03E62" w:rsidRDefault="00C03E62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4340" w:dyaOrig="1380">
          <v:shape id="_x0000_i1595" type="#_x0000_t75" style="width:216.75pt;height:69pt" o:ole="">
            <v:imagedata r:id="rId145" o:title=""/>
          </v:shape>
          <o:OLEObject Type="Embed" ProgID="Equation.DSMT4" ShapeID="_x0000_i1595" DrawAspect="Content" ObjectID="_1695284428" r:id="rId146"/>
        </w:object>
      </w:r>
    </w:p>
    <w:p w:rsidR="00AC7F63" w:rsidRPr="00C03E62" w:rsidRDefault="00AC7F63" w:rsidP="00FF350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62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4320" w:dyaOrig="1380">
          <v:shape id="_x0000_i1598" type="#_x0000_t75" style="width:3in;height:69pt" o:ole="">
            <v:imagedata r:id="rId147" o:title=""/>
          </v:shape>
          <o:OLEObject Type="Embed" ProgID="Equation.DSMT4" ShapeID="_x0000_i1598" DrawAspect="Content" ObjectID="_1695284429" r:id="rId148"/>
        </w:object>
      </w:r>
    </w:p>
    <w:p w:rsidR="00A94137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Рассчитано извлечение на одной ступени экст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акции </w:t>
      </w:r>
      <w:r w:rsidRPr="00AC7F63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601" type="#_x0000_t75" style="width:11.25pt;height:14.25pt" o:ole="">
            <v:imagedata r:id="rId149" o:title=""/>
          </v:shape>
          <o:OLEObject Type="Embed" ProgID="Equation.DSMT4" ShapeID="_x0000_i1601" DrawAspect="Content" ObjectID="_1695284430" r:id="rId150"/>
        </w:object>
      </w:r>
      <w:r>
        <w:rPr>
          <w:rFonts w:ascii="Times New Roman" w:hAnsi="Times New Roman"/>
          <w:sz w:val="28"/>
          <w:szCs w:val="28"/>
        </w:rPr>
        <w:t xml:space="preserve"> по 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муле (2):</w: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280" w:dyaOrig="1460">
          <v:shape id="_x0000_i1604" type="#_x0000_t75" style="width:363.75pt;height:72.75pt" o:ole="">
            <v:imagedata r:id="rId151" o:title=""/>
          </v:shape>
          <o:OLEObject Type="Embed" ProgID="Equation.DSMT4" ShapeID="_x0000_i1604" DrawAspect="Content" ObjectID="_1695284431" r:id="rId152"/>
        </w:objec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400" w:dyaOrig="1460">
          <v:shape id="_x0000_i1607" type="#_x0000_t75" style="width:369.75pt;height:72.75pt" o:ole="">
            <v:imagedata r:id="rId153" o:title=""/>
          </v:shape>
          <o:OLEObject Type="Embed" ProgID="Equation.DSMT4" ShapeID="_x0000_i1607" DrawAspect="Content" ObjectID="_1695284432" r:id="rId154"/>
        </w:objec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380" w:dyaOrig="1460">
          <v:shape id="_x0000_i1612" type="#_x0000_t75" style="width:369pt;height:72.75pt" o:ole="">
            <v:imagedata r:id="rId155" o:title=""/>
          </v:shape>
          <o:OLEObject Type="Embed" ProgID="Equation.DSMT4" ShapeID="_x0000_i1612" DrawAspect="Content" ObjectID="_1695284433" r:id="rId156"/>
        </w:object>
      </w:r>
    </w:p>
    <w:p w:rsidR="00AC7F63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C7F63">
        <w:rPr>
          <w:rFonts w:ascii="Times New Roman" w:hAnsi="Times New Roman"/>
          <w:position w:val="-66"/>
          <w:sz w:val="28"/>
          <w:szCs w:val="28"/>
        </w:rPr>
        <w:object w:dxaOrig="7280" w:dyaOrig="1460">
          <v:shape id="_x0000_i1615" type="#_x0000_t75" style="width:363.75pt;height:72.75pt" o:ole="">
            <v:imagedata r:id="rId157" o:title=""/>
          </v:shape>
          <o:OLEObject Type="Embed" ProgID="Equation.DSMT4" ShapeID="_x0000_i1615" DrawAspect="Content" ObjectID="_1695284434" r:id="rId158"/>
        </w:object>
      </w:r>
    </w:p>
    <w:p w:rsidR="00AC7F63" w:rsidRPr="00C03E62" w:rsidRDefault="00AC7F63" w:rsidP="000E2FF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84670615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8"/>
    </w:p>
    <w:p w:rsidR="00C03E62" w:rsidRDefault="00C03E62" w:rsidP="00C03E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Ознакомление с принципами жидкостной экстракции, расчет коэффициентов распределения и определение необходимых объемов водной и органической фаз, участвующих в процессе экстракции для достижения </w:t>
      </w:r>
      <w:r w:rsidRPr="00F80E6B">
        <w:rPr>
          <w:rFonts w:ascii="Times New Roman" w:hAnsi="Times New Roman"/>
          <w:sz w:val="28"/>
          <w:szCs w:val="28"/>
        </w:rPr>
        <w:t>требуемого извлечения на одной ступени.</w:t>
      </w:r>
    </w:p>
    <w:p w:rsidR="00EA0983" w:rsidRDefault="00EA0983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EA0983" w:rsidSect="00DD7147">
      <w:footerReference w:type="default" r:id="rId1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543" w:rsidRDefault="00767543" w:rsidP="00DD7147">
      <w:pPr>
        <w:spacing w:after="0" w:line="240" w:lineRule="auto"/>
      </w:pPr>
      <w:r>
        <w:separator/>
      </w:r>
    </w:p>
  </w:endnote>
  <w:endnote w:type="continuationSeparator" w:id="0">
    <w:p w:rsidR="00767543" w:rsidRDefault="00767543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94875" w:rsidRPr="00F970E6" w:rsidRDefault="00194875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AC7F63">
          <w:rPr>
            <w:rFonts w:ascii="Times New Roman" w:hAnsi="Times New Roman" w:cs="Times New Roman"/>
            <w:noProof/>
            <w:sz w:val="28"/>
          </w:rPr>
          <w:t>12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543" w:rsidRDefault="00767543" w:rsidP="00DD7147">
      <w:pPr>
        <w:spacing w:after="0" w:line="240" w:lineRule="auto"/>
      </w:pPr>
      <w:r>
        <w:separator/>
      </w:r>
    </w:p>
  </w:footnote>
  <w:footnote w:type="continuationSeparator" w:id="0">
    <w:p w:rsidR="00767543" w:rsidRDefault="00767543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420F7"/>
    <w:rsid w:val="00043477"/>
    <w:rsid w:val="00047346"/>
    <w:rsid w:val="0006345D"/>
    <w:rsid w:val="00066324"/>
    <w:rsid w:val="00073681"/>
    <w:rsid w:val="000E2FFB"/>
    <w:rsid w:val="0011066F"/>
    <w:rsid w:val="00127073"/>
    <w:rsid w:val="00143BBB"/>
    <w:rsid w:val="00172991"/>
    <w:rsid w:val="00176F98"/>
    <w:rsid w:val="00177E8C"/>
    <w:rsid w:val="001863D7"/>
    <w:rsid w:val="00194875"/>
    <w:rsid w:val="001B2A07"/>
    <w:rsid w:val="001C6FD6"/>
    <w:rsid w:val="0024312C"/>
    <w:rsid w:val="002542F5"/>
    <w:rsid w:val="00256C96"/>
    <w:rsid w:val="00281C1A"/>
    <w:rsid w:val="002B3729"/>
    <w:rsid w:val="002D0386"/>
    <w:rsid w:val="002D55F0"/>
    <w:rsid w:val="002F2519"/>
    <w:rsid w:val="00317D67"/>
    <w:rsid w:val="00334E36"/>
    <w:rsid w:val="00344F1F"/>
    <w:rsid w:val="00346C8F"/>
    <w:rsid w:val="003507D3"/>
    <w:rsid w:val="00351C54"/>
    <w:rsid w:val="00356715"/>
    <w:rsid w:val="00371078"/>
    <w:rsid w:val="00377344"/>
    <w:rsid w:val="003A3D4E"/>
    <w:rsid w:val="003A57C8"/>
    <w:rsid w:val="003B2308"/>
    <w:rsid w:val="003B4346"/>
    <w:rsid w:val="003D50EE"/>
    <w:rsid w:val="00402B24"/>
    <w:rsid w:val="004320C0"/>
    <w:rsid w:val="00473DB0"/>
    <w:rsid w:val="004C1A46"/>
    <w:rsid w:val="004D0CC2"/>
    <w:rsid w:val="004E276F"/>
    <w:rsid w:val="004F1691"/>
    <w:rsid w:val="004F5460"/>
    <w:rsid w:val="004F5569"/>
    <w:rsid w:val="00505EE5"/>
    <w:rsid w:val="00517B29"/>
    <w:rsid w:val="0055070D"/>
    <w:rsid w:val="0056169C"/>
    <w:rsid w:val="00584746"/>
    <w:rsid w:val="00595F61"/>
    <w:rsid w:val="005B5E1A"/>
    <w:rsid w:val="005E6501"/>
    <w:rsid w:val="00606744"/>
    <w:rsid w:val="00607331"/>
    <w:rsid w:val="00636208"/>
    <w:rsid w:val="00697A28"/>
    <w:rsid w:val="006A4F0A"/>
    <w:rsid w:val="006C0AAB"/>
    <w:rsid w:val="006C2AEC"/>
    <w:rsid w:val="006C39F9"/>
    <w:rsid w:val="006C3E0D"/>
    <w:rsid w:val="00716744"/>
    <w:rsid w:val="007210DF"/>
    <w:rsid w:val="00740C5E"/>
    <w:rsid w:val="00752988"/>
    <w:rsid w:val="00767543"/>
    <w:rsid w:val="00773A97"/>
    <w:rsid w:val="007A0648"/>
    <w:rsid w:val="007C3F3A"/>
    <w:rsid w:val="007D40D4"/>
    <w:rsid w:val="007E680B"/>
    <w:rsid w:val="007F47BF"/>
    <w:rsid w:val="00804725"/>
    <w:rsid w:val="008475A7"/>
    <w:rsid w:val="00865492"/>
    <w:rsid w:val="00870CE9"/>
    <w:rsid w:val="00880144"/>
    <w:rsid w:val="00883519"/>
    <w:rsid w:val="008A0140"/>
    <w:rsid w:val="008C3D75"/>
    <w:rsid w:val="008D2A58"/>
    <w:rsid w:val="008F5D7E"/>
    <w:rsid w:val="00903ADB"/>
    <w:rsid w:val="0090563C"/>
    <w:rsid w:val="00915121"/>
    <w:rsid w:val="009333FF"/>
    <w:rsid w:val="00935D28"/>
    <w:rsid w:val="00936A7C"/>
    <w:rsid w:val="009955F4"/>
    <w:rsid w:val="009A1AC4"/>
    <w:rsid w:val="009B0E72"/>
    <w:rsid w:val="009B1B8E"/>
    <w:rsid w:val="009D16D4"/>
    <w:rsid w:val="009F1515"/>
    <w:rsid w:val="00A209AB"/>
    <w:rsid w:val="00A30DC1"/>
    <w:rsid w:val="00A94137"/>
    <w:rsid w:val="00AC7F63"/>
    <w:rsid w:val="00AD016C"/>
    <w:rsid w:val="00AE176B"/>
    <w:rsid w:val="00AF1021"/>
    <w:rsid w:val="00AF619D"/>
    <w:rsid w:val="00B13D0B"/>
    <w:rsid w:val="00B27434"/>
    <w:rsid w:val="00B825B6"/>
    <w:rsid w:val="00B83822"/>
    <w:rsid w:val="00B90027"/>
    <w:rsid w:val="00BA528C"/>
    <w:rsid w:val="00BB76B1"/>
    <w:rsid w:val="00C03E62"/>
    <w:rsid w:val="00C05BD4"/>
    <w:rsid w:val="00C26A89"/>
    <w:rsid w:val="00C37A39"/>
    <w:rsid w:val="00C46F1F"/>
    <w:rsid w:val="00C632AA"/>
    <w:rsid w:val="00C92749"/>
    <w:rsid w:val="00CB4F1B"/>
    <w:rsid w:val="00CB5416"/>
    <w:rsid w:val="00CC21D4"/>
    <w:rsid w:val="00CC3820"/>
    <w:rsid w:val="00CC587C"/>
    <w:rsid w:val="00D2535B"/>
    <w:rsid w:val="00D80B18"/>
    <w:rsid w:val="00DA32F3"/>
    <w:rsid w:val="00DC548B"/>
    <w:rsid w:val="00DC6490"/>
    <w:rsid w:val="00DD7147"/>
    <w:rsid w:val="00DE0C21"/>
    <w:rsid w:val="00DE1467"/>
    <w:rsid w:val="00E00ED9"/>
    <w:rsid w:val="00E06B14"/>
    <w:rsid w:val="00E170AE"/>
    <w:rsid w:val="00E2086C"/>
    <w:rsid w:val="00E34634"/>
    <w:rsid w:val="00E715EE"/>
    <w:rsid w:val="00E90CE9"/>
    <w:rsid w:val="00EA0983"/>
    <w:rsid w:val="00EC3497"/>
    <w:rsid w:val="00ED3FDA"/>
    <w:rsid w:val="00F0144B"/>
    <w:rsid w:val="00F252BE"/>
    <w:rsid w:val="00F33D84"/>
    <w:rsid w:val="00F57E64"/>
    <w:rsid w:val="00F8082D"/>
    <w:rsid w:val="00F9317B"/>
    <w:rsid w:val="00F970E6"/>
    <w:rsid w:val="00F9729B"/>
    <w:rsid w:val="00FA10F4"/>
    <w:rsid w:val="00FA2023"/>
    <w:rsid w:val="00FB1EBC"/>
    <w:rsid w:val="00FB75F5"/>
    <w:rsid w:val="00FD14C5"/>
    <w:rsid w:val="00FD32FD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0DF0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footer" Target="footer1.xml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6.wmf"/><Relationship Id="rId155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DDCAD-E228-498A-81CB-345DB5D0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</cp:revision>
  <cp:lastPrinted>2021-10-05T23:26:00Z</cp:lastPrinted>
  <dcterms:created xsi:type="dcterms:W3CDTF">2021-10-09T04:09:00Z</dcterms:created>
  <dcterms:modified xsi:type="dcterms:W3CDTF">2021-10-09T04:28:00Z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