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815EA" w14:textId="41AFE1C7" w:rsidR="0016385D" w:rsidRPr="004F6E51" w:rsidRDefault="00480457" w:rsidP="00D30640">
      <w:pPr>
        <w:pStyle w:val="PaperTitle"/>
        <w:spacing w:before="0"/>
        <w:rPr>
          <w:b w:val="0"/>
          <w:bCs/>
          <w:sz w:val="24"/>
          <w:szCs w:val="24"/>
        </w:rPr>
      </w:pPr>
      <w:r w:rsidRPr="004F6E51">
        <w:t xml:space="preserve">Property Recommendation Systems Based </w:t>
      </w:r>
      <w:proofErr w:type="gramStart"/>
      <w:r w:rsidRPr="004F6E51">
        <w:t>On</w:t>
      </w:r>
      <w:proofErr w:type="gramEnd"/>
      <w:r w:rsidRPr="004F6E51">
        <w:t xml:space="preserve"> Hybrid Filtering </w:t>
      </w:r>
      <w:proofErr w:type="gramStart"/>
      <w:r w:rsidRPr="004F6E51">
        <w:t>And</w:t>
      </w:r>
      <w:proofErr w:type="gramEnd"/>
      <w:r w:rsidRPr="004F6E51">
        <w:t xml:space="preserve"> Profile Matching </w:t>
      </w:r>
    </w:p>
    <w:p w14:paraId="548D96A3" w14:textId="361C0529" w:rsidR="00C14B14" w:rsidRPr="004F6E51" w:rsidRDefault="00B7783F" w:rsidP="2F830975">
      <w:pPr>
        <w:pStyle w:val="AuthorName"/>
        <w:rPr>
          <w:sz w:val="20"/>
          <w:lang w:eastAsia="en-GB"/>
        </w:rPr>
      </w:pPr>
      <w:r w:rsidRPr="004F6E51">
        <w:t xml:space="preserve">I </w:t>
      </w:r>
      <w:r w:rsidR="003A51EE" w:rsidRPr="004F6E51">
        <w:t>G.</w:t>
      </w:r>
      <w:r w:rsidRPr="004F6E51">
        <w:t xml:space="preserve"> M</w:t>
      </w:r>
      <w:r w:rsidR="003A51EE" w:rsidRPr="004F6E51">
        <w:t>.</w:t>
      </w:r>
      <w:r w:rsidRPr="004F6E51">
        <w:t xml:space="preserve"> Arisudana</w:t>
      </w:r>
      <w:r w:rsidR="00EF6940" w:rsidRPr="004F6E51">
        <w:rPr>
          <w:vertAlign w:val="superscript"/>
        </w:rPr>
        <w:t>1,</w:t>
      </w:r>
      <w:r w:rsidR="003A5C85" w:rsidRPr="004F6E51">
        <w:rPr>
          <w:vertAlign w:val="superscript"/>
        </w:rPr>
        <w:t xml:space="preserve"> </w:t>
      </w:r>
      <w:r w:rsidR="00EF6940" w:rsidRPr="004F6E51">
        <w:rPr>
          <w:vertAlign w:val="superscript"/>
        </w:rPr>
        <w:t>a)</w:t>
      </w:r>
      <w:r w:rsidR="00BC584C" w:rsidRPr="004F6E51">
        <w:t>,</w:t>
      </w:r>
      <w:r w:rsidR="00315F1A" w:rsidRPr="004F6E51">
        <w:t xml:space="preserve"> R</w:t>
      </w:r>
      <w:r w:rsidR="003A51EE" w:rsidRPr="004F6E51">
        <w:t>.</w:t>
      </w:r>
      <w:r w:rsidR="00315F1A" w:rsidRPr="004F6E51">
        <w:t xml:space="preserve"> </w:t>
      </w:r>
      <w:r w:rsidR="003C580C" w:rsidRPr="004F6E51">
        <w:t>A</w:t>
      </w:r>
      <w:r w:rsidR="003A51EE" w:rsidRPr="004F6E51">
        <w:t>.</w:t>
      </w:r>
      <w:r w:rsidR="003C580C" w:rsidRPr="004F6E51">
        <w:t xml:space="preserve"> Vinarti</w:t>
      </w:r>
      <w:r w:rsidR="00BC584C" w:rsidRPr="004F6E51">
        <w:rPr>
          <w:vertAlign w:val="superscript"/>
        </w:rPr>
        <w:t>1</w:t>
      </w:r>
      <w:r w:rsidR="003A5C85" w:rsidRPr="004F6E51">
        <w:rPr>
          <w:vertAlign w:val="superscript"/>
        </w:rPr>
        <w:t>, b)</w:t>
      </w:r>
      <w:r w:rsidR="003A51EE" w:rsidRPr="004F6E51">
        <w:t>, I</w:t>
      </w:r>
      <w:proofErr w:type="gramStart"/>
      <w:r w:rsidR="003A51EE" w:rsidRPr="004F6E51">
        <w:t>. A</w:t>
      </w:r>
      <w:proofErr w:type="gramEnd"/>
      <w:r w:rsidR="003A51EE" w:rsidRPr="004F6E51">
        <w:t>. Akbar</w:t>
      </w:r>
      <w:r w:rsidR="003A51EE" w:rsidRPr="004F6E51">
        <w:rPr>
          <w:vertAlign w:val="superscript"/>
        </w:rPr>
        <w:t xml:space="preserve">1, </w:t>
      </w:r>
      <w:r w:rsidR="003A51EE" w:rsidRPr="004F6E51">
        <w:rPr>
          <w:vertAlign w:val="superscript"/>
        </w:rPr>
        <w:t>c</w:t>
      </w:r>
      <w:r w:rsidR="003A51EE" w:rsidRPr="004F6E51">
        <w:rPr>
          <w:vertAlign w:val="superscript"/>
        </w:rPr>
        <w:t>)</w:t>
      </w:r>
      <w:r w:rsidR="003A51EE" w:rsidRPr="004F6E51">
        <w:t>,</w:t>
      </w:r>
      <w:r w:rsidR="00F90E6F" w:rsidRPr="004F6E51">
        <w:t xml:space="preserve"> A. Utamima</w:t>
      </w:r>
      <w:r w:rsidR="00F90E6F" w:rsidRPr="004F6E51">
        <w:rPr>
          <w:vertAlign w:val="superscript"/>
        </w:rPr>
        <w:t xml:space="preserve">1, </w:t>
      </w:r>
      <w:r w:rsidR="00F90E6F" w:rsidRPr="004F6E51">
        <w:rPr>
          <w:vertAlign w:val="superscript"/>
        </w:rPr>
        <w:t>d</w:t>
      </w:r>
      <w:r w:rsidR="00F90E6F" w:rsidRPr="004F6E51">
        <w:rPr>
          <w:vertAlign w:val="superscript"/>
        </w:rPr>
        <w:t>)</w:t>
      </w:r>
      <w:r w:rsidR="00F90E6F" w:rsidRPr="004F6E51">
        <w:t>,</w:t>
      </w:r>
      <w:r w:rsidR="00021D3A" w:rsidRPr="004F6E51">
        <w:t xml:space="preserve"> </w:t>
      </w:r>
      <w:r w:rsidR="002859A4" w:rsidRPr="004F6E51">
        <w:t xml:space="preserve">and </w:t>
      </w:r>
      <w:r w:rsidR="00021D3A" w:rsidRPr="004F6E51">
        <w:t>E. Riksakomara</w:t>
      </w:r>
      <w:r w:rsidR="0053086E" w:rsidRPr="004F6E51">
        <w:rPr>
          <w:vertAlign w:val="superscript"/>
        </w:rPr>
        <w:t xml:space="preserve">1, </w:t>
      </w:r>
      <w:r w:rsidR="0053086E" w:rsidRPr="004F6E51">
        <w:rPr>
          <w:vertAlign w:val="superscript"/>
        </w:rPr>
        <w:t>e</w:t>
      </w:r>
      <w:r w:rsidR="0053086E" w:rsidRPr="004F6E51">
        <w:rPr>
          <w:vertAlign w:val="superscript"/>
        </w:rPr>
        <w:t>)</w:t>
      </w:r>
    </w:p>
    <w:p w14:paraId="54B91F82" w14:textId="1361DB52" w:rsidR="00027428" w:rsidRPr="004F6E51" w:rsidRDefault="00C14B14" w:rsidP="006325ED">
      <w:pPr>
        <w:pStyle w:val="AuthorName"/>
        <w:spacing w:before="0" w:after="0"/>
        <w:rPr>
          <w:sz w:val="20"/>
          <w:lang w:eastAsia="en-GB"/>
        </w:rPr>
      </w:pPr>
      <w:r w:rsidRPr="004F6E51">
        <w:rPr>
          <w:sz w:val="20"/>
          <w:lang w:eastAsia="en-GB"/>
        </w:rPr>
        <w:t xml:space="preserve">Author Affiliations </w:t>
      </w:r>
    </w:p>
    <w:p w14:paraId="580E8ADE" w14:textId="5E467A2C" w:rsidR="00DA0621" w:rsidRPr="004F6E51" w:rsidRDefault="00027428" w:rsidP="00136FCF">
      <w:pPr>
        <w:pStyle w:val="AuthorAffiliation"/>
        <w:rPr>
          <w:i w:val="0"/>
          <w:iCs/>
        </w:rPr>
      </w:pPr>
      <w:r w:rsidRPr="004F6E51">
        <w:rPr>
          <w:i w:val="0"/>
          <w:iCs/>
          <w:vertAlign w:val="superscript"/>
        </w:rPr>
        <w:t>1</w:t>
      </w:r>
      <w:r w:rsidR="000032E2" w:rsidRPr="004F6E51">
        <w:rPr>
          <w:i w:val="0"/>
          <w:iCs/>
        </w:rPr>
        <w:t xml:space="preserve"> </w:t>
      </w:r>
      <w:r w:rsidR="0074744A" w:rsidRPr="004F6E51">
        <w:rPr>
          <w:i w:val="0"/>
          <w:iCs/>
        </w:rPr>
        <w:t>Department</w:t>
      </w:r>
      <w:r w:rsidR="000032E2" w:rsidRPr="004F6E51">
        <w:rPr>
          <w:i w:val="0"/>
          <w:iCs/>
        </w:rPr>
        <w:t xml:space="preserve"> of Information Systems, </w:t>
      </w:r>
    </w:p>
    <w:p w14:paraId="771D6B6C" w14:textId="54C65743" w:rsidR="00C14B14" w:rsidRPr="004F6E51" w:rsidRDefault="001034A0" w:rsidP="00136FCF">
      <w:pPr>
        <w:pStyle w:val="AuthorAffiliation"/>
      </w:pPr>
      <w:proofErr w:type="spellStart"/>
      <w:r w:rsidRPr="004F6E51">
        <w:t>Sepuluh</w:t>
      </w:r>
      <w:proofErr w:type="spellEnd"/>
      <w:r w:rsidRPr="004F6E51">
        <w:t xml:space="preserve"> </w:t>
      </w:r>
      <w:proofErr w:type="spellStart"/>
      <w:r w:rsidRPr="004F6E51">
        <w:t>Nopember</w:t>
      </w:r>
      <w:proofErr w:type="spellEnd"/>
      <w:r w:rsidRPr="004F6E51">
        <w:t xml:space="preserve"> Institute of Technology</w:t>
      </w:r>
      <w:r w:rsidR="008B5D64" w:rsidRPr="004F6E51">
        <w:t>,</w:t>
      </w:r>
      <w:r w:rsidR="006325ED" w:rsidRPr="004F6E51">
        <w:t xml:space="preserve"> Surabaya, Indonesia</w:t>
      </w:r>
    </w:p>
    <w:p w14:paraId="5E05E235" w14:textId="35BBC317" w:rsidR="003A5C85" w:rsidRPr="004F6E51" w:rsidRDefault="00C14B14" w:rsidP="00104A2C">
      <w:pPr>
        <w:pStyle w:val="AuthorEmail"/>
      </w:pPr>
      <w:r w:rsidRPr="004F6E51">
        <w:br/>
        <w:t>Author Emails</w:t>
      </w:r>
      <w:r w:rsidR="00ED4A2C" w:rsidRPr="004F6E51">
        <w:br/>
      </w:r>
      <w:r w:rsidR="00003D7C" w:rsidRPr="004F6E51">
        <w:rPr>
          <w:szCs w:val="28"/>
          <w:vertAlign w:val="superscript"/>
        </w:rPr>
        <w:t>a)</w:t>
      </w:r>
      <w:r w:rsidR="00003D7C" w:rsidRPr="004F6E51">
        <w:t xml:space="preserve"> </w:t>
      </w:r>
      <w:r w:rsidR="00362959" w:rsidRPr="004F6E51">
        <w:t xml:space="preserve">Corresponding Author: </w:t>
      </w:r>
      <w:r w:rsidR="003050AC" w:rsidRPr="004F6E51">
        <w:t>made.arisudana</w:t>
      </w:r>
      <w:r w:rsidR="001D469C" w:rsidRPr="004F6E51">
        <w:t>@</w:t>
      </w:r>
      <w:r w:rsidR="003050AC" w:rsidRPr="004F6E51">
        <w:t>gmail</w:t>
      </w:r>
      <w:r w:rsidR="001D469C" w:rsidRPr="004F6E51">
        <w:t>.</w:t>
      </w:r>
      <w:r w:rsidR="003050AC" w:rsidRPr="004F6E51">
        <w:t>com</w:t>
      </w:r>
      <w:r w:rsidR="001D469C" w:rsidRPr="004F6E51">
        <w:br/>
      </w:r>
      <w:r w:rsidR="003A5C85" w:rsidRPr="004F6E51">
        <w:rPr>
          <w:szCs w:val="28"/>
          <w:vertAlign w:val="superscript"/>
        </w:rPr>
        <w:t>b)</w:t>
      </w:r>
      <w:r w:rsidR="003C580C" w:rsidRPr="004F6E51">
        <w:rPr>
          <w:rFonts w:ascii="AvenirNextLTPro-Regular" w:hAnsi="AvenirNextLTPro-Regular"/>
          <w:i/>
          <w:color w:val="333333"/>
          <w:sz w:val="21"/>
          <w:szCs w:val="21"/>
          <w:shd w:val="clear" w:color="auto" w:fill="FFFFFF"/>
        </w:rPr>
        <w:t xml:space="preserve"> </w:t>
      </w:r>
      <w:r w:rsidR="00104A2C" w:rsidRPr="004F6E51">
        <w:t>zahra_17@is.its.ac.id</w:t>
      </w:r>
    </w:p>
    <w:p w14:paraId="43171DF0" w14:textId="4191850D" w:rsidR="001B021B" w:rsidRPr="004F6E51" w:rsidRDefault="00F90E6F" w:rsidP="00104A2C">
      <w:pPr>
        <w:pStyle w:val="AuthorEmail"/>
      </w:pPr>
      <w:r w:rsidRPr="004F6E51">
        <w:rPr>
          <w:szCs w:val="28"/>
          <w:vertAlign w:val="superscript"/>
        </w:rPr>
        <w:t>c</w:t>
      </w:r>
      <w:r w:rsidR="001B021B" w:rsidRPr="004F6E51">
        <w:rPr>
          <w:szCs w:val="28"/>
          <w:vertAlign w:val="superscript"/>
        </w:rPr>
        <w:t>)</w:t>
      </w:r>
      <w:r w:rsidR="001B021B" w:rsidRPr="004F6E51">
        <w:rPr>
          <w:rFonts w:ascii="AvenirNextLTPro-Regular" w:hAnsi="AvenirNextLTPro-Regular"/>
          <w:i/>
          <w:color w:val="333333"/>
          <w:sz w:val="21"/>
          <w:szCs w:val="21"/>
          <w:shd w:val="clear" w:color="auto" w:fill="FFFFFF"/>
        </w:rPr>
        <w:t xml:space="preserve"> </w:t>
      </w:r>
      <w:r w:rsidR="00104A2C" w:rsidRPr="004F6E51">
        <w:t>izzat@its.ac.id</w:t>
      </w:r>
    </w:p>
    <w:p w14:paraId="46B5D510" w14:textId="6C013569" w:rsidR="00F90E6F" w:rsidRPr="004F6E51" w:rsidRDefault="002E2428" w:rsidP="00104A2C">
      <w:pPr>
        <w:pStyle w:val="AuthorEmail"/>
      </w:pPr>
      <w:r w:rsidRPr="004F6E51">
        <w:rPr>
          <w:vertAlign w:val="superscript"/>
        </w:rPr>
        <w:t>d)</w:t>
      </w:r>
      <w:r w:rsidRPr="004F6E51">
        <w:t xml:space="preserve"> </w:t>
      </w:r>
      <w:r w:rsidRPr="004F6E51">
        <w:t>utamima@its.ac.id</w:t>
      </w:r>
    </w:p>
    <w:p w14:paraId="36731DCD" w14:textId="2C0F0EFF" w:rsidR="0053086E" w:rsidRPr="004F6E51" w:rsidRDefault="00136FCF" w:rsidP="00104A2C">
      <w:pPr>
        <w:pStyle w:val="AuthorEmail"/>
      </w:pPr>
      <w:r w:rsidRPr="004F6E51">
        <w:rPr>
          <w:vertAlign w:val="superscript"/>
        </w:rPr>
        <w:t>e)</w:t>
      </w:r>
      <w:r w:rsidRPr="004F6E51">
        <w:rPr>
          <w:rFonts w:ascii="AvenirNextLTPro-Regular" w:hAnsi="AvenirNextLTPro-Regular"/>
          <w:color w:val="333333"/>
          <w:sz w:val="21"/>
          <w:szCs w:val="21"/>
          <w:shd w:val="clear" w:color="auto" w:fill="FFFFFF"/>
        </w:rPr>
        <w:t xml:space="preserve"> </w:t>
      </w:r>
      <w:r w:rsidRPr="004F6E51">
        <w:t>erk@is.its.ac.id</w:t>
      </w:r>
    </w:p>
    <w:p w14:paraId="22C3F2A8" w14:textId="23F5D2D9" w:rsidR="0016385D" w:rsidRPr="004F6E51" w:rsidRDefault="0016385D" w:rsidP="00211D1F">
      <w:pPr>
        <w:pStyle w:val="Abstract"/>
      </w:pPr>
      <w:r w:rsidRPr="004F6E51">
        <w:rPr>
          <w:b/>
          <w:bCs/>
        </w:rPr>
        <w:t>Abstract.</w:t>
      </w:r>
      <w:r w:rsidRPr="004F6E51">
        <w:t xml:space="preserve"> </w:t>
      </w:r>
      <w:r w:rsidR="00211D1F" w:rsidRPr="004F6E51">
        <w:t xml:space="preserve">Housing is a fundamental need for every individual. However, the abundance of available property options often leads to information overload, complicating decision-making processes. To address this issue, this final project develops a property recommendation system based on Hybrid Filtering that integrates Content-Based Filtering (CBF) and Knowledge-Based Recommender Systems (KBRS) with the Profile Matching method. This system aims to produce more personalized and relevant property recommendations while also mitigating the cold-start problem. During implementation, the system was evaluated using Black-Box Testing with Decision Table Testing, comprising a total of 300 test cases, 100 cases for each of </w:t>
      </w:r>
      <w:r w:rsidR="00262800" w:rsidRPr="004F6E51">
        <w:t>the three</w:t>
      </w:r>
      <w:r w:rsidR="00211D1F" w:rsidRPr="004F6E51">
        <w:t xml:space="preserve"> user profiles: Single Individuals, Working Couples without Children, and Working Couples with Children. The testing results indicated that the system could </w:t>
      </w:r>
      <w:r w:rsidR="0008100A">
        <w:t>classify</w:t>
      </w:r>
      <w:r w:rsidR="00211D1F" w:rsidRPr="004F6E51">
        <w:t xml:space="preserve"> the Single Individuals profile with an accuracy of approximately 61% and Working Couples with Children at about 75%, but only around 35% for Working Couples without Children. The confusion matrix analysis revealed frequent misclassification of properties, indicating overlapping characteristics among segments. Overall, the system achieved only about 57% classification success. This suggests that although the hybrid approach can be applied by combining the advantages of CBF, KBRS, and profile matching, further refinements are needed, particularly in defining ideal profiles and weighting criteria, to improve the accuracy and relevance of recommendations in future work.</w:t>
      </w:r>
    </w:p>
    <w:p w14:paraId="5240E3FB" w14:textId="572E3232" w:rsidR="003A287B" w:rsidRPr="004F6E51" w:rsidRDefault="00B86686" w:rsidP="00003D7C">
      <w:pPr>
        <w:pStyle w:val="Heading1"/>
        <w:rPr>
          <w:b w:val="0"/>
          <w:caps w:val="0"/>
          <w:sz w:val="20"/>
        </w:rPr>
      </w:pPr>
      <w:r w:rsidRPr="004F6E51">
        <w:t>INTRODUC</w:t>
      </w:r>
      <w:r w:rsidR="005B10C7">
        <w:t>ti</w:t>
      </w:r>
      <w:r w:rsidRPr="004F6E51">
        <w:t>ON</w:t>
      </w:r>
    </w:p>
    <w:p w14:paraId="0661B4EA" w14:textId="7A8FB470" w:rsidR="0027149E" w:rsidRPr="004F6E51" w:rsidRDefault="00946C27" w:rsidP="00EB50CF">
      <w:pPr>
        <w:pStyle w:val="Paragraph"/>
      </w:pPr>
      <w:r w:rsidRPr="004F6E51">
        <w:t xml:space="preserve"> </w:t>
      </w:r>
      <w:r w:rsidR="00734E8C" w:rsidRPr="004F6E51">
        <w:t xml:space="preserve">Housing is one of the fundamental needs of every individual, providing not only physical shelter but also fulfilling important psychological and social aspects </w:t>
      </w:r>
      <w:r w:rsidR="00B22DE5" w:rsidRPr="004F6E51">
        <w:t>[1]</w:t>
      </w:r>
      <w:r w:rsidR="00734E8C" w:rsidRPr="004F6E51">
        <w:t xml:space="preserve">. Due to its critical role, selecting a property is a highly consequential decision that is typically undertaken with great care </w:t>
      </w:r>
      <w:r w:rsidR="00B22DE5" w:rsidRPr="004F6E51">
        <w:t>[2]</w:t>
      </w:r>
      <w:r w:rsidR="00734E8C" w:rsidRPr="004F6E51">
        <w:t>. This complexity arises from the significant economic value associated with real estate and the many factors that must be considered</w:t>
      </w:r>
      <w:r w:rsidR="00B22DE5" w:rsidRPr="004F6E51">
        <w:t xml:space="preserve">, </w:t>
      </w:r>
      <w:r w:rsidR="00734E8C" w:rsidRPr="004F6E51">
        <w:t>such as location, price, size, facilities, and personal preferences.</w:t>
      </w:r>
    </w:p>
    <w:p w14:paraId="03A4A94B" w14:textId="6F161716" w:rsidR="0027149E" w:rsidRPr="004F6E51" w:rsidRDefault="0027149E" w:rsidP="00EB50CF">
      <w:pPr>
        <w:pStyle w:val="Paragraph"/>
      </w:pPr>
      <w:r w:rsidRPr="004F6E51">
        <w:t>In today’s digital era, the process of searching for properties has largely shifted to online platforms, which significantly facilitate access to information. However, this ease of access also introduces the challenge of information overload, where the abundance of property options can overwhelm users, making the search process more tiring and potentially reducing satisfaction</w:t>
      </w:r>
      <w:r w:rsidR="005722DE" w:rsidRPr="004F6E51">
        <w:t xml:space="preserve"> [3]</w:t>
      </w:r>
      <w:r w:rsidRPr="004F6E51">
        <w:t>. Recommendation Systems (RS) have emerged as effective solutions to this problem by filtering out irrelevant options and highlighting properties that are more likely to match a user’s preferences</w:t>
      </w:r>
      <w:r w:rsidR="005722DE" w:rsidRPr="004F6E51">
        <w:t xml:space="preserve"> [4]</w:t>
      </w:r>
      <w:r w:rsidRPr="004F6E51">
        <w:t>.</w:t>
      </w:r>
    </w:p>
    <w:p w14:paraId="01860E8B" w14:textId="082093C9" w:rsidR="0027149E" w:rsidRPr="004F6E51" w:rsidRDefault="007C65B1" w:rsidP="00EB50CF">
      <w:pPr>
        <w:pStyle w:val="Paragraph"/>
      </w:pPr>
      <w:r w:rsidRPr="007C65B1">
        <w:t xml:space="preserve">Several studies have laid the groundwork for developing property recommendation systems. One significant work is by Jun et al., who proposed </w:t>
      </w:r>
      <w:r w:rsidRPr="007C65B1">
        <w:rPr>
          <w:i/>
          <w:iCs/>
        </w:rPr>
        <w:t>SeoulHouse2Vec</w:t>
      </w:r>
      <w:r w:rsidRPr="007C65B1">
        <w:t>, a neural network collaborative model leveraging embeddings to capture complex relationships between users and properties, demonstrating promising results for urban real estate markets</w:t>
      </w:r>
      <w:r w:rsidR="0082380F" w:rsidRPr="004F6E51">
        <w:t xml:space="preserve"> [5]</w:t>
      </w:r>
      <w:r w:rsidRPr="007C65B1">
        <w:t xml:space="preserve">. Another study by Zhang et al. implemented a two-stage content-based filtering approach that combined item characteristics and user historical preferences for improved recommendation accuracy </w:t>
      </w:r>
      <w:r w:rsidR="0082380F" w:rsidRPr="004F6E51">
        <w:t>[6]</w:t>
      </w:r>
      <w:r w:rsidRPr="007C65B1">
        <w:t>.</w:t>
      </w:r>
      <w:r w:rsidR="008F5642" w:rsidRPr="004F6E51">
        <w:t xml:space="preserve"> </w:t>
      </w:r>
      <w:r w:rsidRPr="007C65B1">
        <w:t xml:space="preserve">Additionally, Badriyah et al. developed a web-based property recommendation system using content-based filtering with TF-IDF to </w:t>
      </w:r>
      <w:proofErr w:type="gramStart"/>
      <w:r w:rsidRPr="007C65B1">
        <w:t>weight</w:t>
      </w:r>
      <w:proofErr w:type="gramEnd"/>
      <w:r w:rsidRPr="007C65B1">
        <w:t xml:space="preserve"> keywords in property titles, descriptions, and addresses, complemented by the </w:t>
      </w:r>
      <w:proofErr w:type="spellStart"/>
      <w:r w:rsidRPr="007C65B1">
        <w:t>Apriori</w:t>
      </w:r>
      <w:proofErr w:type="spellEnd"/>
      <w:r w:rsidRPr="007C65B1">
        <w:t xml:space="preserve"> algorithm to identify </w:t>
      </w:r>
      <w:r w:rsidRPr="007C65B1">
        <w:lastRenderedPageBreak/>
        <w:t>user browsing patterns and generate similar property recommendations</w:t>
      </w:r>
      <w:r w:rsidR="0082380F" w:rsidRPr="004F6E51">
        <w:t xml:space="preserve"> [7]</w:t>
      </w:r>
      <w:r w:rsidRPr="007C65B1">
        <w:t>. This study highlighted the effectiveness of combining keyword analysis with pattern mining to improve user satisfaction.</w:t>
      </w:r>
      <w:r w:rsidR="008F5642" w:rsidRPr="004F6E51">
        <w:t xml:space="preserve"> </w:t>
      </w:r>
      <w:r w:rsidRPr="007C65B1">
        <w:t xml:space="preserve">Despite these advances, many systems still rely heavily on item features or past interactions, which do not always capture genuine user needs. As noted by Knoll et al., behavioral data may not fully reflect actual user preferences since clicks can be random or influenced by external factors </w:t>
      </w:r>
      <w:r w:rsidR="00570443" w:rsidRPr="004F6E51">
        <w:t>[1]</w:t>
      </w:r>
      <w:r w:rsidRPr="007C65B1">
        <w:t xml:space="preserve">. </w:t>
      </w:r>
    </w:p>
    <w:p w14:paraId="1DCC8354" w14:textId="60E9689C" w:rsidR="002941DA" w:rsidRPr="004F6E51" w:rsidRDefault="00316900" w:rsidP="0027149E">
      <w:pPr>
        <w:pStyle w:val="Paragraph"/>
      </w:pPr>
      <w:r w:rsidRPr="004F6E51">
        <w:t>This highlights the necessity for a more holistic approach that integrates explicit knowledge about user characteristics, such as demographic and lifestyle profiles, to better personalize recommendations and mitigate the cold-start problem [8, 9]. In response, this study develops a property recommendation system using Hybrid Filtering, combining Content-Based Filtering (CBF), Knowledge-Based Recommender Systems (KBRS), and Profile Matching. This approach specifically incorporates profiles such as Single Individuals, Working Couples without Children, and Working Couples with Children, which are derived from studies on millennial housing preferences in urban Indonesia [10, 11].</w:t>
      </w:r>
    </w:p>
    <w:p w14:paraId="4CF691A7" w14:textId="34179EE7" w:rsidR="0052489F" w:rsidRPr="004F6E51" w:rsidRDefault="00532A3B" w:rsidP="0052489F">
      <w:pPr>
        <w:pStyle w:val="Heading1"/>
      </w:pPr>
      <w:r w:rsidRPr="004F6E51">
        <w:t>METHODOLOGY</w:t>
      </w:r>
    </w:p>
    <w:p w14:paraId="1696B3F3" w14:textId="469C96FE" w:rsidR="009C66E1" w:rsidRPr="004F6E51" w:rsidRDefault="00E6662E" w:rsidP="009C66E1">
      <w:pPr>
        <w:pStyle w:val="Paragraph"/>
      </w:pPr>
      <w:r w:rsidRPr="004F6E51">
        <w:t>This section describes the step-by-step process carried out in this research, starting from data collection to the implementation of algorithms and testing. The methodology integrates multiple techniques to develop a property recommendation system capable of providing personalized suggestions while addressing cold-start problems.</w:t>
      </w:r>
    </w:p>
    <w:p w14:paraId="1F843B4F" w14:textId="0014F49C" w:rsidR="00E6662E" w:rsidRPr="004F6E51" w:rsidRDefault="00D01222" w:rsidP="00E6662E">
      <w:pPr>
        <w:pStyle w:val="Heading2"/>
      </w:pPr>
      <w:r w:rsidRPr="004F6E51">
        <w:t>Data Collection</w:t>
      </w:r>
    </w:p>
    <w:p w14:paraId="6378E11C" w14:textId="28FEBB67" w:rsidR="00D01222" w:rsidRPr="004F6E51" w:rsidRDefault="00D01222" w:rsidP="00D01222">
      <w:pPr>
        <w:pStyle w:val="Paragraph"/>
      </w:pPr>
      <w:r w:rsidRPr="004F6E51">
        <w:t>The property dataset was collected through web scraping using Selenium in Python, targeting listings from a prominent Indonesian online property platform. The scope included properties in the JABODETABEK area and Surabaya. Attributes extracted covered structured data such as location, price, land and building area, number of bedrooms and bathrooms, ownership certificates, as well as unstructured textual descriptions provided by property sellers.</w:t>
      </w:r>
    </w:p>
    <w:p w14:paraId="675AE629" w14:textId="71CAF821" w:rsidR="00BD19E3" w:rsidRPr="004F6E51" w:rsidRDefault="002F641F" w:rsidP="00BD19E3">
      <w:pPr>
        <w:pStyle w:val="Heading2"/>
      </w:pPr>
      <w:r w:rsidRPr="004F6E51">
        <w:t>Data Preprocessing and Feature Engineering</w:t>
      </w:r>
    </w:p>
    <w:p w14:paraId="7B35591E" w14:textId="1222448B" w:rsidR="00211DC5" w:rsidRPr="004F6E51" w:rsidRDefault="00B87603" w:rsidP="0043791D">
      <w:pPr>
        <w:pStyle w:val="Paragraph"/>
      </w:pPr>
      <w:r w:rsidRPr="004F6E51">
        <w:t>Data cleaning involved handling missing values, removing duplicate records, and standardizing data types. Additional features were extracted from the textual descriptions using regular expressions, for instance, identifying electricity capacity (in Watts), orientation (facing North, South, etc.), and the number of floors. Beyond these intrinsic features, the presence of surrounding facilities (Points of Interest - POI) such as schools, hospitals, or shopping centers serves as an extrinsic factor that significantly influences the value and attractiveness of a property. Since this information is often narratively embedded by sellers within description fields, a systematic extraction was performed using a Named Entity Recognition (NER) approach. Considering the domain-specific nature of property listings and informal language with frequent typos, a hybrid model was employed, combining rule-based NER with fuzzy string matching. This approach was chosen for its ability to maintain high precision on common terms while providing the flexibility needed to handle spelling variations and textual inconsistencies.</w:t>
      </w:r>
    </w:p>
    <w:p w14:paraId="66D3ED79" w14:textId="14010925" w:rsidR="002F641F" w:rsidRPr="004F6E51" w:rsidRDefault="00CB489E" w:rsidP="00605BD6">
      <w:pPr>
        <w:pStyle w:val="Heading2"/>
      </w:pPr>
      <w:r w:rsidRPr="004F6E51">
        <w:t>Implementation of Algorithms</w:t>
      </w:r>
    </w:p>
    <w:p w14:paraId="1346F125" w14:textId="5D0B1838" w:rsidR="00DA3E82" w:rsidRPr="004F6E51" w:rsidRDefault="00B8493C" w:rsidP="00DA3E82">
      <w:pPr>
        <w:pStyle w:val="Paragraph"/>
      </w:pPr>
      <w:r w:rsidRPr="004F6E51">
        <w:t xml:space="preserve">The approach adopts Hybrid Filtering with Feature Augmentation, integrating three sequential modules. First, the Knowledge-Based Recommender System (KBRS) augments the feature set by assigning a </w:t>
      </w:r>
      <w:r w:rsidRPr="004F6E51">
        <w:t>profile</w:t>
      </w:r>
      <w:r w:rsidRPr="004F6E51">
        <w:t xml:space="preserve"> label to each property in the dataset. These labels then serve as additional input features for the Content-Based Recommender System (CBRS), which transforms property attributes into vector space and calculates similarity scores against user preference vectors, producing a shortlist of the </w:t>
      </w:r>
      <w:proofErr w:type="gramStart"/>
      <w:r w:rsidRPr="004F6E51">
        <w:t>top-N</w:t>
      </w:r>
      <w:proofErr w:type="gramEnd"/>
      <w:r w:rsidRPr="004F6E51">
        <w:t xml:space="preserve"> most relevant properties. Finally, this shortlist is processed by the Profile Matching module, which performs gap analysis to rank properties based on their alignment with the user’s ideal profile.</w:t>
      </w:r>
    </w:p>
    <w:p w14:paraId="3154396C" w14:textId="285C6262" w:rsidR="00CB489E" w:rsidRPr="004F6E51" w:rsidRDefault="00CB489E" w:rsidP="00CB489E">
      <w:pPr>
        <w:pStyle w:val="Heading3"/>
        <w:rPr>
          <w:lang w:val="en-US"/>
        </w:rPr>
      </w:pPr>
      <w:r w:rsidRPr="004F6E51">
        <w:rPr>
          <w:lang w:val="en-US"/>
        </w:rPr>
        <w:t>Knowledge-Based Recommender System (KBRS)</w:t>
      </w:r>
    </w:p>
    <w:p w14:paraId="4DFA9156" w14:textId="5B56581C" w:rsidR="00CB489E" w:rsidRDefault="00CB489E" w:rsidP="00CB489E">
      <w:pPr>
        <w:pStyle w:val="Paragraph"/>
        <w:rPr>
          <w:lang w:eastAsia="en-GB"/>
        </w:rPr>
      </w:pPr>
      <w:r w:rsidRPr="004F6E51">
        <w:rPr>
          <w:lang w:eastAsia="en-GB"/>
        </w:rPr>
        <w:t xml:space="preserve">In the KBRS module, properties were labeled into three distinct user profiles—Single Individuals, Working Couples without Children, and Working Couples with Children—based on predefined </w:t>
      </w:r>
      <w:r w:rsidR="00E02579" w:rsidRPr="004F6E51">
        <w:rPr>
          <w:lang w:eastAsia="en-GB"/>
        </w:rPr>
        <w:t xml:space="preserve">as shown in the </w:t>
      </w:r>
      <w:r w:rsidR="00387DF6" w:rsidRPr="004F6E51">
        <w:rPr>
          <w:lang w:eastAsia="en-GB"/>
        </w:rPr>
        <w:fldChar w:fldCharType="begin"/>
      </w:r>
      <w:r w:rsidR="00387DF6" w:rsidRPr="004F6E51">
        <w:rPr>
          <w:lang w:eastAsia="en-GB"/>
        </w:rPr>
        <w:instrText xml:space="preserve"> REF _Ref203473212 \h </w:instrText>
      </w:r>
      <w:r w:rsidR="00387DF6" w:rsidRPr="004F6E51">
        <w:rPr>
          <w:lang w:eastAsia="en-GB"/>
        </w:rPr>
      </w:r>
      <w:r w:rsidR="00387DF6" w:rsidRPr="004F6E51">
        <w:rPr>
          <w:lang w:eastAsia="en-GB"/>
        </w:rPr>
        <w:fldChar w:fldCharType="separate"/>
      </w:r>
      <w:r w:rsidR="00496325" w:rsidRPr="004F6E51">
        <w:rPr>
          <w:b/>
          <w:bCs/>
        </w:rPr>
        <w:t xml:space="preserve">Table </w:t>
      </w:r>
      <w:r w:rsidR="00496325">
        <w:rPr>
          <w:b/>
          <w:bCs/>
          <w:noProof/>
        </w:rPr>
        <w:t>1</w:t>
      </w:r>
      <w:r w:rsidR="00387DF6" w:rsidRPr="004F6E51">
        <w:rPr>
          <w:lang w:eastAsia="en-GB"/>
        </w:rPr>
        <w:fldChar w:fldCharType="end"/>
      </w:r>
      <w:r w:rsidRPr="004F6E51">
        <w:rPr>
          <w:lang w:eastAsia="en-GB"/>
        </w:rPr>
        <w:t>. This knowledge base was built on findings from Indonesian millennial housing preference studies</w:t>
      </w:r>
      <w:r w:rsidR="00421562" w:rsidRPr="004F6E51">
        <w:rPr>
          <w:lang w:eastAsia="en-GB"/>
        </w:rPr>
        <w:t>,</w:t>
      </w:r>
      <w:r w:rsidR="00421562" w:rsidRPr="004F6E51">
        <w:rPr>
          <w:sz w:val="24"/>
        </w:rPr>
        <w:t xml:space="preserve"> </w:t>
      </w:r>
      <w:r w:rsidR="00421562" w:rsidRPr="004F6E51">
        <w:rPr>
          <w:lang w:eastAsia="en-GB"/>
        </w:rPr>
        <w:t xml:space="preserve">which highlighted that </w:t>
      </w:r>
      <w:r w:rsidR="00421562" w:rsidRPr="004F6E51">
        <w:rPr>
          <w:lang w:eastAsia="en-GB"/>
        </w:rPr>
        <w:lastRenderedPageBreak/>
        <w:t xml:space="preserve">millennials prioritize attributes such as comfort, accessibility, and cost efficiency. A study conducted in Bekasi by </w:t>
      </w:r>
      <w:proofErr w:type="spellStart"/>
      <w:r w:rsidR="00421562" w:rsidRPr="004F6E51">
        <w:rPr>
          <w:lang w:eastAsia="en-GB"/>
        </w:rPr>
        <w:t>Puspitasari</w:t>
      </w:r>
      <w:proofErr w:type="spellEnd"/>
      <w:r w:rsidR="00421562" w:rsidRPr="004F6E51">
        <w:rPr>
          <w:lang w:eastAsia="en-GB"/>
        </w:rPr>
        <w:t xml:space="preserve"> et al. [10] involving 436 respondents aged 20–39 revealed that millennials in this satellite city of Jakarta value environmental quality factors like safety, cleanliness, and flood-free locations. Meanwhile, research by </w:t>
      </w:r>
      <w:proofErr w:type="spellStart"/>
      <w:r w:rsidR="00421562" w:rsidRPr="004F6E51">
        <w:rPr>
          <w:lang w:eastAsia="en-GB"/>
        </w:rPr>
        <w:t>Yustika</w:t>
      </w:r>
      <w:proofErr w:type="spellEnd"/>
      <w:r w:rsidR="00421562" w:rsidRPr="004F6E51">
        <w:rPr>
          <w:lang w:eastAsia="en-GB"/>
        </w:rPr>
        <w:t xml:space="preserve"> et al. [11] in DKI Jakarta, using literature analysis on 369 samples, showed that millennials in the capital emphasize proximity to public transportation, urban activity centers, and educational facilities, driven by the city’s land constraints and high property prices. These insights informed the formulation of the KBRS rule base to ensure relevance to millennial buyer characteristics in Indonesian urban contexts.</w:t>
      </w:r>
    </w:p>
    <w:p w14:paraId="7422A164" w14:textId="77777777" w:rsidR="00FF577F" w:rsidRPr="004F6E51" w:rsidRDefault="00FF577F" w:rsidP="00CB489E">
      <w:pPr>
        <w:pStyle w:val="Paragraph"/>
        <w:rPr>
          <w:lang w:eastAsia="en-GB"/>
        </w:rPr>
      </w:pPr>
    </w:p>
    <w:p w14:paraId="6E1E1202" w14:textId="030B918D" w:rsidR="00105201" w:rsidRPr="004F6E51" w:rsidRDefault="00105201" w:rsidP="00105201">
      <w:pPr>
        <w:pStyle w:val="TableCaption"/>
      </w:pPr>
      <w:bookmarkStart w:id="0" w:name="_Ref203473212"/>
      <w:r w:rsidRPr="004F6E51">
        <w:rPr>
          <w:b/>
          <w:bCs/>
        </w:rPr>
        <w:t xml:space="preserve">Table </w:t>
      </w:r>
      <w:r w:rsidRPr="004F6E51">
        <w:rPr>
          <w:b/>
          <w:bCs/>
        </w:rPr>
        <w:fldChar w:fldCharType="begin"/>
      </w:r>
      <w:r w:rsidRPr="004F6E51">
        <w:rPr>
          <w:b/>
          <w:bCs/>
        </w:rPr>
        <w:instrText xml:space="preserve"> SEQ Table \* ARABIC </w:instrText>
      </w:r>
      <w:r w:rsidRPr="004F6E51">
        <w:rPr>
          <w:b/>
          <w:bCs/>
        </w:rPr>
        <w:fldChar w:fldCharType="separate"/>
      </w:r>
      <w:r w:rsidR="00496325">
        <w:rPr>
          <w:b/>
          <w:bCs/>
          <w:noProof/>
        </w:rPr>
        <w:t>1</w:t>
      </w:r>
      <w:r w:rsidRPr="004F6E51">
        <w:rPr>
          <w:b/>
          <w:bCs/>
        </w:rPr>
        <w:fldChar w:fldCharType="end"/>
      </w:r>
      <w:bookmarkEnd w:id="0"/>
      <w:r w:rsidRPr="004F6E51">
        <w:rPr>
          <w:b/>
          <w:bCs/>
        </w:rPr>
        <w:t xml:space="preserve">. </w:t>
      </w:r>
      <w:r w:rsidR="00E02579" w:rsidRPr="004F6E51">
        <w:rPr>
          <w:b/>
          <w:bCs/>
        </w:rPr>
        <w:t>User Profile</w:t>
      </w:r>
    </w:p>
    <w:tbl>
      <w:tblPr>
        <w:tblW w:w="5000" w:type="pct"/>
        <w:jc w:val="center"/>
        <w:tblBorders>
          <w:bottom w:val="single" w:sz="4" w:space="0" w:color="auto"/>
        </w:tblBorders>
        <w:tblLook w:val="0000" w:firstRow="0" w:lastRow="0" w:firstColumn="0" w:lastColumn="0" w:noHBand="0" w:noVBand="0"/>
      </w:tblPr>
      <w:tblGrid>
        <w:gridCol w:w="1566"/>
        <w:gridCol w:w="1327"/>
        <w:gridCol w:w="940"/>
        <w:gridCol w:w="1217"/>
        <w:gridCol w:w="1084"/>
        <w:gridCol w:w="1161"/>
        <w:gridCol w:w="2065"/>
      </w:tblGrid>
      <w:tr w:rsidR="00B90155" w:rsidRPr="004F6E51" w14:paraId="7DDE1021" w14:textId="304405F6" w:rsidTr="00105201">
        <w:trPr>
          <w:cantSplit/>
          <w:trHeight w:val="272"/>
          <w:jc w:val="center"/>
        </w:trPr>
        <w:tc>
          <w:tcPr>
            <w:tcW w:w="837" w:type="pct"/>
            <w:tcBorders>
              <w:top w:val="single" w:sz="4" w:space="0" w:color="auto"/>
              <w:bottom w:val="single" w:sz="4" w:space="0" w:color="auto"/>
            </w:tcBorders>
            <w:vAlign w:val="center"/>
          </w:tcPr>
          <w:p w14:paraId="625391B4" w14:textId="68405EBF" w:rsidR="001C1FFD" w:rsidRPr="004F6E51" w:rsidRDefault="001C1FFD" w:rsidP="009F2B81">
            <w:pPr>
              <w:jc w:val="center"/>
              <w:rPr>
                <w:b/>
                <w:bCs/>
                <w:sz w:val="20"/>
              </w:rPr>
            </w:pPr>
            <w:r w:rsidRPr="004F6E51">
              <w:rPr>
                <w:b/>
                <w:bCs/>
                <w:sz w:val="20"/>
              </w:rPr>
              <w:t>Profile</w:t>
            </w:r>
          </w:p>
        </w:tc>
        <w:tc>
          <w:tcPr>
            <w:tcW w:w="709" w:type="pct"/>
            <w:tcBorders>
              <w:top w:val="single" w:sz="4" w:space="0" w:color="auto"/>
              <w:bottom w:val="single" w:sz="4" w:space="0" w:color="auto"/>
            </w:tcBorders>
            <w:vAlign w:val="center"/>
          </w:tcPr>
          <w:p w14:paraId="3B099A28" w14:textId="3555442D" w:rsidR="001C1FFD" w:rsidRPr="004F6E51" w:rsidRDefault="001C1FFD" w:rsidP="009F2B81">
            <w:pPr>
              <w:jc w:val="center"/>
              <w:rPr>
                <w:b/>
                <w:bCs/>
                <w:sz w:val="20"/>
              </w:rPr>
            </w:pPr>
            <w:r w:rsidRPr="004F6E51">
              <w:rPr>
                <w:b/>
                <w:bCs/>
                <w:sz w:val="20"/>
              </w:rPr>
              <w:t>Property Type</w:t>
            </w:r>
          </w:p>
        </w:tc>
        <w:tc>
          <w:tcPr>
            <w:tcW w:w="502" w:type="pct"/>
            <w:tcBorders>
              <w:top w:val="single" w:sz="4" w:space="0" w:color="auto"/>
              <w:bottom w:val="single" w:sz="4" w:space="0" w:color="auto"/>
            </w:tcBorders>
            <w:vAlign w:val="center"/>
          </w:tcPr>
          <w:p w14:paraId="7A6BD35C" w14:textId="44ED9A98" w:rsidR="001C1FFD" w:rsidRPr="004F6E51" w:rsidRDefault="001C1FFD" w:rsidP="009F2B81">
            <w:pPr>
              <w:jc w:val="center"/>
              <w:rPr>
                <w:b/>
                <w:bCs/>
                <w:sz w:val="20"/>
              </w:rPr>
            </w:pPr>
            <w:r w:rsidRPr="004F6E51">
              <w:rPr>
                <w:b/>
                <w:bCs/>
                <w:sz w:val="20"/>
              </w:rPr>
              <w:t>Land Area (m²)</w:t>
            </w:r>
          </w:p>
        </w:tc>
        <w:tc>
          <w:tcPr>
            <w:tcW w:w="650" w:type="pct"/>
            <w:tcBorders>
              <w:top w:val="single" w:sz="4" w:space="0" w:color="auto"/>
              <w:bottom w:val="single" w:sz="4" w:space="0" w:color="auto"/>
            </w:tcBorders>
            <w:vAlign w:val="center"/>
          </w:tcPr>
          <w:p w14:paraId="159860AB" w14:textId="27FFF6A2" w:rsidR="001C1FFD" w:rsidRPr="004F6E51" w:rsidRDefault="001C1FFD" w:rsidP="009F2B81">
            <w:pPr>
              <w:jc w:val="center"/>
              <w:rPr>
                <w:b/>
                <w:bCs/>
                <w:sz w:val="20"/>
              </w:rPr>
            </w:pPr>
            <w:r w:rsidRPr="004F6E51">
              <w:rPr>
                <w:b/>
                <w:bCs/>
                <w:sz w:val="20"/>
              </w:rPr>
              <w:t>Building Area (m²)</w:t>
            </w:r>
          </w:p>
        </w:tc>
        <w:tc>
          <w:tcPr>
            <w:tcW w:w="579" w:type="pct"/>
            <w:tcBorders>
              <w:top w:val="single" w:sz="4" w:space="0" w:color="auto"/>
              <w:bottom w:val="single" w:sz="4" w:space="0" w:color="auto"/>
            </w:tcBorders>
          </w:tcPr>
          <w:p w14:paraId="3CA56990" w14:textId="1AEE7C39" w:rsidR="001C1FFD" w:rsidRPr="004F6E51" w:rsidRDefault="00B30CB1" w:rsidP="009F2B81">
            <w:pPr>
              <w:jc w:val="center"/>
              <w:rPr>
                <w:b/>
                <w:bCs/>
                <w:sz w:val="20"/>
              </w:rPr>
            </w:pPr>
            <w:r w:rsidRPr="004F6E51">
              <w:rPr>
                <w:b/>
                <w:bCs/>
                <w:sz w:val="20"/>
              </w:rPr>
              <w:t>Bedrooms</w:t>
            </w:r>
          </w:p>
        </w:tc>
        <w:tc>
          <w:tcPr>
            <w:tcW w:w="620" w:type="pct"/>
            <w:tcBorders>
              <w:top w:val="single" w:sz="4" w:space="0" w:color="auto"/>
              <w:bottom w:val="single" w:sz="4" w:space="0" w:color="auto"/>
            </w:tcBorders>
          </w:tcPr>
          <w:p w14:paraId="30CF7FD2" w14:textId="55E950C7" w:rsidR="001C1FFD" w:rsidRPr="004F6E51" w:rsidRDefault="00B30CB1" w:rsidP="009F2B81">
            <w:pPr>
              <w:jc w:val="center"/>
              <w:rPr>
                <w:b/>
                <w:bCs/>
                <w:sz w:val="20"/>
              </w:rPr>
            </w:pPr>
            <w:r w:rsidRPr="004F6E51">
              <w:rPr>
                <w:b/>
                <w:bCs/>
                <w:sz w:val="20"/>
              </w:rPr>
              <w:t>Bathrooms</w:t>
            </w:r>
          </w:p>
        </w:tc>
        <w:tc>
          <w:tcPr>
            <w:tcW w:w="1103" w:type="pct"/>
            <w:tcBorders>
              <w:top w:val="single" w:sz="4" w:space="0" w:color="auto"/>
              <w:bottom w:val="single" w:sz="4" w:space="0" w:color="auto"/>
            </w:tcBorders>
          </w:tcPr>
          <w:p w14:paraId="23677235" w14:textId="1A7E7816" w:rsidR="001C1FFD" w:rsidRPr="004F6E51" w:rsidRDefault="00B30CB1" w:rsidP="009F2B81">
            <w:pPr>
              <w:jc w:val="center"/>
              <w:rPr>
                <w:b/>
                <w:bCs/>
                <w:sz w:val="20"/>
              </w:rPr>
            </w:pPr>
            <w:r w:rsidRPr="004F6E51">
              <w:rPr>
                <w:b/>
                <w:bCs/>
                <w:sz w:val="20"/>
              </w:rPr>
              <w:t>Nearby Facilities</w:t>
            </w:r>
          </w:p>
        </w:tc>
      </w:tr>
      <w:tr w:rsidR="00B90155" w:rsidRPr="004F6E51" w14:paraId="027A581F" w14:textId="70471556" w:rsidTr="00105201">
        <w:trPr>
          <w:cantSplit/>
          <w:jc w:val="center"/>
        </w:trPr>
        <w:tc>
          <w:tcPr>
            <w:tcW w:w="837" w:type="pct"/>
            <w:tcBorders>
              <w:top w:val="nil"/>
            </w:tcBorders>
            <w:vAlign w:val="center"/>
          </w:tcPr>
          <w:p w14:paraId="4B1DBCCC" w14:textId="7279B2F2" w:rsidR="001C1FFD" w:rsidRPr="004F6E51" w:rsidRDefault="001C1FFD" w:rsidP="00B90155">
            <w:pPr>
              <w:pStyle w:val="Paragraph"/>
              <w:ind w:firstLine="0"/>
              <w:jc w:val="left"/>
            </w:pPr>
            <w:r w:rsidRPr="004F6E51">
              <w:t>Single</w:t>
            </w:r>
          </w:p>
        </w:tc>
        <w:tc>
          <w:tcPr>
            <w:tcW w:w="709" w:type="pct"/>
            <w:tcBorders>
              <w:top w:val="nil"/>
            </w:tcBorders>
            <w:vAlign w:val="center"/>
          </w:tcPr>
          <w:p w14:paraId="4EE0ACDC" w14:textId="72938F24" w:rsidR="001C1FFD" w:rsidRPr="004F6E51" w:rsidRDefault="00C8079D" w:rsidP="00B90155">
            <w:pPr>
              <w:jc w:val="center"/>
              <w:rPr>
                <w:sz w:val="20"/>
              </w:rPr>
            </w:pPr>
            <w:r w:rsidRPr="004F6E51">
              <w:rPr>
                <w:sz w:val="20"/>
              </w:rPr>
              <w:t>Apartment</w:t>
            </w:r>
          </w:p>
        </w:tc>
        <w:tc>
          <w:tcPr>
            <w:tcW w:w="502" w:type="pct"/>
            <w:tcBorders>
              <w:top w:val="nil"/>
            </w:tcBorders>
            <w:vAlign w:val="center"/>
          </w:tcPr>
          <w:p w14:paraId="1C544A18" w14:textId="3B9ECFD7" w:rsidR="001C1FFD" w:rsidRPr="004F6E51" w:rsidRDefault="00C8079D" w:rsidP="00B90155">
            <w:pPr>
              <w:jc w:val="center"/>
              <w:rPr>
                <w:sz w:val="20"/>
              </w:rPr>
            </w:pPr>
            <w:r w:rsidRPr="004F6E51">
              <w:rPr>
                <w:sz w:val="20"/>
              </w:rPr>
              <w:t>22 – 50</w:t>
            </w:r>
          </w:p>
        </w:tc>
        <w:tc>
          <w:tcPr>
            <w:tcW w:w="650" w:type="pct"/>
            <w:tcBorders>
              <w:top w:val="nil"/>
            </w:tcBorders>
            <w:vAlign w:val="center"/>
          </w:tcPr>
          <w:p w14:paraId="68AB29D9" w14:textId="5FB8E0B2" w:rsidR="001C1FFD" w:rsidRPr="004F6E51" w:rsidRDefault="00C8079D" w:rsidP="00B90155">
            <w:pPr>
              <w:jc w:val="center"/>
              <w:rPr>
                <w:sz w:val="20"/>
              </w:rPr>
            </w:pPr>
            <w:r w:rsidRPr="004F6E51">
              <w:rPr>
                <w:sz w:val="20"/>
              </w:rPr>
              <w:t>22 – 50</w:t>
            </w:r>
          </w:p>
        </w:tc>
        <w:tc>
          <w:tcPr>
            <w:tcW w:w="579" w:type="pct"/>
            <w:tcBorders>
              <w:top w:val="nil"/>
            </w:tcBorders>
            <w:vAlign w:val="center"/>
          </w:tcPr>
          <w:p w14:paraId="720A663F" w14:textId="300C0D20" w:rsidR="001C1FFD" w:rsidRPr="004F6E51" w:rsidRDefault="00C8079D" w:rsidP="00B90155">
            <w:pPr>
              <w:jc w:val="center"/>
              <w:rPr>
                <w:sz w:val="20"/>
              </w:rPr>
            </w:pPr>
            <w:r w:rsidRPr="004F6E51">
              <w:rPr>
                <w:sz w:val="20"/>
              </w:rPr>
              <w:t>1 – 2</w:t>
            </w:r>
          </w:p>
        </w:tc>
        <w:tc>
          <w:tcPr>
            <w:tcW w:w="620" w:type="pct"/>
            <w:tcBorders>
              <w:top w:val="nil"/>
            </w:tcBorders>
            <w:vAlign w:val="center"/>
          </w:tcPr>
          <w:p w14:paraId="14016F35" w14:textId="0DBFD97E" w:rsidR="001C1FFD" w:rsidRPr="004F6E51" w:rsidRDefault="00C8079D" w:rsidP="00B90155">
            <w:pPr>
              <w:jc w:val="center"/>
              <w:rPr>
                <w:sz w:val="20"/>
              </w:rPr>
            </w:pPr>
            <w:r w:rsidRPr="004F6E51">
              <w:rPr>
                <w:sz w:val="20"/>
              </w:rPr>
              <w:t>1 – 2</w:t>
            </w:r>
          </w:p>
        </w:tc>
        <w:tc>
          <w:tcPr>
            <w:tcW w:w="1103" w:type="pct"/>
            <w:tcBorders>
              <w:top w:val="nil"/>
            </w:tcBorders>
            <w:vAlign w:val="center"/>
          </w:tcPr>
          <w:p w14:paraId="16140286" w14:textId="62969ECA" w:rsidR="001C1FFD" w:rsidRPr="004F6E51" w:rsidRDefault="00C8079D" w:rsidP="00B90155">
            <w:pPr>
              <w:jc w:val="center"/>
              <w:rPr>
                <w:sz w:val="20"/>
              </w:rPr>
            </w:pPr>
            <w:r w:rsidRPr="004F6E51">
              <w:rPr>
                <w:sz w:val="20"/>
              </w:rPr>
              <w:t>Mall, Transportation, Market</w:t>
            </w:r>
          </w:p>
        </w:tc>
      </w:tr>
      <w:tr w:rsidR="00B90155" w:rsidRPr="004F6E51" w14:paraId="6B25ECEE" w14:textId="2C294774" w:rsidTr="00105201">
        <w:trPr>
          <w:cantSplit/>
          <w:jc w:val="center"/>
        </w:trPr>
        <w:tc>
          <w:tcPr>
            <w:tcW w:w="837" w:type="pct"/>
            <w:vAlign w:val="center"/>
          </w:tcPr>
          <w:p w14:paraId="2A9348B9" w14:textId="11720132" w:rsidR="001C1FFD" w:rsidRPr="004F6E51" w:rsidRDefault="001C1FFD" w:rsidP="00B90155">
            <w:pPr>
              <w:pStyle w:val="Paragraph"/>
              <w:ind w:firstLine="0"/>
              <w:jc w:val="left"/>
            </w:pPr>
            <w:r w:rsidRPr="004F6E51">
              <w:t>Working Couples without Children</w:t>
            </w:r>
          </w:p>
        </w:tc>
        <w:tc>
          <w:tcPr>
            <w:tcW w:w="709" w:type="pct"/>
            <w:vAlign w:val="center"/>
          </w:tcPr>
          <w:p w14:paraId="6F59A22B" w14:textId="42DE6AF9" w:rsidR="001C1FFD" w:rsidRPr="004F6E51" w:rsidRDefault="00B30CB1" w:rsidP="00B90155">
            <w:pPr>
              <w:jc w:val="center"/>
              <w:rPr>
                <w:sz w:val="20"/>
              </w:rPr>
            </w:pPr>
            <w:r w:rsidRPr="004F6E51">
              <w:rPr>
                <w:sz w:val="20"/>
              </w:rPr>
              <w:t xml:space="preserve">Apartment or </w:t>
            </w:r>
            <w:r w:rsidR="00E161C5" w:rsidRPr="004F6E51">
              <w:rPr>
                <w:sz w:val="20"/>
              </w:rPr>
              <w:t>House</w:t>
            </w:r>
          </w:p>
        </w:tc>
        <w:tc>
          <w:tcPr>
            <w:tcW w:w="502" w:type="pct"/>
            <w:vAlign w:val="center"/>
          </w:tcPr>
          <w:p w14:paraId="5CAF4EF8" w14:textId="6CB1E601" w:rsidR="001C1FFD" w:rsidRPr="004F6E51" w:rsidRDefault="00B31FDB" w:rsidP="00B90155">
            <w:pPr>
              <w:jc w:val="center"/>
              <w:rPr>
                <w:sz w:val="20"/>
              </w:rPr>
            </w:pPr>
            <w:r w:rsidRPr="004F6E51">
              <w:rPr>
                <w:sz w:val="20"/>
              </w:rPr>
              <w:t>22 – 70</w:t>
            </w:r>
          </w:p>
        </w:tc>
        <w:tc>
          <w:tcPr>
            <w:tcW w:w="650" w:type="pct"/>
            <w:vAlign w:val="center"/>
          </w:tcPr>
          <w:p w14:paraId="4C7569F8" w14:textId="0C10721F" w:rsidR="001C1FFD" w:rsidRPr="004F6E51" w:rsidRDefault="00B31FDB" w:rsidP="00B90155">
            <w:pPr>
              <w:jc w:val="center"/>
              <w:rPr>
                <w:sz w:val="20"/>
              </w:rPr>
            </w:pPr>
            <w:r w:rsidRPr="004F6E51">
              <w:rPr>
                <w:sz w:val="20"/>
              </w:rPr>
              <w:t>22 – 70</w:t>
            </w:r>
          </w:p>
        </w:tc>
        <w:tc>
          <w:tcPr>
            <w:tcW w:w="579" w:type="pct"/>
            <w:vAlign w:val="center"/>
          </w:tcPr>
          <w:p w14:paraId="46A6F080" w14:textId="45A1E78F" w:rsidR="001C1FFD" w:rsidRPr="004F6E51" w:rsidRDefault="00B31FDB" w:rsidP="00B90155">
            <w:pPr>
              <w:jc w:val="center"/>
              <w:rPr>
                <w:sz w:val="20"/>
              </w:rPr>
            </w:pPr>
            <w:r w:rsidRPr="004F6E51">
              <w:rPr>
                <w:sz w:val="20"/>
              </w:rPr>
              <w:t>2</w:t>
            </w:r>
          </w:p>
        </w:tc>
        <w:tc>
          <w:tcPr>
            <w:tcW w:w="620" w:type="pct"/>
            <w:vAlign w:val="center"/>
          </w:tcPr>
          <w:p w14:paraId="0D6543A8" w14:textId="6F3D448B" w:rsidR="001C1FFD" w:rsidRPr="004F6E51" w:rsidRDefault="00B31FDB" w:rsidP="00B90155">
            <w:pPr>
              <w:jc w:val="center"/>
              <w:rPr>
                <w:sz w:val="20"/>
              </w:rPr>
            </w:pPr>
            <w:r w:rsidRPr="004F6E51">
              <w:rPr>
                <w:sz w:val="20"/>
              </w:rPr>
              <w:t>2</w:t>
            </w:r>
          </w:p>
        </w:tc>
        <w:tc>
          <w:tcPr>
            <w:tcW w:w="1103" w:type="pct"/>
            <w:vAlign w:val="center"/>
          </w:tcPr>
          <w:p w14:paraId="00E13FC1" w14:textId="43151ABC" w:rsidR="001C1FFD" w:rsidRPr="004F6E51" w:rsidRDefault="00B31FDB" w:rsidP="00B90155">
            <w:pPr>
              <w:jc w:val="center"/>
              <w:rPr>
                <w:sz w:val="20"/>
              </w:rPr>
            </w:pPr>
            <w:r w:rsidRPr="004F6E51">
              <w:rPr>
                <w:sz w:val="20"/>
              </w:rPr>
              <w:t>Mall, Transportation</w:t>
            </w:r>
          </w:p>
        </w:tc>
      </w:tr>
      <w:tr w:rsidR="00B90155" w:rsidRPr="004F6E51" w14:paraId="23A18047" w14:textId="10E162E9" w:rsidTr="00105201">
        <w:trPr>
          <w:cantSplit/>
          <w:trHeight w:val="237"/>
          <w:jc w:val="center"/>
        </w:trPr>
        <w:tc>
          <w:tcPr>
            <w:tcW w:w="837" w:type="pct"/>
            <w:vAlign w:val="center"/>
          </w:tcPr>
          <w:p w14:paraId="28FF68FD" w14:textId="4885DCC6" w:rsidR="001C1FFD" w:rsidRPr="004F6E51" w:rsidRDefault="001C1FFD" w:rsidP="00B90155">
            <w:pPr>
              <w:pStyle w:val="Paragraph"/>
              <w:ind w:firstLine="0"/>
              <w:jc w:val="left"/>
            </w:pPr>
            <w:r w:rsidRPr="004F6E51">
              <w:t>Working Couples with Children</w:t>
            </w:r>
          </w:p>
        </w:tc>
        <w:tc>
          <w:tcPr>
            <w:tcW w:w="709" w:type="pct"/>
            <w:vAlign w:val="center"/>
          </w:tcPr>
          <w:p w14:paraId="696B7591" w14:textId="652A4266" w:rsidR="001C1FFD" w:rsidRPr="004F6E51" w:rsidRDefault="00B30CB1" w:rsidP="00B90155">
            <w:pPr>
              <w:jc w:val="center"/>
              <w:rPr>
                <w:sz w:val="20"/>
              </w:rPr>
            </w:pPr>
            <w:r w:rsidRPr="004F6E51">
              <w:rPr>
                <w:sz w:val="20"/>
              </w:rPr>
              <w:t>House</w:t>
            </w:r>
          </w:p>
        </w:tc>
        <w:tc>
          <w:tcPr>
            <w:tcW w:w="502" w:type="pct"/>
            <w:vAlign w:val="center"/>
          </w:tcPr>
          <w:p w14:paraId="5A8A3CB3" w14:textId="6E7C6588" w:rsidR="001C1FFD" w:rsidRPr="004F6E51" w:rsidRDefault="00B90155" w:rsidP="00B90155">
            <w:pPr>
              <w:jc w:val="center"/>
              <w:rPr>
                <w:sz w:val="20"/>
              </w:rPr>
            </w:pPr>
            <w:r w:rsidRPr="004F6E51">
              <w:rPr>
                <w:sz w:val="20"/>
              </w:rPr>
              <w:t>200 – 600</w:t>
            </w:r>
          </w:p>
        </w:tc>
        <w:tc>
          <w:tcPr>
            <w:tcW w:w="650" w:type="pct"/>
            <w:vAlign w:val="center"/>
          </w:tcPr>
          <w:p w14:paraId="044796FE" w14:textId="54727CB7" w:rsidR="001C1FFD" w:rsidRPr="004F6E51" w:rsidRDefault="00B90155" w:rsidP="00B90155">
            <w:pPr>
              <w:jc w:val="center"/>
              <w:rPr>
                <w:sz w:val="20"/>
              </w:rPr>
            </w:pPr>
            <w:r w:rsidRPr="004F6E51">
              <w:rPr>
                <w:sz w:val="20"/>
              </w:rPr>
              <w:t>200 – 600</w:t>
            </w:r>
          </w:p>
        </w:tc>
        <w:tc>
          <w:tcPr>
            <w:tcW w:w="579" w:type="pct"/>
            <w:vAlign w:val="center"/>
          </w:tcPr>
          <w:p w14:paraId="319C44A2" w14:textId="0CE6EEBE" w:rsidR="001C1FFD" w:rsidRPr="004F6E51" w:rsidRDefault="00B90155" w:rsidP="00B90155">
            <w:pPr>
              <w:jc w:val="center"/>
              <w:rPr>
                <w:sz w:val="20"/>
              </w:rPr>
            </w:pPr>
            <w:r w:rsidRPr="004F6E51">
              <w:rPr>
                <w:sz w:val="20"/>
              </w:rPr>
              <w:t>3</w:t>
            </w:r>
          </w:p>
        </w:tc>
        <w:tc>
          <w:tcPr>
            <w:tcW w:w="620" w:type="pct"/>
            <w:vAlign w:val="center"/>
          </w:tcPr>
          <w:p w14:paraId="5301D956" w14:textId="126198E9" w:rsidR="001C1FFD" w:rsidRPr="004F6E51" w:rsidRDefault="00B90155" w:rsidP="00B90155">
            <w:pPr>
              <w:jc w:val="center"/>
              <w:rPr>
                <w:sz w:val="20"/>
              </w:rPr>
            </w:pPr>
            <w:r w:rsidRPr="004F6E51">
              <w:rPr>
                <w:sz w:val="20"/>
              </w:rPr>
              <w:t>2</w:t>
            </w:r>
          </w:p>
        </w:tc>
        <w:tc>
          <w:tcPr>
            <w:tcW w:w="1103" w:type="pct"/>
            <w:vAlign w:val="center"/>
          </w:tcPr>
          <w:p w14:paraId="08FB93F5" w14:textId="6D1E9A84" w:rsidR="001C1FFD" w:rsidRPr="004F6E51" w:rsidRDefault="00B90155" w:rsidP="00B90155">
            <w:pPr>
              <w:jc w:val="center"/>
              <w:rPr>
                <w:sz w:val="20"/>
              </w:rPr>
            </w:pPr>
            <w:r w:rsidRPr="004F6E51">
              <w:rPr>
                <w:sz w:val="20"/>
              </w:rPr>
              <w:t>School, Hospital, Transportation, Market</w:t>
            </w:r>
          </w:p>
        </w:tc>
      </w:tr>
    </w:tbl>
    <w:p w14:paraId="403FDEF7" w14:textId="77777777" w:rsidR="0004506C" w:rsidRPr="004F6E51" w:rsidRDefault="0004506C" w:rsidP="00CB489E">
      <w:pPr>
        <w:pStyle w:val="Paragraph"/>
        <w:rPr>
          <w:lang w:eastAsia="en-GB"/>
        </w:rPr>
      </w:pPr>
    </w:p>
    <w:p w14:paraId="48C4121B" w14:textId="484ADC59" w:rsidR="00C8333E" w:rsidRPr="004F6E51" w:rsidRDefault="00C8333E" w:rsidP="00C8333E">
      <w:pPr>
        <w:pStyle w:val="Heading3"/>
        <w:rPr>
          <w:lang w:val="en-US"/>
        </w:rPr>
      </w:pPr>
      <w:r w:rsidRPr="004F6E51">
        <w:rPr>
          <w:lang w:val="en-US"/>
        </w:rPr>
        <w:t>Content-Based Filtering (CBF)</w:t>
      </w:r>
    </w:p>
    <w:p w14:paraId="04FF9059" w14:textId="19517683" w:rsidR="00C8333E" w:rsidRDefault="00C8333E" w:rsidP="00C8333E">
      <w:pPr>
        <w:pStyle w:val="Paragraph"/>
        <w:rPr>
          <w:lang w:eastAsia="en-GB"/>
        </w:rPr>
      </w:pPr>
      <w:r w:rsidRPr="004F6E51">
        <w:rPr>
          <w:lang w:eastAsia="en-GB"/>
        </w:rPr>
        <w:t xml:space="preserve">Next, the system applied Content-Based Filtering. </w:t>
      </w:r>
      <w:r w:rsidR="00655B61" w:rsidRPr="004F6E51">
        <w:rPr>
          <w:lang w:eastAsia="en-GB"/>
        </w:rPr>
        <w:t>In this module</w:t>
      </w:r>
      <w:r w:rsidR="00655B61" w:rsidRPr="004F6E51">
        <w:rPr>
          <w:lang w:eastAsia="en-GB"/>
        </w:rPr>
        <w:t xml:space="preserve">, the augmented features and profile labels produced by the KBRS were utilized to transform both qualitative and quantitative property descriptions into </w:t>
      </w:r>
      <w:r w:rsidR="00B46F00" w:rsidRPr="004F6E51">
        <w:rPr>
          <w:lang w:eastAsia="en-GB"/>
        </w:rPr>
        <w:t>unified</w:t>
      </w:r>
      <w:r w:rsidR="00655B61" w:rsidRPr="004F6E51">
        <w:rPr>
          <w:lang w:eastAsia="en-GB"/>
        </w:rPr>
        <w:t xml:space="preserve"> numerical vector representation.</w:t>
      </w:r>
      <w:r w:rsidR="00233D36" w:rsidRPr="004F6E51">
        <w:rPr>
          <w:lang w:eastAsia="en-GB"/>
        </w:rPr>
        <w:t xml:space="preserve"> </w:t>
      </w:r>
      <w:r w:rsidR="00D01155" w:rsidRPr="004F6E51">
        <w:rPr>
          <w:lang w:eastAsia="en-GB"/>
        </w:rPr>
        <w:t>The</w:t>
      </w:r>
      <w:r w:rsidR="00655B61" w:rsidRPr="004F6E51">
        <w:rPr>
          <w:lang w:eastAsia="en-GB"/>
        </w:rPr>
        <w:t xml:space="preserve"> transformation was performed using the Term Frequency-Inverse Document Frequency (TF-IDF) technique, calculated as follows:</w:t>
      </w:r>
    </w:p>
    <w:p w14:paraId="31CFEC24" w14:textId="77777777" w:rsidR="00FF577F" w:rsidRPr="004F6E51" w:rsidRDefault="00FF577F" w:rsidP="00C8333E">
      <w:pPr>
        <w:pStyle w:val="Paragraph"/>
        <w:rPr>
          <w:lang w:eastAsia="en-GB"/>
        </w:rPr>
      </w:pPr>
    </w:p>
    <w:p w14:paraId="4376A10F" w14:textId="6ED68908" w:rsidR="0097345C" w:rsidRDefault="00ED2F4D" w:rsidP="00DB1F62">
      <w:pPr>
        <w:pStyle w:val="Equation"/>
        <w:rPr>
          <w:lang w:eastAsia="en-GB"/>
        </w:rPr>
      </w:pPr>
      <w:r w:rsidRPr="004F6E51">
        <w:rPr>
          <w:lang w:eastAsia="en-GB"/>
        </w:rPr>
        <w:tab/>
      </w:r>
      <m:oMath>
        <m:sSub>
          <m:sSubPr>
            <m:ctrlPr>
              <w:rPr>
                <w:rFonts w:ascii="Cambria Math" w:hAnsi="Cambria Math"/>
                <w:i/>
                <w:lang w:eastAsia="en-GB"/>
              </w:rPr>
            </m:ctrlPr>
          </m:sSubPr>
          <m:e>
            <m:r>
              <w:rPr>
                <w:rFonts w:ascii="Cambria Math" w:hAnsi="Cambria Math"/>
                <w:lang w:eastAsia="en-GB"/>
              </w:rPr>
              <m:t>tfidf</m:t>
            </m:r>
          </m:e>
          <m:sub>
            <m:r>
              <w:rPr>
                <w:rFonts w:ascii="Cambria Math" w:hAnsi="Cambria Math"/>
                <w:lang w:eastAsia="en-GB"/>
              </w:rPr>
              <m:t>t,d</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tf</m:t>
            </m:r>
          </m:e>
          <m:sub>
            <m:r>
              <w:rPr>
                <w:rFonts w:ascii="Cambria Math" w:hAnsi="Cambria Math"/>
                <w:lang w:eastAsia="en-GB"/>
              </w:rPr>
              <m:t>t,d</m:t>
            </m:r>
          </m:sub>
        </m:sSub>
        <m:sSub>
          <m:sSubPr>
            <m:ctrlPr>
              <w:rPr>
                <w:rFonts w:ascii="Cambria Math" w:hAnsi="Cambria Math"/>
                <w:i/>
                <w:lang w:eastAsia="en-GB"/>
              </w:rPr>
            </m:ctrlPr>
          </m:sSubPr>
          <m:e>
            <m:r>
              <w:rPr>
                <w:rFonts w:ascii="Cambria Math" w:hAnsi="Cambria Math"/>
                <w:lang w:eastAsia="en-GB"/>
              </w:rPr>
              <m:t>×idf</m:t>
            </m:r>
          </m:e>
          <m:sub>
            <m:r>
              <w:rPr>
                <w:rFonts w:ascii="Cambria Math" w:hAnsi="Cambria Math"/>
                <w:lang w:eastAsia="en-GB"/>
              </w:rPr>
              <m:t>t</m:t>
            </m:r>
          </m:sub>
        </m:sSub>
      </m:oMath>
      <w:r w:rsidRPr="004F6E51">
        <w:rPr>
          <w:lang w:eastAsia="en-GB"/>
        </w:rPr>
        <w:tab/>
      </w:r>
      <w:r w:rsidR="00E13290" w:rsidRPr="004F6E51">
        <w:rPr>
          <w:lang w:eastAsia="en-GB"/>
        </w:rPr>
        <w:fldChar w:fldCharType="begin"/>
      </w:r>
      <w:r w:rsidR="00E13290" w:rsidRPr="004F6E51">
        <w:rPr>
          <w:lang w:eastAsia="en-GB"/>
        </w:rPr>
        <w:instrText xml:space="preserve"> </w:instrText>
      </w:r>
      <w:r w:rsidR="005663E4" w:rsidRPr="004F6E51">
        <w:rPr>
          <w:lang w:eastAsia="en-GB"/>
        </w:rPr>
        <w:instrText>LISTNUM Equations</w:instrText>
      </w:r>
      <w:r w:rsidR="00E13290" w:rsidRPr="004F6E51">
        <w:rPr>
          <w:lang w:eastAsia="en-GB"/>
        </w:rPr>
        <w:instrText xml:space="preserve"> </w:instrText>
      </w:r>
      <w:r w:rsidR="00E13290" w:rsidRPr="004F6E51">
        <w:rPr>
          <w:lang w:eastAsia="en-GB"/>
        </w:rPr>
        <w:fldChar w:fldCharType="separate"/>
      </w:r>
      <w:r w:rsidR="00E13290" w:rsidRPr="004F6E51">
        <w:rPr>
          <w:lang w:eastAsia="en-GB"/>
        </w:rPr>
        <w:fldChar w:fldCharType="end"/>
      </w:r>
    </w:p>
    <w:p w14:paraId="265F7357" w14:textId="77777777" w:rsidR="00FF577F" w:rsidRPr="004F6E51" w:rsidRDefault="00FF577F" w:rsidP="00DB1F62">
      <w:pPr>
        <w:pStyle w:val="Equation"/>
        <w:rPr>
          <w:lang w:eastAsia="en-GB"/>
        </w:rPr>
      </w:pPr>
    </w:p>
    <w:p w14:paraId="3DE05A95" w14:textId="6B72C863" w:rsidR="00CA7498" w:rsidRPr="004F6E51" w:rsidRDefault="00CA7498" w:rsidP="00CA7498">
      <w:pPr>
        <w:pStyle w:val="Paragraph"/>
        <w:rPr>
          <w:lang w:eastAsia="en-GB"/>
        </w:rPr>
      </w:pPr>
      <w:r w:rsidRPr="004F6E51">
        <w:rPr>
          <w:lang w:eastAsia="en-GB"/>
        </w:rPr>
        <w:t>With:</w:t>
      </w:r>
    </w:p>
    <w:p w14:paraId="6556F06C" w14:textId="5555FC04" w:rsidR="00CA7498" w:rsidRDefault="00DD794F" w:rsidP="00CA7498">
      <w:pPr>
        <w:pStyle w:val="Equation"/>
        <w:rPr>
          <w:lang w:eastAsia="en-GB"/>
        </w:rPr>
      </w:pPr>
      <w:r w:rsidRPr="004F6E51">
        <w:rPr>
          <w:lang w:eastAsia="en-GB"/>
        </w:rPr>
        <w:tab/>
      </w:r>
      <m:oMath>
        <m:sSub>
          <m:sSubPr>
            <m:ctrlPr>
              <w:rPr>
                <w:rFonts w:ascii="Cambria Math" w:hAnsi="Cambria Math"/>
                <w:i/>
                <w:lang w:eastAsia="en-GB"/>
              </w:rPr>
            </m:ctrlPr>
          </m:sSubPr>
          <m:e>
            <m:r>
              <w:rPr>
                <w:rFonts w:ascii="Cambria Math" w:hAnsi="Cambria Math"/>
                <w:lang w:eastAsia="en-GB"/>
              </w:rPr>
              <m:t>tf</m:t>
            </m:r>
          </m:e>
          <m:sub>
            <m:r>
              <w:rPr>
                <w:rFonts w:ascii="Cambria Math" w:hAnsi="Cambria Math"/>
                <w:lang w:eastAsia="en-GB"/>
              </w:rPr>
              <m:t>t,d</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t,d</m:t>
                </m:r>
              </m:sub>
            </m:sSub>
          </m:num>
          <m:den>
            <m:nary>
              <m:naryPr>
                <m:chr m:val="∑"/>
                <m:limLoc m:val="subSup"/>
                <m:supHide m:val="1"/>
                <m:ctrlPr>
                  <w:rPr>
                    <w:rFonts w:ascii="Cambria Math" w:hAnsi="Cambria Math"/>
                    <w:i/>
                    <w:lang w:eastAsia="en-GB"/>
                  </w:rPr>
                </m:ctrlPr>
              </m:naryPr>
              <m:sub>
                <m:r>
                  <w:rPr>
                    <w:rFonts w:ascii="Cambria Math" w:hAnsi="Cambria Math"/>
                    <w:lang w:eastAsia="en-GB"/>
                  </w:rPr>
                  <m:t>k</m:t>
                </m:r>
              </m:sub>
              <m:sup/>
              <m:e>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k,d</m:t>
                    </m:r>
                  </m:sub>
                </m:sSub>
              </m:e>
            </m:nary>
          </m:den>
        </m:f>
        <m:r>
          <w:rPr>
            <w:rFonts w:ascii="Cambria Math" w:hAnsi="Cambria Math"/>
            <w:lang w:eastAsia="en-GB"/>
          </w:rPr>
          <m:t xml:space="preserve"> </m:t>
        </m:r>
      </m:oMath>
      <w:r w:rsidRPr="004F6E51">
        <w:rPr>
          <w:lang w:eastAsia="en-GB"/>
        </w:rPr>
        <w:tab/>
      </w:r>
      <w:r w:rsidR="00500EE1" w:rsidRPr="004F6E51">
        <w:rPr>
          <w:lang w:eastAsia="en-GB"/>
        </w:rPr>
        <w:fldChar w:fldCharType="begin"/>
      </w:r>
      <w:r w:rsidR="00500EE1" w:rsidRPr="004F6E51">
        <w:rPr>
          <w:lang w:eastAsia="en-GB"/>
        </w:rPr>
        <w:instrText xml:space="preserve"> </w:instrText>
      </w:r>
      <w:r w:rsidR="005833B8" w:rsidRPr="004F6E51">
        <w:rPr>
          <w:lang w:eastAsia="en-GB"/>
        </w:rPr>
        <w:instrText>LISTNUM Equations</w:instrText>
      </w:r>
      <w:r w:rsidR="00500EE1" w:rsidRPr="004F6E51">
        <w:rPr>
          <w:lang w:eastAsia="en-GB"/>
        </w:rPr>
        <w:instrText xml:space="preserve"> </w:instrText>
      </w:r>
      <w:r w:rsidR="00500EE1" w:rsidRPr="004F6E51">
        <w:rPr>
          <w:lang w:eastAsia="en-GB"/>
        </w:rPr>
        <w:fldChar w:fldCharType="separate"/>
      </w:r>
      <w:r w:rsidR="00500EE1" w:rsidRPr="004F6E51">
        <w:rPr>
          <w:lang w:eastAsia="en-GB"/>
        </w:rPr>
        <w:fldChar w:fldCharType="end"/>
      </w:r>
    </w:p>
    <w:p w14:paraId="2DB70FA0" w14:textId="77777777" w:rsidR="00FF577F" w:rsidRPr="004F6E51" w:rsidRDefault="00FF577F" w:rsidP="00CA7498">
      <w:pPr>
        <w:pStyle w:val="Equation"/>
        <w:rPr>
          <w:lang w:eastAsia="en-GB"/>
        </w:rPr>
      </w:pPr>
    </w:p>
    <w:p w14:paraId="659524D5" w14:textId="7710F635" w:rsidR="00500EE1" w:rsidRDefault="00500EE1" w:rsidP="00CA7498">
      <w:pPr>
        <w:pStyle w:val="Equation"/>
        <w:rPr>
          <w:lang w:eastAsia="en-GB"/>
        </w:rPr>
      </w:pPr>
      <w:r w:rsidRPr="004F6E51">
        <w:rPr>
          <w:lang w:eastAsia="en-GB"/>
        </w:rPr>
        <w:tab/>
      </w:r>
      <m:oMath>
        <m:sSub>
          <m:sSubPr>
            <m:ctrlPr>
              <w:rPr>
                <w:rFonts w:ascii="Cambria Math" w:hAnsi="Cambria Math"/>
                <w:i/>
                <w:lang w:eastAsia="en-GB"/>
              </w:rPr>
            </m:ctrlPr>
          </m:sSubPr>
          <m:e>
            <m:r>
              <w:rPr>
                <w:rFonts w:ascii="Cambria Math" w:hAnsi="Cambria Math"/>
                <w:lang w:eastAsia="en-GB"/>
              </w:rPr>
              <m:t>idf</m:t>
            </m:r>
          </m:e>
          <m:sub>
            <m:r>
              <w:rPr>
                <w:rFonts w:ascii="Cambria Math" w:hAnsi="Cambria Math"/>
                <w:lang w:eastAsia="en-GB"/>
              </w:rPr>
              <m:t>t</m:t>
            </m:r>
          </m:sub>
        </m:sSub>
        <m:r>
          <w:rPr>
            <w:rFonts w:ascii="Cambria Math" w:hAnsi="Cambria Math"/>
            <w:lang w:eastAsia="en-GB"/>
          </w:rPr>
          <m:t>=</m:t>
        </m:r>
        <m:func>
          <m:funcPr>
            <m:ctrlPr>
              <w:rPr>
                <w:rFonts w:ascii="Cambria Math" w:hAnsi="Cambria Math"/>
                <w:i/>
                <w:lang w:eastAsia="en-GB"/>
              </w:rPr>
            </m:ctrlPr>
          </m:funcPr>
          <m:fName>
            <m:r>
              <m:rPr>
                <m:sty m:val="p"/>
              </m:rPr>
              <w:rPr>
                <w:rFonts w:ascii="Cambria Math" w:hAnsi="Cambria Math"/>
                <w:lang w:eastAsia="en-GB"/>
              </w:rPr>
              <m:t>log</m:t>
            </m:r>
          </m:fName>
          <m:e>
            <m:d>
              <m:dPr>
                <m:ctrlPr>
                  <w:rPr>
                    <w:rFonts w:ascii="Cambria Math" w:hAnsi="Cambria Math"/>
                    <w:i/>
                    <w:lang w:eastAsia="en-GB"/>
                  </w:rPr>
                </m:ctrlPr>
              </m:dPr>
              <m:e>
                <m:f>
                  <m:fPr>
                    <m:ctrlPr>
                      <w:rPr>
                        <w:rFonts w:ascii="Cambria Math" w:hAnsi="Cambria Math"/>
                        <w:i/>
                        <w:lang w:eastAsia="en-GB"/>
                      </w:rPr>
                    </m:ctrlPr>
                  </m:fPr>
                  <m:num>
                    <m:r>
                      <w:rPr>
                        <w:rFonts w:ascii="Cambria Math" w:hAnsi="Cambria Math"/>
                        <w:lang w:eastAsia="en-GB"/>
                      </w:rPr>
                      <m:t>1+N</m:t>
                    </m:r>
                  </m:num>
                  <m:den>
                    <m:r>
                      <w:rPr>
                        <w:rFonts w:ascii="Cambria Math" w:hAnsi="Cambria Math"/>
                        <w:lang w:eastAsia="en-GB"/>
                      </w:rPr>
                      <m:t>1+</m:t>
                    </m:r>
                    <m:sSub>
                      <m:sSubPr>
                        <m:ctrlPr>
                          <w:rPr>
                            <w:rFonts w:ascii="Cambria Math" w:hAnsi="Cambria Math"/>
                            <w:i/>
                            <w:lang w:eastAsia="en-GB"/>
                          </w:rPr>
                        </m:ctrlPr>
                      </m:sSubPr>
                      <m:e>
                        <m:r>
                          <w:rPr>
                            <w:rFonts w:ascii="Cambria Math" w:hAnsi="Cambria Math"/>
                            <w:lang w:eastAsia="en-GB"/>
                          </w:rPr>
                          <m:t>n</m:t>
                        </m:r>
                      </m:e>
                      <m:sub>
                        <m:r>
                          <w:rPr>
                            <w:rFonts w:ascii="Cambria Math" w:hAnsi="Cambria Math"/>
                            <w:lang w:eastAsia="en-GB"/>
                          </w:rPr>
                          <m:t>t</m:t>
                        </m:r>
                      </m:sub>
                    </m:sSub>
                  </m:den>
                </m:f>
              </m:e>
            </m:d>
            <m:r>
              <w:rPr>
                <w:rFonts w:ascii="Cambria Math" w:hAnsi="Cambria Math"/>
                <w:lang w:eastAsia="en-GB"/>
              </w:rPr>
              <m:t>+1</m:t>
            </m:r>
          </m:e>
        </m:func>
      </m:oMath>
      <w:r w:rsidRPr="004F6E51">
        <w:rPr>
          <w:lang w:eastAsia="en-GB"/>
        </w:rPr>
        <w:tab/>
      </w:r>
      <w:r w:rsidR="002A0CF4" w:rsidRPr="004F6E51">
        <w:rPr>
          <w:lang w:eastAsia="en-GB"/>
        </w:rPr>
        <w:fldChar w:fldCharType="begin"/>
      </w:r>
      <w:r w:rsidR="002A0CF4" w:rsidRPr="004F6E51">
        <w:rPr>
          <w:lang w:eastAsia="en-GB"/>
        </w:rPr>
        <w:instrText xml:space="preserve"> </w:instrText>
      </w:r>
      <w:r w:rsidR="002A0CF4" w:rsidRPr="004F6E51">
        <w:rPr>
          <w:lang w:eastAsia="en-GB"/>
        </w:rPr>
        <w:instrText>LISTNUM Equations</w:instrText>
      </w:r>
      <w:r w:rsidR="002A0CF4" w:rsidRPr="004F6E51">
        <w:rPr>
          <w:lang w:eastAsia="en-GB"/>
        </w:rPr>
        <w:instrText xml:space="preserve"> </w:instrText>
      </w:r>
      <w:r w:rsidR="002A0CF4" w:rsidRPr="004F6E51">
        <w:rPr>
          <w:lang w:eastAsia="en-GB"/>
        </w:rPr>
        <w:fldChar w:fldCharType="separate"/>
      </w:r>
      <w:r w:rsidR="002A0CF4" w:rsidRPr="004F6E51">
        <w:rPr>
          <w:lang w:eastAsia="en-GB"/>
        </w:rPr>
        <w:fldChar w:fldCharType="end"/>
      </w:r>
    </w:p>
    <w:p w14:paraId="2AB24367" w14:textId="77777777" w:rsidR="00FF577F" w:rsidRPr="004F6E51" w:rsidRDefault="00FF577F" w:rsidP="00CA7498">
      <w:pPr>
        <w:pStyle w:val="Equation"/>
        <w:rPr>
          <w:lang w:eastAsia="en-GB"/>
        </w:rPr>
      </w:pPr>
    </w:p>
    <w:p w14:paraId="1701569C" w14:textId="51100BAC" w:rsidR="00512868" w:rsidRDefault="00032D0A" w:rsidP="00FF577F">
      <w:pPr>
        <w:pStyle w:val="Paragraph"/>
        <w:rPr>
          <w:lang w:eastAsia="en-GB"/>
        </w:rPr>
      </w:pPr>
      <w:r w:rsidRPr="004F6E51">
        <w:rPr>
          <w:lang w:eastAsia="en-GB"/>
        </w:rPr>
        <w:t xml:space="preserve">where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t,d</m:t>
            </m:r>
          </m:sub>
        </m:sSub>
        <m:r>
          <w:rPr>
            <w:rFonts w:ascii="Cambria Math" w:hAnsi="Cambria Math"/>
            <w:lang w:eastAsia="en-GB"/>
          </w:rPr>
          <m:t xml:space="preserve"> </m:t>
        </m:r>
      </m:oMath>
      <w:r w:rsidRPr="004F6E51">
        <w:rPr>
          <w:lang w:eastAsia="en-GB"/>
        </w:rPr>
        <w:t xml:space="preserve">is the frequency of term </w:t>
      </w:r>
      <w:r w:rsidR="009C7704" w:rsidRPr="004F6E51">
        <w:rPr>
          <w:i/>
          <w:iCs/>
          <w:lang w:eastAsia="en-GB"/>
        </w:rPr>
        <w:t>t</w:t>
      </w:r>
      <w:r w:rsidRPr="004F6E51">
        <w:rPr>
          <w:lang w:eastAsia="en-GB"/>
        </w:rPr>
        <w:t xml:space="preserve"> in document </w:t>
      </w:r>
      <w:r w:rsidR="009C7704" w:rsidRPr="004F6E51">
        <w:rPr>
          <w:i/>
          <w:iCs/>
          <w:lang w:eastAsia="en-GB"/>
        </w:rPr>
        <w:t>d</w:t>
      </w:r>
      <w:r w:rsidRPr="004F6E51">
        <w:rPr>
          <w:lang w:eastAsia="en-GB"/>
        </w:rPr>
        <w:t xml:space="preserve">, </w:t>
      </w:r>
      <w:r w:rsidR="009C7704" w:rsidRPr="004F6E51">
        <w:rPr>
          <w:i/>
          <w:iCs/>
          <w:lang w:eastAsia="en-GB"/>
        </w:rPr>
        <w:t>N</w:t>
      </w:r>
      <w:r w:rsidRPr="004F6E51">
        <w:rPr>
          <w:lang w:eastAsia="en-GB"/>
        </w:rPr>
        <w:t xml:space="preserve"> is the total number of documents, and</w:t>
      </w:r>
      <m:oMath>
        <m:sSub>
          <m:sSubPr>
            <m:ctrlPr>
              <w:rPr>
                <w:rFonts w:ascii="Cambria Math" w:hAnsi="Cambria Math"/>
                <w:i/>
                <w:lang w:eastAsia="en-GB"/>
              </w:rPr>
            </m:ctrlPr>
          </m:sSubPr>
          <m:e>
            <m:r>
              <w:rPr>
                <w:rFonts w:ascii="Cambria Math" w:hAnsi="Cambria Math"/>
                <w:lang w:eastAsia="en-GB"/>
              </w:rPr>
              <m:t>n</m:t>
            </m:r>
          </m:e>
          <m:sub>
            <m:r>
              <w:rPr>
                <w:rFonts w:ascii="Cambria Math" w:hAnsi="Cambria Math"/>
                <w:lang w:eastAsia="en-GB"/>
              </w:rPr>
              <m:t>t</m:t>
            </m:r>
          </m:sub>
        </m:sSub>
      </m:oMath>
      <w:r w:rsidRPr="004F6E51">
        <w:rPr>
          <w:lang w:eastAsia="en-GB"/>
        </w:rPr>
        <w:t>​ is the number of documents containing</w:t>
      </w:r>
      <w:r w:rsidR="00512868" w:rsidRPr="004F6E51">
        <w:rPr>
          <w:lang w:eastAsia="en-GB"/>
        </w:rPr>
        <w:t>.</w:t>
      </w:r>
      <w:r w:rsidR="00FF577F">
        <w:rPr>
          <w:lang w:eastAsia="en-GB"/>
        </w:rPr>
        <w:t xml:space="preserve"> </w:t>
      </w:r>
      <w:r w:rsidR="00512868" w:rsidRPr="004F6E51">
        <w:rPr>
          <w:lang w:eastAsia="en-GB"/>
        </w:rPr>
        <w:t xml:space="preserve">Then, cosine similarity was used to compute the similarity between the user's preference vector </w:t>
      </w:r>
      <w:r w:rsidR="00512868" w:rsidRPr="004F6E51">
        <w:rPr>
          <w:i/>
          <w:iCs/>
          <w:lang w:eastAsia="en-GB"/>
        </w:rPr>
        <w:t>Q</w:t>
      </w:r>
      <w:r w:rsidR="00512868" w:rsidRPr="004F6E51">
        <w:rPr>
          <w:lang w:eastAsia="en-GB"/>
        </w:rPr>
        <w:t xml:space="preserve"> and each property vector </w:t>
      </w:r>
      <w:r w:rsidR="00512868" w:rsidRPr="004F6E51">
        <w:rPr>
          <w:i/>
          <w:iCs/>
          <w:lang w:eastAsia="en-GB"/>
        </w:rPr>
        <w:t>D</w:t>
      </w:r>
      <w:r w:rsidR="00512868" w:rsidRPr="004F6E51">
        <w:rPr>
          <w:lang w:eastAsia="en-GB"/>
        </w:rPr>
        <w:t>:</w:t>
      </w:r>
    </w:p>
    <w:p w14:paraId="67A738AA" w14:textId="77777777" w:rsidR="00FF577F" w:rsidRPr="004F6E51" w:rsidRDefault="00FF577F" w:rsidP="00FF577F">
      <w:pPr>
        <w:pStyle w:val="Paragraph"/>
        <w:rPr>
          <w:lang w:eastAsia="en-GB"/>
        </w:rPr>
      </w:pPr>
    </w:p>
    <w:p w14:paraId="4A7FDACB" w14:textId="64768935" w:rsidR="00512868" w:rsidRDefault="00512868" w:rsidP="00512868">
      <w:pPr>
        <w:pStyle w:val="Equation"/>
        <w:rPr>
          <w:lang w:eastAsia="en-GB"/>
        </w:rPr>
      </w:pPr>
      <w:r w:rsidRPr="004F6E51">
        <w:rPr>
          <w:lang w:eastAsia="en-GB"/>
        </w:rPr>
        <w:tab/>
      </w:r>
      <m:oMath>
        <m:func>
          <m:funcPr>
            <m:ctrlPr>
              <w:rPr>
                <w:rFonts w:ascii="Cambria Math" w:hAnsi="Cambria Math"/>
                <w:lang w:eastAsia="en-GB"/>
              </w:rPr>
            </m:ctrlPr>
          </m:funcPr>
          <m:fName>
            <m:r>
              <m:rPr>
                <m:sty m:val="p"/>
              </m:rPr>
              <w:rPr>
                <w:rFonts w:ascii="Cambria Math" w:hAnsi="Cambria Math"/>
                <w:lang w:eastAsia="en-GB"/>
              </w:rPr>
              <m:t>cos</m:t>
            </m:r>
          </m:fName>
          <m:e>
            <m:d>
              <m:dPr>
                <m:ctrlPr>
                  <w:rPr>
                    <w:rFonts w:ascii="Cambria Math" w:hAnsi="Cambria Math"/>
                    <w:i/>
                    <w:lang w:eastAsia="en-GB"/>
                  </w:rPr>
                </m:ctrlPr>
              </m:dPr>
              <m:e>
                <m:r>
                  <w:rPr>
                    <w:rFonts w:ascii="Cambria Math" w:hAnsi="Cambria Math"/>
                    <w:lang w:eastAsia="en-GB"/>
                  </w:rPr>
                  <m:t>θ</m:t>
                </m:r>
              </m:e>
            </m:d>
          </m:e>
        </m:func>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Q∙D</m:t>
            </m:r>
          </m:num>
          <m:den>
            <m:d>
              <m:dPr>
                <m:begChr m:val="‖"/>
                <m:endChr m:val="‖"/>
                <m:ctrlPr>
                  <w:rPr>
                    <w:rFonts w:ascii="Cambria Math" w:hAnsi="Cambria Math"/>
                    <w:i/>
                    <w:lang w:eastAsia="en-GB"/>
                  </w:rPr>
                </m:ctrlPr>
              </m:dPr>
              <m:e>
                <m:r>
                  <w:rPr>
                    <w:rFonts w:ascii="Cambria Math" w:hAnsi="Cambria Math"/>
                    <w:lang w:eastAsia="en-GB"/>
                  </w:rPr>
                  <m:t>Q</m:t>
                </m:r>
              </m:e>
            </m:d>
            <m:r>
              <w:rPr>
                <w:rFonts w:ascii="Cambria Math" w:hAnsi="Cambria Math"/>
                <w:lang w:eastAsia="en-GB"/>
              </w:rPr>
              <m:t>×</m:t>
            </m:r>
            <m:d>
              <m:dPr>
                <m:begChr m:val="‖"/>
                <m:endChr m:val="‖"/>
                <m:ctrlPr>
                  <w:rPr>
                    <w:rFonts w:ascii="Cambria Math" w:hAnsi="Cambria Math"/>
                    <w:i/>
                    <w:lang w:eastAsia="en-GB"/>
                  </w:rPr>
                </m:ctrlPr>
              </m:dPr>
              <m:e>
                <m:r>
                  <w:rPr>
                    <w:rFonts w:ascii="Cambria Math" w:hAnsi="Cambria Math"/>
                    <w:lang w:eastAsia="en-GB"/>
                  </w:rPr>
                  <m:t>D</m:t>
                </m:r>
              </m:e>
            </m:d>
          </m:den>
        </m:f>
      </m:oMath>
      <w:r w:rsidRPr="004F6E51">
        <w:rPr>
          <w:lang w:eastAsia="en-GB"/>
        </w:rPr>
        <w:tab/>
      </w:r>
      <w:r w:rsidR="00640F72" w:rsidRPr="004F6E51">
        <w:rPr>
          <w:lang w:eastAsia="en-GB"/>
        </w:rPr>
        <w:fldChar w:fldCharType="begin"/>
      </w:r>
      <w:r w:rsidR="00640F72" w:rsidRPr="004F6E51">
        <w:rPr>
          <w:lang w:eastAsia="en-GB"/>
        </w:rPr>
        <w:instrText xml:space="preserve"> </w:instrText>
      </w:r>
      <w:r w:rsidR="00640F72" w:rsidRPr="004F6E51">
        <w:rPr>
          <w:lang w:eastAsia="en-GB"/>
        </w:rPr>
        <w:instrText>LISTNUM Equations</w:instrText>
      </w:r>
      <w:r w:rsidR="00640F72" w:rsidRPr="004F6E51">
        <w:rPr>
          <w:lang w:eastAsia="en-GB"/>
        </w:rPr>
        <w:instrText xml:space="preserve"> </w:instrText>
      </w:r>
      <w:r w:rsidR="00640F72" w:rsidRPr="004F6E51">
        <w:rPr>
          <w:lang w:eastAsia="en-GB"/>
        </w:rPr>
        <w:fldChar w:fldCharType="separate"/>
      </w:r>
      <w:r w:rsidR="00640F72" w:rsidRPr="004F6E51">
        <w:rPr>
          <w:lang w:eastAsia="en-GB"/>
        </w:rPr>
        <w:fldChar w:fldCharType="end"/>
      </w:r>
    </w:p>
    <w:p w14:paraId="4C23A348" w14:textId="77777777" w:rsidR="00FF577F" w:rsidRPr="004F6E51" w:rsidRDefault="00FF577F" w:rsidP="00512868">
      <w:pPr>
        <w:pStyle w:val="Equation"/>
        <w:rPr>
          <w:lang w:eastAsia="en-GB"/>
        </w:rPr>
      </w:pPr>
    </w:p>
    <w:p w14:paraId="405077B0" w14:textId="68DBCCC2" w:rsidR="00640F72" w:rsidRPr="004F6E51" w:rsidRDefault="00640F72" w:rsidP="00640F72">
      <w:pPr>
        <w:pStyle w:val="Paragraph"/>
        <w:rPr>
          <w:lang w:eastAsia="en-GB"/>
        </w:rPr>
      </w:pPr>
      <w:r w:rsidRPr="004F6E51">
        <w:rPr>
          <w:lang w:eastAsia="en-GB"/>
        </w:rPr>
        <w:t>yielding values between 0 and 1, where higher scores indicate greater similarity</w:t>
      </w:r>
      <w:r w:rsidRPr="004F6E51">
        <w:rPr>
          <w:lang w:eastAsia="en-GB"/>
        </w:rPr>
        <w:t>.</w:t>
      </w:r>
    </w:p>
    <w:p w14:paraId="40218A96" w14:textId="16B2D62C" w:rsidR="00E6572B" w:rsidRPr="004F6E51" w:rsidRDefault="00E6572B" w:rsidP="00E6572B">
      <w:pPr>
        <w:pStyle w:val="Heading3"/>
        <w:rPr>
          <w:lang w:val="en-US"/>
        </w:rPr>
      </w:pPr>
      <w:r w:rsidRPr="004F6E51">
        <w:rPr>
          <w:lang w:val="en-US"/>
        </w:rPr>
        <w:t>Profile Matching</w:t>
      </w:r>
    </w:p>
    <w:p w14:paraId="54EC4580" w14:textId="4202945C" w:rsidR="00F16E92" w:rsidRPr="00F16E92" w:rsidRDefault="00F16E92" w:rsidP="00F16E92">
      <w:pPr>
        <w:pStyle w:val="Paragraph"/>
        <w:rPr>
          <w:lang w:eastAsia="en-GB"/>
        </w:rPr>
      </w:pPr>
      <w:r w:rsidRPr="00F16E92">
        <w:rPr>
          <w:lang w:eastAsia="en-GB"/>
        </w:rPr>
        <w:t xml:space="preserve">This stage represents the final step in the workflow of the Hybrid System Recommender algorithm. After </w:t>
      </w:r>
      <w:proofErr w:type="gramStart"/>
      <w:r w:rsidRPr="00F16E92">
        <w:rPr>
          <w:lang w:eastAsia="en-GB"/>
        </w:rPr>
        <w:t>the CBRS</w:t>
      </w:r>
      <w:proofErr w:type="gramEnd"/>
      <w:r w:rsidRPr="00F16E92">
        <w:rPr>
          <w:lang w:eastAsia="en-GB"/>
        </w:rPr>
        <w:t xml:space="preserve"> produced a shortlist of properties relevant to the user's input, the Profile Matching method was </w:t>
      </w:r>
      <w:r w:rsidRPr="004F6E51">
        <w:rPr>
          <w:lang w:eastAsia="en-GB"/>
        </w:rPr>
        <w:t>implemented</w:t>
      </w:r>
      <w:r w:rsidRPr="00F16E92">
        <w:rPr>
          <w:lang w:eastAsia="en-GB"/>
        </w:rPr>
        <w:t xml:space="preserve"> to provide a more personalized assessment. The objective here was to match each candidate property against the specifically defined user profiles, ensuring the recommendations were not only similar in features but also qualitatively aligned with the user’s lifestyle and needs. This approach was adapted from decision support system (DSS) frameworks, which use comparisons between ideal and actual profiles to derive the best-ranked alternatives.</w:t>
      </w:r>
    </w:p>
    <w:p w14:paraId="07332448" w14:textId="77777777" w:rsidR="00F16E92" w:rsidRPr="00F16E92" w:rsidRDefault="00F16E92" w:rsidP="00F16E92">
      <w:pPr>
        <w:pStyle w:val="Paragraph"/>
        <w:rPr>
          <w:lang w:eastAsia="en-GB"/>
        </w:rPr>
      </w:pPr>
      <w:r w:rsidRPr="00F16E92">
        <w:rPr>
          <w:lang w:eastAsia="en-GB"/>
        </w:rPr>
        <w:lastRenderedPageBreak/>
        <w:t xml:space="preserve">The </w:t>
      </w:r>
      <w:proofErr w:type="gramStart"/>
      <w:r w:rsidRPr="00F16E92">
        <w:rPr>
          <w:lang w:eastAsia="en-GB"/>
        </w:rPr>
        <w:t>top-N</w:t>
      </w:r>
      <w:proofErr w:type="gramEnd"/>
      <w:r w:rsidRPr="00F16E92">
        <w:rPr>
          <w:lang w:eastAsia="en-GB"/>
        </w:rPr>
        <w:t xml:space="preserve"> properties from CBF were then passed to the Profile Matching module for final personalization. Each property’s attributes were compared against ideal profile values to compute a gap, formulated as:</w:t>
      </w:r>
    </w:p>
    <w:p w14:paraId="12926CC1" w14:textId="3412EBC9" w:rsidR="00E6572B" w:rsidRPr="004F6E51" w:rsidRDefault="00E6572B" w:rsidP="00DA779C">
      <w:pPr>
        <w:pStyle w:val="Paragraph"/>
        <w:rPr>
          <w:lang w:eastAsia="en-GB"/>
        </w:rPr>
      </w:pPr>
    </w:p>
    <w:p w14:paraId="101924C1" w14:textId="3EB6D4BF" w:rsidR="00DA779C" w:rsidRDefault="00DA779C" w:rsidP="00DA779C">
      <w:pPr>
        <w:pStyle w:val="Equation"/>
        <w:rPr>
          <w:lang w:eastAsia="en-GB"/>
        </w:rPr>
      </w:pPr>
      <w:r w:rsidRPr="004F6E51">
        <w:rPr>
          <w:lang w:eastAsia="en-GB"/>
        </w:rPr>
        <w:tab/>
      </w:r>
      <m:oMath>
        <m:r>
          <w:rPr>
            <w:rFonts w:ascii="Cambria Math" w:hAnsi="Cambria Math"/>
            <w:lang w:eastAsia="en-GB"/>
          </w:rPr>
          <m:t>Gap=Actual Value-Target Value</m:t>
        </m:r>
      </m:oMath>
      <w:r w:rsidRPr="004F6E51">
        <w:rPr>
          <w:lang w:eastAsia="en-GB"/>
        </w:rPr>
        <w:tab/>
      </w:r>
      <w:r w:rsidRPr="004F6E51">
        <w:rPr>
          <w:lang w:eastAsia="en-GB"/>
        </w:rPr>
        <w:fldChar w:fldCharType="begin"/>
      </w:r>
      <w:r w:rsidRPr="004F6E51">
        <w:rPr>
          <w:lang w:eastAsia="en-GB"/>
        </w:rPr>
        <w:instrText xml:space="preserve"> </w:instrText>
      </w:r>
      <w:r w:rsidR="00696D74" w:rsidRPr="004F6E51">
        <w:rPr>
          <w:lang w:eastAsia="en-GB"/>
        </w:rPr>
        <w:instrText>LISTNUM Equations</w:instrText>
      </w:r>
      <w:r w:rsidRPr="004F6E51">
        <w:rPr>
          <w:lang w:eastAsia="en-GB"/>
        </w:rPr>
        <w:instrText xml:space="preserve"> </w:instrText>
      </w:r>
      <w:r w:rsidRPr="004F6E51">
        <w:rPr>
          <w:lang w:eastAsia="en-GB"/>
        </w:rPr>
        <w:fldChar w:fldCharType="separate"/>
      </w:r>
      <w:r w:rsidRPr="004F6E51">
        <w:rPr>
          <w:lang w:eastAsia="en-GB"/>
        </w:rPr>
        <w:fldChar w:fldCharType="end"/>
      </w:r>
    </w:p>
    <w:p w14:paraId="5A18614B" w14:textId="77777777" w:rsidR="0025282A" w:rsidRPr="004F6E51" w:rsidRDefault="0025282A" w:rsidP="00DA779C">
      <w:pPr>
        <w:pStyle w:val="Equation"/>
        <w:rPr>
          <w:lang w:eastAsia="en-GB"/>
        </w:rPr>
      </w:pPr>
    </w:p>
    <w:p w14:paraId="02E28621" w14:textId="12D62467" w:rsidR="00696D74" w:rsidRDefault="00696D74" w:rsidP="00696D74">
      <w:pPr>
        <w:pStyle w:val="Paragraph"/>
        <w:rPr>
          <w:lang w:eastAsia="en-GB"/>
        </w:rPr>
      </w:pPr>
      <w:r w:rsidRPr="004F6E51">
        <w:rPr>
          <w:lang w:eastAsia="en-GB"/>
        </w:rPr>
        <w:t xml:space="preserve">These gaps were then </w:t>
      </w:r>
      <w:proofErr w:type="gramStart"/>
      <w:r w:rsidRPr="004F6E51">
        <w:rPr>
          <w:lang w:eastAsia="en-GB"/>
        </w:rPr>
        <w:t>weighted</w:t>
      </w:r>
      <w:proofErr w:type="gramEnd"/>
      <w:r w:rsidRPr="004F6E51">
        <w:rPr>
          <w:lang w:eastAsia="en-GB"/>
        </w:rPr>
        <w:t xml:space="preserve"> using a standard gap scale, e.g., Gap = 0 mapped to a score of 5, ±1 mapped to 4, etc. The final score was calculated by prioritizing Core Factors (CF) over Secondary Factors (SF):</w:t>
      </w:r>
    </w:p>
    <w:p w14:paraId="2659CF5C" w14:textId="77777777" w:rsidR="0025282A" w:rsidRPr="004F6E51" w:rsidRDefault="0025282A" w:rsidP="00696D74">
      <w:pPr>
        <w:pStyle w:val="Paragraph"/>
        <w:rPr>
          <w:lang w:eastAsia="en-GB"/>
        </w:rPr>
      </w:pPr>
    </w:p>
    <w:p w14:paraId="35DCBE95" w14:textId="4CB25E95" w:rsidR="00C20D3E" w:rsidRDefault="005F07C4" w:rsidP="00C20D3E">
      <w:pPr>
        <w:pStyle w:val="Equation"/>
        <w:rPr>
          <w:lang w:eastAsia="en-GB"/>
        </w:rPr>
      </w:pPr>
      <w:r w:rsidRPr="004F6E51">
        <w:rPr>
          <w:lang w:eastAsia="en-GB"/>
        </w:rPr>
        <w:tab/>
      </w:r>
      <m:oMath>
        <m:r>
          <w:rPr>
            <w:rFonts w:ascii="Cambria Math" w:hAnsi="Cambria Math"/>
            <w:lang w:eastAsia="en-GB"/>
          </w:rPr>
          <m:t>Total Score=</m:t>
        </m:r>
        <m:d>
          <m:dPr>
            <m:ctrlPr>
              <w:rPr>
                <w:rFonts w:ascii="Cambria Math" w:hAnsi="Cambria Math"/>
                <w:i/>
                <w:lang w:eastAsia="en-GB"/>
              </w:rPr>
            </m:ctrlPr>
          </m:dPr>
          <m:e>
            <m:r>
              <w:rPr>
                <w:rFonts w:ascii="Cambria Math" w:hAnsi="Cambria Math"/>
                <w:lang w:eastAsia="en-GB"/>
              </w:rPr>
              <m:t>0.6×NCF</m:t>
            </m:r>
          </m:e>
        </m:d>
        <m:r>
          <w:rPr>
            <w:rFonts w:ascii="Cambria Math" w:hAnsi="Cambria Math"/>
            <w:lang w:eastAsia="en-GB"/>
          </w:rPr>
          <m:t>+(0.4×NSF)</m:t>
        </m:r>
      </m:oMath>
      <w:r w:rsidRPr="004F6E51">
        <w:rPr>
          <w:lang w:eastAsia="en-GB"/>
        </w:rPr>
        <w:tab/>
      </w:r>
      <w:r w:rsidR="00263463" w:rsidRPr="004F6E51">
        <w:rPr>
          <w:lang w:eastAsia="en-GB"/>
        </w:rPr>
        <w:fldChar w:fldCharType="begin"/>
      </w:r>
      <w:r w:rsidR="00263463" w:rsidRPr="004F6E51">
        <w:rPr>
          <w:lang w:eastAsia="en-GB"/>
        </w:rPr>
        <w:instrText xml:space="preserve"> </w:instrText>
      </w:r>
      <w:r w:rsidR="00263463" w:rsidRPr="004F6E51">
        <w:rPr>
          <w:lang w:eastAsia="en-GB"/>
        </w:rPr>
        <w:instrText>LISTNUM Equations</w:instrText>
      </w:r>
      <w:r w:rsidR="00263463" w:rsidRPr="004F6E51">
        <w:rPr>
          <w:lang w:eastAsia="en-GB"/>
        </w:rPr>
        <w:instrText xml:space="preserve"> </w:instrText>
      </w:r>
      <w:r w:rsidR="00263463" w:rsidRPr="004F6E51">
        <w:rPr>
          <w:lang w:eastAsia="en-GB"/>
        </w:rPr>
        <w:fldChar w:fldCharType="separate"/>
      </w:r>
      <w:r w:rsidR="00263463" w:rsidRPr="004F6E51">
        <w:rPr>
          <w:lang w:eastAsia="en-GB"/>
        </w:rPr>
        <w:fldChar w:fldCharType="end"/>
      </w:r>
    </w:p>
    <w:p w14:paraId="3EB7CEC7" w14:textId="77777777" w:rsidR="0025282A" w:rsidRPr="004F6E51" w:rsidRDefault="0025282A" w:rsidP="00C20D3E">
      <w:pPr>
        <w:pStyle w:val="Equation"/>
        <w:rPr>
          <w:lang w:eastAsia="en-GB"/>
        </w:rPr>
      </w:pPr>
    </w:p>
    <w:p w14:paraId="3F849FFD" w14:textId="28A008C0" w:rsidR="000D3EEF" w:rsidRPr="004F6E51" w:rsidRDefault="000D3EEF" w:rsidP="000D3EEF">
      <w:pPr>
        <w:pStyle w:val="Paragraph"/>
        <w:rPr>
          <w:lang w:eastAsia="en-GB"/>
        </w:rPr>
      </w:pPr>
      <w:r w:rsidRPr="004F6E51">
        <w:rPr>
          <w:lang w:eastAsia="en-GB"/>
        </w:rPr>
        <w:t xml:space="preserve">where </w:t>
      </w:r>
      <m:oMath>
        <m:r>
          <w:rPr>
            <w:rFonts w:ascii="Cambria Math" w:hAnsi="Cambria Math"/>
            <w:lang w:eastAsia="en-GB"/>
          </w:rPr>
          <m:t>NCF</m:t>
        </m:r>
      </m:oMath>
      <w:r w:rsidRPr="004F6E51">
        <w:rPr>
          <w:lang w:eastAsia="en-GB"/>
        </w:rPr>
        <w:t xml:space="preserve"> and </w:t>
      </w:r>
      <m:oMath>
        <m:r>
          <w:rPr>
            <w:rFonts w:ascii="Cambria Math" w:hAnsi="Cambria Math"/>
            <w:lang w:eastAsia="en-GB"/>
          </w:rPr>
          <m:t>NSF</m:t>
        </m:r>
      </m:oMath>
      <w:r w:rsidRPr="004F6E51">
        <w:rPr>
          <w:lang w:eastAsia="en-GB"/>
        </w:rPr>
        <w:t xml:space="preserve"> </w:t>
      </w:r>
      <w:r w:rsidRPr="004F6E51">
        <w:rPr>
          <w:lang w:eastAsia="en-GB"/>
        </w:rPr>
        <w:t>are the normalized scores for Core and Secondary Factors respectively</w:t>
      </w:r>
    </w:p>
    <w:p w14:paraId="6B2DA0FD" w14:textId="1F5B368F" w:rsidR="004E61BF" w:rsidRPr="004F6E51" w:rsidRDefault="004E61BF" w:rsidP="004E61BF">
      <w:pPr>
        <w:pStyle w:val="Heading2"/>
        <w:rPr>
          <w:lang w:eastAsia="en-GB"/>
        </w:rPr>
      </w:pPr>
      <w:r w:rsidRPr="004F6E51">
        <w:rPr>
          <w:lang w:eastAsia="en-GB"/>
        </w:rPr>
        <w:t>Testing and Evaluation</w:t>
      </w:r>
    </w:p>
    <w:p w14:paraId="087E5F50" w14:textId="77777777" w:rsidR="00FB646F" w:rsidRDefault="00872E7A" w:rsidP="004E61BF">
      <w:pPr>
        <w:pStyle w:val="Paragraph"/>
        <w:rPr>
          <w:lang w:eastAsia="en-GB"/>
        </w:rPr>
      </w:pPr>
      <w:r w:rsidRPr="004F6E51">
        <w:rPr>
          <w:lang w:eastAsia="en-GB"/>
        </w:rPr>
        <w:t xml:space="preserve">The system was evaluated using Black-Box Testing with Decision Table Testing, applying 300 test cases evenly divided among the three user profiles and designed with varying levels of similarity to ideal profiles. System outputs were compared to expected classifications. </w:t>
      </w:r>
    </w:p>
    <w:p w14:paraId="16413406" w14:textId="77777777" w:rsidR="00FB646F" w:rsidRDefault="00FB646F" w:rsidP="004E61BF">
      <w:pPr>
        <w:pStyle w:val="Paragraph"/>
        <w:rPr>
          <w:lang w:eastAsia="en-GB"/>
        </w:rPr>
      </w:pPr>
    </w:p>
    <w:p w14:paraId="75F6C268" w14:textId="5FB45760" w:rsidR="00FB646F" w:rsidRDefault="00FB646F" w:rsidP="00FB646F">
      <w:pPr>
        <w:pStyle w:val="Figure"/>
        <w:rPr>
          <w:lang w:eastAsia="en-GB"/>
        </w:rPr>
      </w:pPr>
      <w:r w:rsidRPr="00FB646F">
        <w:rPr>
          <w:lang w:eastAsia="en-GB"/>
        </w:rPr>
        <w:drawing>
          <wp:inline distT="0" distB="0" distL="0" distR="0" wp14:anchorId="2488EBA6" wp14:editId="42A84E40">
            <wp:extent cx="4369378" cy="1104900"/>
            <wp:effectExtent l="0" t="0" r="0" b="0"/>
            <wp:docPr id="106785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3936" name=""/>
                    <pic:cNvPicPr/>
                  </pic:nvPicPr>
                  <pic:blipFill>
                    <a:blip r:embed="rId9"/>
                    <a:stretch>
                      <a:fillRect/>
                    </a:stretch>
                  </pic:blipFill>
                  <pic:spPr>
                    <a:xfrm>
                      <a:off x="0" y="0"/>
                      <a:ext cx="4399300" cy="1112466"/>
                    </a:xfrm>
                    <a:prstGeom prst="rect">
                      <a:avLst/>
                    </a:prstGeom>
                  </pic:spPr>
                </pic:pic>
              </a:graphicData>
            </a:graphic>
          </wp:inline>
        </w:drawing>
      </w:r>
    </w:p>
    <w:p w14:paraId="2D4C59CD" w14:textId="44CE6F9C" w:rsidR="00FB646F" w:rsidRPr="00FB646F" w:rsidRDefault="00FB646F" w:rsidP="00FB646F">
      <w:pPr>
        <w:pStyle w:val="FigureCaption"/>
        <w:rPr>
          <w:lang w:eastAsia="en-GB"/>
        </w:rPr>
      </w:pPr>
      <w:r>
        <w:rPr>
          <w:b/>
          <w:bCs/>
          <w:lang w:eastAsia="en-GB"/>
        </w:rPr>
        <w:t xml:space="preserve">Figure 1. </w:t>
      </w:r>
      <w:r>
        <w:rPr>
          <w:lang w:eastAsia="en-GB"/>
        </w:rPr>
        <w:t>Confusion Matrix</w:t>
      </w:r>
    </w:p>
    <w:p w14:paraId="38D9B444" w14:textId="77777777" w:rsidR="00FB646F" w:rsidRDefault="00FB646F" w:rsidP="004E61BF">
      <w:pPr>
        <w:pStyle w:val="Paragraph"/>
        <w:rPr>
          <w:lang w:eastAsia="en-GB"/>
        </w:rPr>
      </w:pPr>
    </w:p>
    <w:p w14:paraId="0E19C044" w14:textId="168CF683" w:rsidR="004E61BF" w:rsidRPr="004F6E51" w:rsidRDefault="00872E7A" w:rsidP="004E61BF">
      <w:pPr>
        <w:pStyle w:val="Paragraph"/>
        <w:rPr>
          <w:lang w:eastAsia="en-GB"/>
        </w:rPr>
      </w:pPr>
      <w:r w:rsidRPr="004F6E51">
        <w:rPr>
          <w:lang w:eastAsia="en-GB"/>
        </w:rPr>
        <w:t>Evaluation metrics included:</w:t>
      </w:r>
    </w:p>
    <w:p w14:paraId="58FAD4F7" w14:textId="7319417E" w:rsidR="00872E7A" w:rsidRPr="004F6E51" w:rsidRDefault="00872E7A" w:rsidP="00872E7A">
      <w:pPr>
        <w:pStyle w:val="Paragraph"/>
        <w:numPr>
          <w:ilvl w:val="0"/>
          <w:numId w:val="49"/>
        </w:numPr>
        <w:rPr>
          <w:lang w:eastAsia="en-GB"/>
        </w:rPr>
      </w:pPr>
      <w:r w:rsidRPr="004F6E51">
        <w:rPr>
          <w:lang w:eastAsia="en-GB"/>
        </w:rPr>
        <w:t>Accuracy</w:t>
      </w:r>
      <w:r w:rsidR="00A2529C" w:rsidRPr="004F6E51">
        <w:rPr>
          <w:lang w:eastAsia="en-GB"/>
        </w:rPr>
        <w:t>:</w:t>
      </w:r>
    </w:p>
    <w:p w14:paraId="092A6353" w14:textId="778F9F84" w:rsidR="00A2529C" w:rsidRDefault="00A2529C" w:rsidP="00A2529C">
      <w:pPr>
        <w:pStyle w:val="Equation"/>
        <w:rPr>
          <w:lang w:eastAsia="en-GB"/>
        </w:rPr>
      </w:pPr>
      <w:r w:rsidRPr="004F6E51">
        <w:rPr>
          <w:lang w:eastAsia="en-GB"/>
        </w:rPr>
        <w:tab/>
      </w:r>
      <m:oMath>
        <m:r>
          <w:rPr>
            <w:rFonts w:ascii="Cambria Math" w:hAnsi="Cambria Math"/>
          </w:rPr>
          <m:t>A</m:t>
        </m:r>
        <m:r>
          <w:rPr>
            <w:rFonts w:ascii="Cambria Math" w:hAnsi="Cambria Math"/>
          </w:rPr>
          <m:t xml:space="preserve">ccuracy= </m:t>
        </m:r>
        <m:f>
          <m:fPr>
            <m:ctrlPr>
              <w:rPr>
                <w:rFonts w:ascii="Cambria Math" w:hAnsi="Cambria Math"/>
                <w:i/>
              </w:rPr>
            </m:ctrlPr>
          </m:fPr>
          <m:num>
            <m:r>
              <w:rPr>
                <w:rFonts w:ascii="Cambria Math" w:hAnsi="Cambria Math"/>
              </w:rPr>
              <m:t>TA+TB+TC</m:t>
            </m:r>
          </m:num>
          <m:den>
            <m:r>
              <w:rPr>
                <w:rFonts w:ascii="Cambria Math" w:hAnsi="Cambria Math"/>
              </w:rPr>
              <m:t>Total Data</m:t>
            </m:r>
          </m:den>
        </m:f>
      </m:oMath>
      <w:r w:rsidRPr="004F6E51">
        <w:rPr>
          <w:lang w:eastAsia="en-GB"/>
        </w:rPr>
        <w:tab/>
      </w:r>
      <w:r w:rsidR="00E564B4" w:rsidRPr="004F6E51">
        <w:rPr>
          <w:lang w:eastAsia="en-GB"/>
        </w:rPr>
        <w:t>(7)</w:t>
      </w:r>
    </w:p>
    <w:p w14:paraId="5ED6B0CA" w14:textId="77777777" w:rsidR="0025282A" w:rsidRPr="004F6E51" w:rsidRDefault="0025282A" w:rsidP="00A2529C">
      <w:pPr>
        <w:pStyle w:val="Equation"/>
        <w:rPr>
          <w:lang w:eastAsia="en-GB"/>
        </w:rPr>
      </w:pPr>
    </w:p>
    <w:p w14:paraId="2FBEA43B" w14:textId="2AF26281" w:rsidR="00872E7A" w:rsidRPr="004F6E51" w:rsidRDefault="00872E7A" w:rsidP="00872E7A">
      <w:pPr>
        <w:pStyle w:val="Paragraph"/>
        <w:numPr>
          <w:ilvl w:val="0"/>
          <w:numId w:val="49"/>
        </w:numPr>
        <w:rPr>
          <w:lang w:eastAsia="en-GB"/>
        </w:rPr>
      </w:pPr>
      <w:r w:rsidRPr="004F6E51">
        <w:rPr>
          <w:lang w:eastAsia="en-GB"/>
        </w:rPr>
        <w:t>Precision and Recall</w:t>
      </w:r>
      <w:r w:rsidR="00A2529C" w:rsidRPr="004F6E51">
        <w:rPr>
          <w:lang w:eastAsia="en-GB"/>
        </w:rPr>
        <w:t>:</w:t>
      </w:r>
    </w:p>
    <w:p w14:paraId="7DB1A6EF" w14:textId="4C86FEB8" w:rsidR="00BA0DB3" w:rsidRDefault="00BA0DB3" w:rsidP="00BA0DB3">
      <w:pPr>
        <w:pStyle w:val="Equation"/>
        <w:rPr>
          <w:lang w:eastAsia="en-GB"/>
        </w:rPr>
      </w:pPr>
      <w:r w:rsidRPr="004F6E51">
        <w:rPr>
          <w:lang w:eastAsia="en-GB"/>
        </w:rPr>
        <w:tab/>
      </w:r>
      <m:oMath>
        <m:r>
          <w:rPr>
            <w:rFonts w:ascii="Cambria Math" w:hAnsi="Cambria Math"/>
          </w:rPr>
          <m:t>P</m:t>
        </m:r>
        <m:r>
          <w:rPr>
            <w:rFonts w:ascii="Cambria Math" w:hAnsi="Cambria Math"/>
          </w:rPr>
          <m:t xml:space="preserve">recision= </m:t>
        </m:r>
        <m:f>
          <m:fPr>
            <m:ctrlPr>
              <w:rPr>
                <w:rFonts w:ascii="Cambria Math" w:hAnsi="Cambria Math"/>
                <w:i/>
              </w:rPr>
            </m:ctrlPr>
          </m:fPr>
          <m:num>
            <m:r>
              <w:rPr>
                <w:rFonts w:ascii="Cambria Math" w:hAnsi="Cambria Math"/>
              </w:rPr>
              <m:t>TA</m:t>
            </m:r>
          </m:num>
          <m:den>
            <m:r>
              <w:rPr>
                <w:rFonts w:ascii="Cambria Math" w:hAnsi="Cambria Math"/>
              </w:rPr>
              <m:t>TA+FBA+FCA</m:t>
            </m:r>
          </m:den>
        </m:f>
      </m:oMath>
      <w:r w:rsidRPr="004F6E51">
        <w:rPr>
          <w:lang w:eastAsia="en-GB"/>
        </w:rPr>
        <w:tab/>
      </w:r>
      <w:r w:rsidR="00E564B4" w:rsidRPr="004F6E51">
        <w:rPr>
          <w:lang w:eastAsia="en-GB"/>
        </w:rPr>
        <w:t>(8)</w:t>
      </w:r>
    </w:p>
    <w:p w14:paraId="516F3F2A" w14:textId="77777777" w:rsidR="0025282A" w:rsidRPr="004F6E51" w:rsidRDefault="0025282A" w:rsidP="00BA0DB3">
      <w:pPr>
        <w:pStyle w:val="Equation"/>
        <w:rPr>
          <w:lang w:eastAsia="en-GB"/>
        </w:rPr>
      </w:pPr>
    </w:p>
    <w:p w14:paraId="650BEBD0" w14:textId="0EE8CD20" w:rsidR="00D27898" w:rsidRDefault="007666E8" w:rsidP="00BA0DB3">
      <w:pPr>
        <w:pStyle w:val="Equation"/>
        <w:rPr>
          <w:lang w:eastAsia="en-GB"/>
        </w:rPr>
      </w:pPr>
      <w:r w:rsidRPr="004F6E51">
        <w:rPr>
          <w:lang w:eastAsia="en-GB"/>
        </w:rPr>
        <w:tab/>
      </w:r>
      <m:oMath>
        <m:r>
          <w:rPr>
            <w:rFonts w:ascii="Cambria Math" w:hAnsi="Cambria Math"/>
          </w:rPr>
          <m:t>R</m:t>
        </m:r>
        <m:r>
          <w:rPr>
            <w:rFonts w:ascii="Cambria Math" w:hAnsi="Cambria Math"/>
          </w:rPr>
          <m:t xml:space="preserve">ecall= </m:t>
        </m:r>
        <m:f>
          <m:fPr>
            <m:ctrlPr>
              <w:rPr>
                <w:rFonts w:ascii="Cambria Math" w:hAnsi="Cambria Math"/>
                <w:i/>
              </w:rPr>
            </m:ctrlPr>
          </m:fPr>
          <m:num>
            <m:r>
              <w:rPr>
                <w:rFonts w:ascii="Cambria Math" w:hAnsi="Cambria Math"/>
              </w:rPr>
              <m:t>TA</m:t>
            </m:r>
          </m:num>
          <m:den>
            <m:r>
              <w:rPr>
                <w:rFonts w:ascii="Cambria Math" w:hAnsi="Cambria Math"/>
              </w:rPr>
              <m:t>TA+FAB+FAC</m:t>
            </m:r>
          </m:den>
        </m:f>
      </m:oMath>
      <w:r w:rsidRPr="004F6E51">
        <w:rPr>
          <w:lang w:eastAsia="en-GB"/>
        </w:rPr>
        <w:tab/>
      </w:r>
      <w:r w:rsidR="00E564B4" w:rsidRPr="004F6E51">
        <w:rPr>
          <w:lang w:eastAsia="en-GB"/>
        </w:rPr>
        <w:t>(9)</w:t>
      </w:r>
    </w:p>
    <w:p w14:paraId="5E6EE347" w14:textId="77777777" w:rsidR="0025282A" w:rsidRPr="004F6E51" w:rsidRDefault="0025282A" w:rsidP="00BA0DB3">
      <w:pPr>
        <w:pStyle w:val="Equation"/>
        <w:rPr>
          <w:lang w:eastAsia="en-GB"/>
        </w:rPr>
      </w:pPr>
    </w:p>
    <w:p w14:paraId="6B7B4BA7" w14:textId="2FB9BFB6" w:rsidR="00872E7A" w:rsidRPr="004F6E51" w:rsidRDefault="00872E7A" w:rsidP="00872E7A">
      <w:pPr>
        <w:pStyle w:val="Paragraph"/>
        <w:numPr>
          <w:ilvl w:val="0"/>
          <w:numId w:val="49"/>
        </w:numPr>
        <w:rPr>
          <w:lang w:eastAsia="en-GB"/>
        </w:rPr>
      </w:pPr>
      <w:r w:rsidRPr="004F6E51">
        <w:rPr>
          <w:lang w:eastAsia="en-GB"/>
        </w:rPr>
        <w:t>F1-Score</w:t>
      </w:r>
      <w:r w:rsidR="00A2529C" w:rsidRPr="004F6E51">
        <w:rPr>
          <w:lang w:eastAsia="en-GB"/>
        </w:rPr>
        <w:t>:</w:t>
      </w:r>
    </w:p>
    <w:p w14:paraId="5CE654CE" w14:textId="0A46F520" w:rsidR="00BA0DB3" w:rsidRDefault="00563B71" w:rsidP="00BA0DB3">
      <w:pPr>
        <w:pStyle w:val="Equation"/>
        <w:rPr>
          <w:lang w:eastAsia="en-GB"/>
        </w:rPr>
      </w:pPr>
      <w:r w:rsidRPr="004F6E51">
        <w:rPr>
          <w:lang w:eastAsia="en-GB"/>
        </w:rPr>
        <w:tab/>
      </w:r>
      <m:oMath>
        <m:r>
          <w:rPr>
            <w:rFonts w:ascii="Cambria Math" w:hAnsi="Cambria Math"/>
          </w:rPr>
          <m:t>F1-Score= 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oMath>
      <w:r w:rsidRPr="004F6E51">
        <w:rPr>
          <w:lang w:eastAsia="en-GB"/>
        </w:rPr>
        <w:tab/>
      </w:r>
      <w:r w:rsidR="00E564B4" w:rsidRPr="004F6E51">
        <w:rPr>
          <w:lang w:eastAsia="en-GB"/>
        </w:rPr>
        <w:t>(10)</w:t>
      </w:r>
    </w:p>
    <w:p w14:paraId="7172F02D" w14:textId="77777777" w:rsidR="0025282A" w:rsidRPr="004F6E51" w:rsidRDefault="0025282A" w:rsidP="00BA0DB3">
      <w:pPr>
        <w:pStyle w:val="Equation"/>
        <w:rPr>
          <w:lang w:eastAsia="en-GB"/>
        </w:rPr>
      </w:pPr>
    </w:p>
    <w:p w14:paraId="2185083E" w14:textId="48CE0BFF" w:rsidR="00542ECD" w:rsidRPr="004F6E51" w:rsidRDefault="00D150A0" w:rsidP="00542ECD">
      <w:pPr>
        <w:pStyle w:val="Paragraph"/>
        <w:rPr>
          <w:lang w:eastAsia="en-GB"/>
        </w:rPr>
      </w:pPr>
      <w:r>
        <w:rPr>
          <w:lang w:eastAsia="en-GB"/>
        </w:rPr>
        <w:t xml:space="preserve">Where A is </w:t>
      </w:r>
      <w:r w:rsidR="00476B3A">
        <w:rPr>
          <w:lang w:eastAsia="en-GB"/>
        </w:rPr>
        <w:t>for “Single”, B “Working Couple without Children” and C “Working Couple with Children</w:t>
      </w:r>
      <w:r w:rsidR="008969E1">
        <w:rPr>
          <w:lang w:eastAsia="en-GB"/>
        </w:rPr>
        <w:t xml:space="preserve"> as shown in the Figure 1</w:t>
      </w:r>
      <w:r w:rsidR="00476B3A">
        <w:rPr>
          <w:lang w:eastAsia="en-GB"/>
        </w:rPr>
        <w:t xml:space="preserve">. </w:t>
      </w:r>
      <w:r w:rsidR="00542ECD" w:rsidRPr="004F6E51">
        <w:rPr>
          <w:lang w:eastAsia="en-GB"/>
        </w:rPr>
        <w:t>Additionally, a confusion matrix was constructed to visualize the distribution of predictions across actual vs predicted user profiles</w:t>
      </w:r>
      <w:r w:rsidR="00542ECD" w:rsidRPr="004F6E51">
        <w:rPr>
          <w:lang w:eastAsia="en-GB"/>
        </w:rPr>
        <w:t>.</w:t>
      </w:r>
    </w:p>
    <w:p w14:paraId="68C60AB9" w14:textId="3A30B463" w:rsidR="00E8540E" w:rsidRPr="004F6E51" w:rsidRDefault="002A0CF4" w:rsidP="00E8540E">
      <w:pPr>
        <w:pStyle w:val="Heading1"/>
      </w:pPr>
      <w:r w:rsidRPr="004F6E51">
        <w:t>R</w:t>
      </w:r>
      <w:r w:rsidR="00E8540E" w:rsidRPr="004F6E51">
        <w:t>esults and Discussion</w:t>
      </w:r>
    </w:p>
    <w:p w14:paraId="2DEB3993" w14:textId="08E77D32" w:rsidR="00E8540E" w:rsidRPr="004F6E51" w:rsidRDefault="00542ECD" w:rsidP="00E8540E">
      <w:pPr>
        <w:pStyle w:val="Paragraph"/>
      </w:pPr>
      <w:r w:rsidRPr="004F6E51">
        <w:t>This section presents the outcomes from applying the proposed methodology, including data insights, performance of the hybrid algorithm, and quantitative evaluations.</w:t>
      </w:r>
    </w:p>
    <w:p w14:paraId="174B0513" w14:textId="3BC2F09C" w:rsidR="00542ECD" w:rsidRPr="004F6E51" w:rsidRDefault="00542ECD" w:rsidP="00542ECD">
      <w:pPr>
        <w:pStyle w:val="Heading2"/>
      </w:pPr>
      <w:r w:rsidRPr="004F6E51">
        <w:t>Data Collection and Exploratory Analysis</w:t>
      </w:r>
    </w:p>
    <w:p w14:paraId="5255E8E9" w14:textId="782B8B44" w:rsidR="00CB5847" w:rsidRPr="004F6E51" w:rsidRDefault="00DC61AD" w:rsidP="00542ECD">
      <w:pPr>
        <w:pStyle w:val="Paragraph"/>
      </w:pPr>
      <w:r w:rsidRPr="004F6E51">
        <w:t xml:space="preserve">Data scraping and cleaning processes resulted in approximately 16,000 high-quality property records </w:t>
      </w:r>
      <w:proofErr w:type="gramStart"/>
      <w:r w:rsidRPr="004F6E51">
        <w:t>ready</w:t>
      </w:r>
      <w:proofErr w:type="gramEnd"/>
      <w:r w:rsidRPr="004F6E51">
        <w:t xml:space="preserve"> for analysis. Exploratory Data Analysis revealed that Surabaya had the highest number of property listings with 2,364 </w:t>
      </w:r>
      <w:r w:rsidRPr="004F6E51">
        <w:lastRenderedPageBreak/>
        <w:t>advertisements, followed by Bekasi with 1,831, and Depok with 1,771 listings. Other urban areas such as South Jakarta, South Tangerang, and Tangerang also showed substantial volumes. This distribution is clearly illustrated in the bar chart in Fig</w:t>
      </w:r>
      <w:r w:rsidR="00CF3898" w:rsidRPr="004F6E51">
        <w:t>.</w:t>
      </w:r>
      <w:r w:rsidRPr="004F6E51">
        <w:t xml:space="preserve"> </w:t>
      </w:r>
      <w:r w:rsidR="008969E1">
        <w:t>2</w:t>
      </w:r>
      <w:r w:rsidRPr="004F6E51">
        <w:t xml:space="preserve">, which visualizes the comparative </w:t>
      </w:r>
      <w:proofErr w:type="gramStart"/>
      <w:r w:rsidRPr="004F6E51">
        <w:t>listing counts</w:t>
      </w:r>
      <w:proofErr w:type="gramEnd"/>
      <w:r w:rsidRPr="004F6E51">
        <w:t xml:space="preserve"> across the top urban regions in the dataset.</w:t>
      </w:r>
      <w:r w:rsidR="00F74788" w:rsidRPr="004F6E51">
        <w:t xml:space="preserve"> </w:t>
      </w:r>
    </w:p>
    <w:p w14:paraId="7F7F161F" w14:textId="77777777" w:rsidR="0050618B" w:rsidRPr="004F6E51" w:rsidRDefault="0050618B" w:rsidP="00542ECD">
      <w:pPr>
        <w:pStyle w:val="Paragraph"/>
      </w:pPr>
    </w:p>
    <w:p w14:paraId="3F15A2A5" w14:textId="00C72565" w:rsidR="00CB5847" w:rsidRPr="004F6E51" w:rsidRDefault="00946B9E" w:rsidP="00946B9E">
      <w:pPr>
        <w:pStyle w:val="Figure"/>
      </w:pPr>
      <w:r w:rsidRPr="004F6E51">
        <w:drawing>
          <wp:inline distT="0" distB="0" distL="0" distR="0" wp14:anchorId="72F232A2" wp14:editId="69C85BAD">
            <wp:extent cx="3314700" cy="2149701"/>
            <wp:effectExtent l="0" t="0" r="0" b="3175"/>
            <wp:docPr id="1349972753" name="Picture 8"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72753" name="Picture 8" descr="A graph of blue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0998" cy="2153785"/>
                    </a:xfrm>
                    <a:prstGeom prst="rect">
                      <a:avLst/>
                    </a:prstGeom>
                    <a:noFill/>
                    <a:ln>
                      <a:noFill/>
                    </a:ln>
                  </pic:spPr>
                </pic:pic>
              </a:graphicData>
            </a:graphic>
          </wp:inline>
        </w:drawing>
      </w:r>
    </w:p>
    <w:p w14:paraId="454A2F2B" w14:textId="10BA6CEC" w:rsidR="005B6C53" w:rsidRPr="004F6E51" w:rsidRDefault="005B6C53" w:rsidP="005B6C53">
      <w:pPr>
        <w:pStyle w:val="FigureCaption"/>
      </w:pPr>
      <w:r w:rsidRPr="004F6E51">
        <w:rPr>
          <w:b/>
          <w:bCs/>
        </w:rPr>
        <w:t xml:space="preserve">Figure </w:t>
      </w:r>
      <w:r w:rsidR="008969E1">
        <w:rPr>
          <w:b/>
          <w:bCs/>
        </w:rPr>
        <w:t>2</w:t>
      </w:r>
      <w:r w:rsidRPr="004F6E51">
        <w:rPr>
          <w:b/>
          <w:bCs/>
        </w:rPr>
        <w:t xml:space="preserve">. </w:t>
      </w:r>
      <w:r w:rsidR="0050618B" w:rsidRPr="004F6E51">
        <w:t>Distribution of Listing Region</w:t>
      </w:r>
    </w:p>
    <w:p w14:paraId="6B537506" w14:textId="17C7B1D3" w:rsidR="00542ECD" w:rsidRPr="004F6E51" w:rsidRDefault="00D331CE" w:rsidP="00542ECD">
      <w:pPr>
        <w:pStyle w:val="Paragraph"/>
      </w:pPr>
      <w:r w:rsidRPr="004F6E51">
        <w:t>Further analysis was conducted to determine the relationship between the number of properties registered in each sub-district and population density in the Surabaya City area.</w:t>
      </w:r>
      <w:r w:rsidR="00405079" w:rsidRPr="004F6E51">
        <w:t xml:space="preserve"> </w:t>
      </w:r>
      <w:r w:rsidR="00BD6A2D" w:rsidRPr="004F6E51">
        <w:t>A</w:t>
      </w:r>
      <w:r w:rsidR="00BD6A2D" w:rsidRPr="004F6E51">
        <w:t xml:space="preserve"> correlation analysis method was used by calculating the Pearson Correlation Coefficient</w:t>
      </w:r>
      <w:r w:rsidR="003C081A" w:rsidRPr="004F6E51">
        <w:t xml:space="preserve"> (PCC)</w:t>
      </w:r>
      <w:r w:rsidR="00BD6A2D" w:rsidRPr="004F6E51">
        <w:t xml:space="preserve"> between the number of property advertisements and population density data</w:t>
      </w:r>
      <w:r w:rsidR="00A83BFD" w:rsidRPr="004F6E51">
        <w:t xml:space="preserve"> from BPS Surabaya</w:t>
      </w:r>
      <w:r w:rsidR="00BD6A2D" w:rsidRPr="004F6E51">
        <w:t xml:space="preserve"> for the City of Surabaya.</w:t>
      </w:r>
      <w:r w:rsidR="00BD6A2D" w:rsidRPr="004F6E51">
        <w:t xml:space="preserve"> </w:t>
      </w:r>
      <w:r w:rsidR="003C081A" w:rsidRPr="004F6E51">
        <w:t xml:space="preserve">The </w:t>
      </w:r>
      <w:r w:rsidR="00A83BFD" w:rsidRPr="004F6E51">
        <w:t>result</w:t>
      </w:r>
      <w:r w:rsidR="003C081A" w:rsidRPr="004F6E51">
        <w:t xml:space="preserve"> of PCC is </w:t>
      </w:r>
      <w:r w:rsidR="00A83BFD" w:rsidRPr="004F6E51">
        <w:t>a weak</w:t>
      </w:r>
      <w:r w:rsidR="00147486" w:rsidRPr="004F6E51">
        <w:t xml:space="preserve"> negative correlation of -0.33 between population density and the number of property listings suggested that more densely populated sub-districts in Surabaya tend to have fewer new properties listed for sale, possibly due to market saturation.</w:t>
      </w:r>
      <w:r w:rsidR="00836F9C" w:rsidRPr="004F6E51">
        <w:t xml:space="preserve"> </w:t>
      </w:r>
      <w:r w:rsidR="00836F9C" w:rsidRPr="004F6E51">
        <w:t>This relationship is visually illustrated in Fig</w:t>
      </w:r>
      <w:r w:rsidR="00836F9C" w:rsidRPr="004F6E51">
        <w:t>.</w:t>
      </w:r>
      <w:r w:rsidR="00836F9C" w:rsidRPr="004F6E51">
        <w:t xml:space="preserve"> </w:t>
      </w:r>
      <w:r w:rsidR="008969E1">
        <w:t>3</w:t>
      </w:r>
      <w:r w:rsidR="00836F9C" w:rsidRPr="004F6E51">
        <w:t>, which shows a downward trendline across the data points for Surabaya's sub-districts.</w:t>
      </w:r>
    </w:p>
    <w:p w14:paraId="741E326A" w14:textId="77777777" w:rsidR="00E75484" w:rsidRPr="004F6E51" w:rsidRDefault="00E75484" w:rsidP="00E75484">
      <w:pPr>
        <w:pStyle w:val="Paragraph"/>
      </w:pPr>
    </w:p>
    <w:p w14:paraId="458110D5" w14:textId="77777777" w:rsidR="00E75484" w:rsidRPr="004F6E51" w:rsidRDefault="00E75484" w:rsidP="00E75484">
      <w:pPr>
        <w:pStyle w:val="Figure"/>
      </w:pPr>
      <w:r w:rsidRPr="004F6E51">
        <w:drawing>
          <wp:inline distT="0" distB="0" distL="0" distR="0" wp14:anchorId="697A657F" wp14:editId="79F7A83F">
            <wp:extent cx="3381375" cy="2312413"/>
            <wp:effectExtent l="19050" t="19050" r="9525" b="12065"/>
            <wp:docPr id="830047056" name="Picture 1" descr="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47056" name="Picture 1" descr="A graph with numbers and dots&#10;&#10;AI-generated content may be incorrect."/>
                    <pic:cNvPicPr/>
                  </pic:nvPicPr>
                  <pic:blipFill>
                    <a:blip r:embed="rId11"/>
                    <a:stretch>
                      <a:fillRect/>
                    </a:stretch>
                  </pic:blipFill>
                  <pic:spPr>
                    <a:xfrm>
                      <a:off x="0" y="0"/>
                      <a:ext cx="3389549" cy="2318003"/>
                    </a:xfrm>
                    <a:prstGeom prst="rect">
                      <a:avLst/>
                    </a:prstGeom>
                    <a:ln>
                      <a:solidFill>
                        <a:schemeClr val="bg1"/>
                      </a:solidFill>
                    </a:ln>
                  </pic:spPr>
                </pic:pic>
              </a:graphicData>
            </a:graphic>
          </wp:inline>
        </w:drawing>
      </w:r>
    </w:p>
    <w:p w14:paraId="1403E2BD" w14:textId="3989073C" w:rsidR="00E75484" w:rsidRDefault="00E75484" w:rsidP="00D27D8B">
      <w:pPr>
        <w:pStyle w:val="FigureCaption"/>
      </w:pPr>
      <w:r w:rsidRPr="004F6E51">
        <w:rPr>
          <w:b/>
          <w:bCs/>
        </w:rPr>
        <w:t xml:space="preserve">Figure </w:t>
      </w:r>
      <w:r w:rsidR="008969E1">
        <w:rPr>
          <w:b/>
          <w:bCs/>
        </w:rPr>
        <w:t>3</w:t>
      </w:r>
      <w:r w:rsidRPr="004F6E51">
        <w:rPr>
          <w:b/>
          <w:bCs/>
        </w:rPr>
        <w:t xml:space="preserve">. </w:t>
      </w:r>
      <w:r w:rsidRPr="004F6E51">
        <w:t>visualization of the distribution of the correlation between the number of listings and population density in Surabaya</w:t>
      </w:r>
    </w:p>
    <w:p w14:paraId="15D72E97" w14:textId="77777777" w:rsidR="001D2F5C" w:rsidRPr="001D2F5C" w:rsidRDefault="001D2F5C" w:rsidP="0025282A">
      <w:pPr>
        <w:pStyle w:val="Paragraph"/>
        <w:ind w:firstLine="0"/>
      </w:pPr>
    </w:p>
    <w:p w14:paraId="4EC9B09B" w14:textId="1E85C6DB" w:rsidR="00F74788" w:rsidRPr="004F6E51" w:rsidRDefault="00F74788" w:rsidP="00F74788">
      <w:pPr>
        <w:pStyle w:val="Heading2"/>
      </w:pPr>
      <w:r w:rsidRPr="004F6E51">
        <w:t>Algorithm Performance</w:t>
      </w:r>
    </w:p>
    <w:p w14:paraId="5F89D1BF" w14:textId="33E33BD6" w:rsidR="00F74788" w:rsidRPr="004F6E51" w:rsidRDefault="00000283" w:rsidP="00000283">
      <w:pPr>
        <w:pStyle w:val="Heading3"/>
        <w:rPr>
          <w:lang w:val="en-US"/>
        </w:rPr>
      </w:pPr>
      <w:r w:rsidRPr="004F6E51">
        <w:rPr>
          <w:lang w:val="en-US"/>
        </w:rPr>
        <w:t>KBRS and Content-Based Filtering</w:t>
      </w:r>
    </w:p>
    <w:p w14:paraId="1DA34E97" w14:textId="3F315CDA" w:rsidR="007A1307" w:rsidRPr="004F6E51" w:rsidRDefault="007A1307" w:rsidP="007A1307">
      <w:pPr>
        <w:pStyle w:val="Paragraph"/>
        <w:rPr>
          <w:lang w:eastAsia="en-GB"/>
        </w:rPr>
      </w:pPr>
      <w:r w:rsidRPr="004F6E51">
        <w:rPr>
          <w:lang w:eastAsia="en-GB"/>
        </w:rPr>
        <w:t>The KBRS implemented in this study used a rule-based approach, where a set of explicit knowledge base rules defined the ideal preferences for each user profile. These rules</w:t>
      </w:r>
      <w:r w:rsidRPr="004F6E51">
        <w:rPr>
          <w:lang w:eastAsia="en-GB"/>
        </w:rPr>
        <w:t xml:space="preserve">, as shown in the </w:t>
      </w:r>
      <w:r w:rsidRPr="004F6E51">
        <w:rPr>
          <w:lang w:eastAsia="en-GB"/>
        </w:rPr>
        <w:fldChar w:fldCharType="begin"/>
      </w:r>
      <w:r w:rsidRPr="004F6E51">
        <w:rPr>
          <w:lang w:eastAsia="en-GB"/>
        </w:rPr>
        <w:instrText xml:space="preserve"> REF _Ref203473212 \h </w:instrText>
      </w:r>
      <w:r w:rsidRPr="004F6E51">
        <w:rPr>
          <w:lang w:eastAsia="en-GB"/>
        </w:rPr>
      </w:r>
      <w:r w:rsidRPr="004F6E51">
        <w:rPr>
          <w:lang w:eastAsia="en-GB"/>
        </w:rPr>
        <w:instrText xml:space="preserve"> \* MERGEFORMAT </w:instrText>
      </w:r>
      <w:r w:rsidRPr="004F6E51">
        <w:rPr>
          <w:lang w:eastAsia="en-GB"/>
        </w:rPr>
        <w:fldChar w:fldCharType="separate"/>
      </w:r>
      <w:r w:rsidR="00496325" w:rsidRPr="00496325">
        <w:t>Table 1</w:t>
      </w:r>
      <w:r w:rsidRPr="004F6E51">
        <w:rPr>
          <w:lang w:eastAsia="en-GB"/>
        </w:rPr>
        <w:fldChar w:fldCharType="end"/>
      </w:r>
      <w:r w:rsidR="00CC0C49" w:rsidRPr="004F6E51">
        <w:rPr>
          <w:lang w:eastAsia="en-GB"/>
        </w:rPr>
        <w:t>,</w:t>
      </w:r>
      <w:r w:rsidRPr="004F6E51">
        <w:rPr>
          <w:lang w:eastAsia="en-GB"/>
        </w:rPr>
        <w:t xml:space="preserve"> as </w:t>
      </w:r>
      <w:proofErr w:type="gramStart"/>
      <w:r w:rsidR="00CC0C49" w:rsidRPr="004F6E51">
        <w:rPr>
          <w:lang w:eastAsia="en-GB"/>
        </w:rPr>
        <w:t>acted</w:t>
      </w:r>
      <w:proofErr w:type="gramEnd"/>
      <w:r w:rsidR="00CC0C49" w:rsidRPr="004F6E51">
        <w:rPr>
          <w:lang w:eastAsia="en-GB"/>
        </w:rPr>
        <w:t xml:space="preserve"> </w:t>
      </w:r>
      <w:r w:rsidRPr="004F6E51">
        <w:rPr>
          <w:lang w:eastAsia="en-GB"/>
        </w:rPr>
        <w:t xml:space="preserve">logical constraints against which property attributes were evaluated. The system iteratively matched each property’s features to all three ideal profiles, assigning points whenever a criterion was met. Each profile’s score was then normalized by the total </w:t>
      </w:r>
      <w:r w:rsidRPr="004F6E51">
        <w:rPr>
          <w:lang w:eastAsia="en-GB"/>
        </w:rPr>
        <w:lastRenderedPageBreak/>
        <w:t xml:space="preserve">number of evaluated rules, and the profile with the highest score was selected as the representative label for that property. </w:t>
      </w:r>
    </w:p>
    <w:p w14:paraId="23C30CF5" w14:textId="63122F3F" w:rsidR="00EB142A" w:rsidRPr="004F6E51" w:rsidRDefault="00EB142A" w:rsidP="00EB142A">
      <w:pPr>
        <w:pStyle w:val="TableCaption"/>
      </w:pPr>
      <w:bookmarkStart w:id="1" w:name="_Ref203482150"/>
      <w:r w:rsidRPr="004F6E51">
        <w:rPr>
          <w:b/>
          <w:bCs/>
        </w:rPr>
        <w:t xml:space="preserve">Table </w:t>
      </w:r>
      <w:r w:rsidRPr="004F6E51">
        <w:rPr>
          <w:b/>
          <w:bCs/>
        </w:rPr>
        <w:fldChar w:fldCharType="begin"/>
      </w:r>
      <w:r w:rsidRPr="004F6E51">
        <w:rPr>
          <w:b/>
          <w:bCs/>
        </w:rPr>
        <w:instrText xml:space="preserve"> SEQ Table \* ARABIC </w:instrText>
      </w:r>
      <w:r w:rsidRPr="004F6E51">
        <w:rPr>
          <w:b/>
          <w:bCs/>
        </w:rPr>
        <w:fldChar w:fldCharType="separate"/>
      </w:r>
      <w:r w:rsidR="00496325">
        <w:rPr>
          <w:b/>
          <w:bCs/>
          <w:noProof/>
        </w:rPr>
        <w:t>2</w:t>
      </w:r>
      <w:r w:rsidRPr="004F6E51">
        <w:rPr>
          <w:b/>
          <w:bCs/>
        </w:rPr>
        <w:fldChar w:fldCharType="end"/>
      </w:r>
      <w:bookmarkEnd w:id="1"/>
      <w:r w:rsidRPr="004F6E51">
        <w:rPr>
          <w:b/>
          <w:bCs/>
        </w:rPr>
        <w:t xml:space="preserve">. </w:t>
      </w:r>
      <w:r w:rsidRPr="004F6E51">
        <w:t>KBRS Lab</w:t>
      </w:r>
      <w:r w:rsidR="004A0F22" w:rsidRPr="004F6E51">
        <w:t>eling</w:t>
      </w:r>
    </w:p>
    <w:tbl>
      <w:tblPr>
        <w:tblW w:w="5000" w:type="pct"/>
        <w:jc w:val="center"/>
        <w:tblBorders>
          <w:bottom w:val="single" w:sz="4" w:space="0" w:color="auto"/>
        </w:tblBorders>
        <w:tblLook w:val="0000" w:firstRow="0" w:lastRow="0" w:firstColumn="0" w:lastColumn="0" w:noHBand="0" w:noVBand="0"/>
      </w:tblPr>
      <w:tblGrid>
        <w:gridCol w:w="397"/>
        <w:gridCol w:w="1164"/>
        <w:gridCol w:w="1164"/>
        <w:gridCol w:w="1528"/>
        <w:gridCol w:w="397"/>
        <w:gridCol w:w="3306"/>
        <w:gridCol w:w="1404"/>
      </w:tblGrid>
      <w:tr w:rsidR="005352B7" w:rsidRPr="004F6E51" w14:paraId="799B01EF" w14:textId="77777777" w:rsidTr="005352B7">
        <w:trPr>
          <w:cantSplit/>
          <w:trHeight w:val="272"/>
          <w:jc w:val="center"/>
        </w:trPr>
        <w:tc>
          <w:tcPr>
            <w:tcW w:w="212" w:type="pct"/>
            <w:tcBorders>
              <w:top w:val="single" w:sz="4" w:space="0" w:color="auto"/>
              <w:bottom w:val="single" w:sz="4" w:space="0" w:color="auto"/>
            </w:tcBorders>
            <w:vAlign w:val="center"/>
          </w:tcPr>
          <w:p w14:paraId="043A2770" w14:textId="6D0F4256" w:rsidR="00133AB2" w:rsidRPr="004F6E51" w:rsidRDefault="00133AB2" w:rsidP="00133AB2">
            <w:pPr>
              <w:jc w:val="center"/>
              <w:rPr>
                <w:b/>
                <w:bCs/>
                <w:sz w:val="20"/>
              </w:rPr>
            </w:pPr>
            <w:r w:rsidRPr="004F6E51">
              <w:rPr>
                <w:b/>
                <w:bCs/>
                <w:sz w:val="20"/>
              </w:rPr>
              <w:t>...</w:t>
            </w:r>
          </w:p>
        </w:tc>
        <w:tc>
          <w:tcPr>
            <w:tcW w:w="622" w:type="pct"/>
            <w:tcBorders>
              <w:top w:val="single" w:sz="4" w:space="0" w:color="auto"/>
              <w:bottom w:val="single" w:sz="4" w:space="0" w:color="auto"/>
            </w:tcBorders>
            <w:vAlign w:val="center"/>
          </w:tcPr>
          <w:p w14:paraId="4607AB06" w14:textId="6A5CF93B" w:rsidR="00133AB2" w:rsidRPr="004F6E51" w:rsidRDefault="00133AB2" w:rsidP="00133AB2">
            <w:pPr>
              <w:jc w:val="center"/>
              <w:rPr>
                <w:b/>
                <w:bCs/>
                <w:sz w:val="20"/>
              </w:rPr>
            </w:pPr>
            <w:r w:rsidRPr="004F6E51">
              <w:rPr>
                <w:b/>
                <w:bCs/>
                <w:sz w:val="20"/>
              </w:rPr>
              <w:t>type</w:t>
            </w:r>
          </w:p>
        </w:tc>
        <w:tc>
          <w:tcPr>
            <w:tcW w:w="622" w:type="pct"/>
            <w:tcBorders>
              <w:top w:val="single" w:sz="4" w:space="0" w:color="auto"/>
              <w:bottom w:val="single" w:sz="4" w:space="0" w:color="auto"/>
            </w:tcBorders>
            <w:vAlign w:val="center"/>
          </w:tcPr>
          <w:p w14:paraId="2F38D145" w14:textId="1A690234" w:rsidR="00133AB2" w:rsidRPr="004F6E51" w:rsidRDefault="00133AB2" w:rsidP="00133AB2">
            <w:pPr>
              <w:jc w:val="center"/>
              <w:rPr>
                <w:b/>
                <w:bCs/>
                <w:sz w:val="20"/>
              </w:rPr>
            </w:pPr>
            <w:proofErr w:type="spellStart"/>
            <w:r w:rsidRPr="004F6E51">
              <w:rPr>
                <w:b/>
                <w:bCs/>
                <w:sz w:val="20"/>
              </w:rPr>
              <w:t>land_area</w:t>
            </w:r>
            <w:proofErr w:type="spellEnd"/>
          </w:p>
        </w:tc>
        <w:tc>
          <w:tcPr>
            <w:tcW w:w="816" w:type="pct"/>
            <w:tcBorders>
              <w:top w:val="single" w:sz="4" w:space="0" w:color="auto"/>
              <w:bottom w:val="single" w:sz="4" w:space="0" w:color="auto"/>
            </w:tcBorders>
            <w:vAlign w:val="center"/>
          </w:tcPr>
          <w:p w14:paraId="31C11C2F" w14:textId="40E1D525" w:rsidR="00133AB2" w:rsidRPr="004F6E51" w:rsidRDefault="00133AB2" w:rsidP="00133AB2">
            <w:pPr>
              <w:jc w:val="center"/>
              <w:rPr>
                <w:b/>
                <w:bCs/>
                <w:sz w:val="20"/>
              </w:rPr>
            </w:pPr>
            <w:proofErr w:type="spellStart"/>
            <w:r w:rsidRPr="004F6E51">
              <w:rPr>
                <w:b/>
                <w:bCs/>
                <w:sz w:val="20"/>
              </w:rPr>
              <w:t>building_area</w:t>
            </w:r>
            <w:proofErr w:type="spellEnd"/>
          </w:p>
        </w:tc>
        <w:tc>
          <w:tcPr>
            <w:tcW w:w="212" w:type="pct"/>
            <w:tcBorders>
              <w:top w:val="single" w:sz="4" w:space="0" w:color="auto"/>
              <w:bottom w:val="single" w:sz="4" w:space="0" w:color="auto"/>
            </w:tcBorders>
            <w:vAlign w:val="center"/>
          </w:tcPr>
          <w:p w14:paraId="586301ED" w14:textId="3FAF2859" w:rsidR="00133AB2" w:rsidRPr="004F6E51" w:rsidRDefault="00133AB2" w:rsidP="00133AB2">
            <w:pPr>
              <w:jc w:val="center"/>
              <w:rPr>
                <w:b/>
                <w:bCs/>
                <w:sz w:val="20"/>
              </w:rPr>
            </w:pPr>
            <w:r w:rsidRPr="004F6E51">
              <w:rPr>
                <w:b/>
                <w:bCs/>
                <w:sz w:val="20"/>
              </w:rPr>
              <w:t>...</w:t>
            </w:r>
          </w:p>
        </w:tc>
        <w:tc>
          <w:tcPr>
            <w:tcW w:w="1766" w:type="pct"/>
            <w:tcBorders>
              <w:top w:val="single" w:sz="4" w:space="0" w:color="auto"/>
              <w:bottom w:val="single" w:sz="4" w:space="0" w:color="auto"/>
            </w:tcBorders>
            <w:vAlign w:val="center"/>
          </w:tcPr>
          <w:p w14:paraId="694DCC8B" w14:textId="01B96B28" w:rsidR="00133AB2" w:rsidRPr="004F6E51" w:rsidRDefault="00133AB2" w:rsidP="00133AB2">
            <w:pPr>
              <w:jc w:val="center"/>
              <w:rPr>
                <w:b/>
                <w:bCs/>
                <w:sz w:val="20"/>
              </w:rPr>
            </w:pPr>
            <w:proofErr w:type="spellStart"/>
            <w:r w:rsidRPr="004F6E51">
              <w:rPr>
                <w:b/>
                <w:bCs/>
                <w:sz w:val="20"/>
              </w:rPr>
              <w:t>best_profile_match</w:t>
            </w:r>
            <w:proofErr w:type="spellEnd"/>
          </w:p>
        </w:tc>
        <w:tc>
          <w:tcPr>
            <w:tcW w:w="751" w:type="pct"/>
            <w:tcBorders>
              <w:top w:val="single" w:sz="4" w:space="0" w:color="auto"/>
              <w:bottom w:val="single" w:sz="4" w:space="0" w:color="auto"/>
            </w:tcBorders>
            <w:vAlign w:val="center"/>
          </w:tcPr>
          <w:p w14:paraId="68ACDC77" w14:textId="4C8CB7BE" w:rsidR="00133AB2" w:rsidRPr="004F6E51" w:rsidRDefault="00133AB2" w:rsidP="00133AB2">
            <w:pPr>
              <w:jc w:val="center"/>
              <w:rPr>
                <w:b/>
                <w:bCs/>
                <w:sz w:val="20"/>
              </w:rPr>
            </w:pPr>
            <w:proofErr w:type="spellStart"/>
            <w:r w:rsidRPr="004F6E51">
              <w:rPr>
                <w:b/>
                <w:bCs/>
                <w:sz w:val="20"/>
              </w:rPr>
              <w:t>match_score</w:t>
            </w:r>
            <w:proofErr w:type="spellEnd"/>
          </w:p>
        </w:tc>
      </w:tr>
      <w:tr w:rsidR="005352B7" w:rsidRPr="004F6E51" w14:paraId="00D2A3C7" w14:textId="77777777" w:rsidTr="005352B7">
        <w:trPr>
          <w:cantSplit/>
          <w:jc w:val="center"/>
        </w:trPr>
        <w:tc>
          <w:tcPr>
            <w:tcW w:w="212" w:type="pct"/>
            <w:tcBorders>
              <w:top w:val="nil"/>
            </w:tcBorders>
            <w:vAlign w:val="center"/>
          </w:tcPr>
          <w:p w14:paraId="4AA63059" w14:textId="2371B7C2" w:rsidR="00133AB2" w:rsidRPr="004F6E51" w:rsidRDefault="00133AB2" w:rsidP="0020775D">
            <w:pPr>
              <w:pStyle w:val="Paragraph"/>
              <w:ind w:firstLine="0"/>
              <w:jc w:val="center"/>
            </w:pPr>
            <w:r w:rsidRPr="004F6E51">
              <w:t>...</w:t>
            </w:r>
          </w:p>
        </w:tc>
        <w:tc>
          <w:tcPr>
            <w:tcW w:w="622" w:type="pct"/>
            <w:tcBorders>
              <w:top w:val="nil"/>
            </w:tcBorders>
            <w:vAlign w:val="center"/>
          </w:tcPr>
          <w:p w14:paraId="6499B05B" w14:textId="3914B56C" w:rsidR="00133AB2" w:rsidRPr="004F6E51" w:rsidRDefault="00E161C5" w:rsidP="00133AB2">
            <w:pPr>
              <w:jc w:val="center"/>
              <w:rPr>
                <w:sz w:val="20"/>
              </w:rPr>
            </w:pPr>
            <w:r w:rsidRPr="004F6E51">
              <w:rPr>
                <w:sz w:val="20"/>
              </w:rPr>
              <w:t>House</w:t>
            </w:r>
          </w:p>
        </w:tc>
        <w:tc>
          <w:tcPr>
            <w:tcW w:w="622" w:type="pct"/>
            <w:tcBorders>
              <w:top w:val="nil"/>
            </w:tcBorders>
            <w:vAlign w:val="center"/>
          </w:tcPr>
          <w:p w14:paraId="770F6DB8" w14:textId="493C9929" w:rsidR="00133AB2" w:rsidRPr="004F6E51" w:rsidRDefault="00133AB2" w:rsidP="00133AB2">
            <w:pPr>
              <w:jc w:val="center"/>
              <w:rPr>
                <w:sz w:val="20"/>
              </w:rPr>
            </w:pPr>
            <w:r w:rsidRPr="004F6E51">
              <w:rPr>
                <w:sz w:val="20"/>
              </w:rPr>
              <w:t>112.0</w:t>
            </w:r>
          </w:p>
        </w:tc>
        <w:tc>
          <w:tcPr>
            <w:tcW w:w="816" w:type="pct"/>
            <w:tcBorders>
              <w:top w:val="nil"/>
            </w:tcBorders>
            <w:vAlign w:val="center"/>
          </w:tcPr>
          <w:p w14:paraId="25F123CE" w14:textId="28E4929B" w:rsidR="00133AB2" w:rsidRPr="004F6E51" w:rsidRDefault="00133AB2" w:rsidP="00133AB2">
            <w:pPr>
              <w:jc w:val="center"/>
              <w:rPr>
                <w:sz w:val="20"/>
              </w:rPr>
            </w:pPr>
            <w:r w:rsidRPr="004F6E51">
              <w:rPr>
                <w:sz w:val="20"/>
              </w:rPr>
              <w:t>109.0</w:t>
            </w:r>
          </w:p>
        </w:tc>
        <w:tc>
          <w:tcPr>
            <w:tcW w:w="212" w:type="pct"/>
            <w:tcBorders>
              <w:top w:val="nil"/>
            </w:tcBorders>
            <w:vAlign w:val="center"/>
          </w:tcPr>
          <w:p w14:paraId="2EF76855" w14:textId="19DF7B11" w:rsidR="00133AB2" w:rsidRPr="004F6E51" w:rsidRDefault="00133AB2" w:rsidP="00133AB2">
            <w:pPr>
              <w:jc w:val="center"/>
              <w:rPr>
                <w:sz w:val="20"/>
              </w:rPr>
            </w:pPr>
            <w:r w:rsidRPr="004F6E51">
              <w:rPr>
                <w:sz w:val="20"/>
              </w:rPr>
              <w:t>...</w:t>
            </w:r>
          </w:p>
        </w:tc>
        <w:tc>
          <w:tcPr>
            <w:tcW w:w="1766" w:type="pct"/>
            <w:tcBorders>
              <w:top w:val="nil"/>
            </w:tcBorders>
            <w:vAlign w:val="center"/>
          </w:tcPr>
          <w:p w14:paraId="646A5E31" w14:textId="7B94625B" w:rsidR="00133AB2" w:rsidRPr="004F6E51" w:rsidRDefault="00E161C5" w:rsidP="00133AB2">
            <w:pPr>
              <w:jc w:val="center"/>
              <w:rPr>
                <w:sz w:val="20"/>
              </w:rPr>
            </w:pPr>
            <w:r w:rsidRPr="004F6E51">
              <w:rPr>
                <w:sz w:val="20"/>
              </w:rPr>
              <w:t>Working Couples with Children</w:t>
            </w:r>
          </w:p>
        </w:tc>
        <w:tc>
          <w:tcPr>
            <w:tcW w:w="751" w:type="pct"/>
            <w:tcBorders>
              <w:top w:val="nil"/>
            </w:tcBorders>
            <w:vAlign w:val="center"/>
          </w:tcPr>
          <w:p w14:paraId="5FAC6B6B" w14:textId="6D013AE8" w:rsidR="00133AB2" w:rsidRPr="004F6E51" w:rsidRDefault="00133AB2" w:rsidP="00133AB2">
            <w:pPr>
              <w:jc w:val="center"/>
              <w:rPr>
                <w:sz w:val="20"/>
              </w:rPr>
            </w:pPr>
            <w:r w:rsidRPr="004F6E51">
              <w:rPr>
                <w:sz w:val="20"/>
              </w:rPr>
              <w:t>0.6</w:t>
            </w:r>
          </w:p>
        </w:tc>
      </w:tr>
      <w:tr w:rsidR="005352B7" w:rsidRPr="004F6E51" w14:paraId="46EDF7B6" w14:textId="77777777" w:rsidTr="005352B7">
        <w:trPr>
          <w:cantSplit/>
          <w:jc w:val="center"/>
        </w:trPr>
        <w:tc>
          <w:tcPr>
            <w:tcW w:w="212" w:type="pct"/>
            <w:vAlign w:val="center"/>
          </w:tcPr>
          <w:p w14:paraId="2BE1C769" w14:textId="53B9830E" w:rsidR="00133AB2" w:rsidRPr="004F6E51" w:rsidRDefault="00133AB2" w:rsidP="0020775D">
            <w:pPr>
              <w:pStyle w:val="Paragraph"/>
              <w:ind w:firstLine="0"/>
              <w:jc w:val="center"/>
            </w:pPr>
            <w:r w:rsidRPr="004F6E51">
              <w:t>...</w:t>
            </w:r>
          </w:p>
        </w:tc>
        <w:tc>
          <w:tcPr>
            <w:tcW w:w="622" w:type="pct"/>
            <w:vAlign w:val="center"/>
          </w:tcPr>
          <w:p w14:paraId="0FABD0E1" w14:textId="1C5C5BB6" w:rsidR="00133AB2" w:rsidRPr="004F6E51" w:rsidRDefault="00E161C5" w:rsidP="00133AB2">
            <w:pPr>
              <w:jc w:val="center"/>
              <w:rPr>
                <w:sz w:val="20"/>
              </w:rPr>
            </w:pPr>
            <w:r w:rsidRPr="004F6E51">
              <w:rPr>
                <w:sz w:val="20"/>
              </w:rPr>
              <w:t>House</w:t>
            </w:r>
          </w:p>
        </w:tc>
        <w:tc>
          <w:tcPr>
            <w:tcW w:w="622" w:type="pct"/>
            <w:vAlign w:val="center"/>
          </w:tcPr>
          <w:p w14:paraId="4D78FC86" w14:textId="448E4510" w:rsidR="00133AB2" w:rsidRPr="004F6E51" w:rsidRDefault="00133AB2" w:rsidP="00133AB2">
            <w:pPr>
              <w:jc w:val="center"/>
              <w:rPr>
                <w:sz w:val="20"/>
              </w:rPr>
            </w:pPr>
            <w:r w:rsidRPr="004F6E51">
              <w:rPr>
                <w:sz w:val="20"/>
              </w:rPr>
              <w:t>75.0</w:t>
            </w:r>
          </w:p>
        </w:tc>
        <w:tc>
          <w:tcPr>
            <w:tcW w:w="816" w:type="pct"/>
            <w:vAlign w:val="center"/>
          </w:tcPr>
          <w:p w14:paraId="357C8C64" w14:textId="0BF3B9BB" w:rsidR="00133AB2" w:rsidRPr="004F6E51" w:rsidRDefault="00133AB2" w:rsidP="00133AB2">
            <w:pPr>
              <w:jc w:val="center"/>
              <w:rPr>
                <w:sz w:val="20"/>
              </w:rPr>
            </w:pPr>
            <w:r w:rsidRPr="004F6E51">
              <w:rPr>
                <w:sz w:val="20"/>
              </w:rPr>
              <w:t>50.0</w:t>
            </w:r>
          </w:p>
        </w:tc>
        <w:tc>
          <w:tcPr>
            <w:tcW w:w="212" w:type="pct"/>
            <w:vAlign w:val="center"/>
          </w:tcPr>
          <w:p w14:paraId="0622A31C" w14:textId="5C71ADC6" w:rsidR="00133AB2" w:rsidRPr="004F6E51" w:rsidRDefault="00133AB2" w:rsidP="00133AB2">
            <w:pPr>
              <w:jc w:val="center"/>
              <w:rPr>
                <w:sz w:val="20"/>
              </w:rPr>
            </w:pPr>
            <w:r w:rsidRPr="004F6E51">
              <w:rPr>
                <w:sz w:val="20"/>
              </w:rPr>
              <w:t>...</w:t>
            </w:r>
          </w:p>
        </w:tc>
        <w:tc>
          <w:tcPr>
            <w:tcW w:w="1766" w:type="pct"/>
            <w:vAlign w:val="center"/>
          </w:tcPr>
          <w:p w14:paraId="79D82749" w14:textId="7B2196DD" w:rsidR="00133AB2" w:rsidRPr="004F6E51" w:rsidRDefault="00E161C5" w:rsidP="00133AB2">
            <w:pPr>
              <w:jc w:val="center"/>
              <w:rPr>
                <w:sz w:val="20"/>
              </w:rPr>
            </w:pPr>
            <w:r w:rsidRPr="004F6E51">
              <w:rPr>
                <w:sz w:val="20"/>
              </w:rPr>
              <w:t>Working Couples with Children</w:t>
            </w:r>
          </w:p>
        </w:tc>
        <w:tc>
          <w:tcPr>
            <w:tcW w:w="751" w:type="pct"/>
            <w:vAlign w:val="center"/>
          </w:tcPr>
          <w:p w14:paraId="74680B9C" w14:textId="1FF1A86B" w:rsidR="00133AB2" w:rsidRPr="004F6E51" w:rsidRDefault="00133AB2" w:rsidP="00133AB2">
            <w:pPr>
              <w:jc w:val="center"/>
              <w:rPr>
                <w:sz w:val="20"/>
              </w:rPr>
            </w:pPr>
            <w:r w:rsidRPr="004F6E51">
              <w:rPr>
                <w:sz w:val="20"/>
              </w:rPr>
              <w:t>0.8</w:t>
            </w:r>
          </w:p>
        </w:tc>
      </w:tr>
      <w:tr w:rsidR="005352B7" w:rsidRPr="004F6E51" w14:paraId="2D42C15A" w14:textId="77777777" w:rsidTr="005352B7">
        <w:trPr>
          <w:cantSplit/>
          <w:trHeight w:val="237"/>
          <w:jc w:val="center"/>
        </w:trPr>
        <w:tc>
          <w:tcPr>
            <w:tcW w:w="212" w:type="pct"/>
            <w:vAlign w:val="center"/>
          </w:tcPr>
          <w:p w14:paraId="3244D27E" w14:textId="10A71FF2" w:rsidR="00133AB2" w:rsidRPr="004F6E51" w:rsidRDefault="00133AB2" w:rsidP="0020775D">
            <w:pPr>
              <w:pStyle w:val="Paragraph"/>
              <w:ind w:firstLine="0"/>
              <w:jc w:val="center"/>
            </w:pPr>
            <w:r w:rsidRPr="004F6E51">
              <w:t>...</w:t>
            </w:r>
          </w:p>
        </w:tc>
        <w:tc>
          <w:tcPr>
            <w:tcW w:w="622" w:type="pct"/>
            <w:vAlign w:val="center"/>
          </w:tcPr>
          <w:p w14:paraId="154BE94B" w14:textId="405180E4" w:rsidR="00133AB2" w:rsidRPr="004F6E51" w:rsidRDefault="00E161C5" w:rsidP="00133AB2">
            <w:pPr>
              <w:jc w:val="center"/>
              <w:rPr>
                <w:sz w:val="20"/>
              </w:rPr>
            </w:pPr>
            <w:r w:rsidRPr="004F6E51">
              <w:rPr>
                <w:sz w:val="20"/>
              </w:rPr>
              <w:t>House</w:t>
            </w:r>
          </w:p>
        </w:tc>
        <w:tc>
          <w:tcPr>
            <w:tcW w:w="622" w:type="pct"/>
            <w:vAlign w:val="center"/>
          </w:tcPr>
          <w:p w14:paraId="1C419A98" w14:textId="4C90ADF8" w:rsidR="00133AB2" w:rsidRPr="004F6E51" w:rsidRDefault="00133AB2" w:rsidP="00133AB2">
            <w:pPr>
              <w:jc w:val="center"/>
              <w:rPr>
                <w:sz w:val="20"/>
              </w:rPr>
            </w:pPr>
            <w:r w:rsidRPr="004F6E51">
              <w:rPr>
                <w:sz w:val="20"/>
              </w:rPr>
              <w:t>40.0</w:t>
            </w:r>
          </w:p>
        </w:tc>
        <w:tc>
          <w:tcPr>
            <w:tcW w:w="816" w:type="pct"/>
            <w:vAlign w:val="center"/>
          </w:tcPr>
          <w:p w14:paraId="1BD4837A" w14:textId="673BA439" w:rsidR="00133AB2" w:rsidRPr="004F6E51" w:rsidRDefault="00133AB2" w:rsidP="00133AB2">
            <w:pPr>
              <w:jc w:val="center"/>
              <w:rPr>
                <w:sz w:val="20"/>
              </w:rPr>
            </w:pPr>
            <w:r w:rsidRPr="004F6E51">
              <w:rPr>
                <w:sz w:val="20"/>
              </w:rPr>
              <w:t>30.0</w:t>
            </w:r>
          </w:p>
        </w:tc>
        <w:tc>
          <w:tcPr>
            <w:tcW w:w="212" w:type="pct"/>
            <w:vAlign w:val="center"/>
          </w:tcPr>
          <w:p w14:paraId="42C49305" w14:textId="10DAA235" w:rsidR="00133AB2" w:rsidRPr="004F6E51" w:rsidRDefault="00133AB2" w:rsidP="00133AB2">
            <w:pPr>
              <w:jc w:val="center"/>
              <w:rPr>
                <w:sz w:val="20"/>
              </w:rPr>
            </w:pPr>
            <w:r w:rsidRPr="004F6E51">
              <w:rPr>
                <w:sz w:val="20"/>
              </w:rPr>
              <w:t>...</w:t>
            </w:r>
          </w:p>
        </w:tc>
        <w:tc>
          <w:tcPr>
            <w:tcW w:w="1766" w:type="pct"/>
            <w:vAlign w:val="center"/>
          </w:tcPr>
          <w:p w14:paraId="0A490D66" w14:textId="0F4B2AC9" w:rsidR="00133AB2" w:rsidRPr="004F6E51" w:rsidRDefault="00E161C5" w:rsidP="00133AB2">
            <w:pPr>
              <w:jc w:val="center"/>
              <w:rPr>
                <w:sz w:val="20"/>
              </w:rPr>
            </w:pPr>
            <w:r w:rsidRPr="004F6E51">
              <w:rPr>
                <w:sz w:val="20"/>
              </w:rPr>
              <w:t>Working Couples without Children</w:t>
            </w:r>
          </w:p>
        </w:tc>
        <w:tc>
          <w:tcPr>
            <w:tcW w:w="751" w:type="pct"/>
            <w:vAlign w:val="center"/>
          </w:tcPr>
          <w:p w14:paraId="2F93A8B8" w14:textId="5E6C92EE" w:rsidR="00133AB2" w:rsidRPr="004F6E51" w:rsidRDefault="00133AB2" w:rsidP="00133AB2">
            <w:pPr>
              <w:jc w:val="center"/>
              <w:rPr>
                <w:sz w:val="20"/>
              </w:rPr>
            </w:pPr>
            <w:r w:rsidRPr="004F6E51">
              <w:rPr>
                <w:sz w:val="20"/>
              </w:rPr>
              <w:t>0.8</w:t>
            </w:r>
          </w:p>
        </w:tc>
      </w:tr>
      <w:tr w:rsidR="005352B7" w:rsidRPr="004F6E51" w14:paraId="08C6457F" w14:textId="77777777" w:rsidTr="005352B7">
        <w:trPr>
          <w:cantSplit/>
          <w:trHeight w:val="237"/>
          <w:jc w:val="center"/>
        </w:trPr>
        <w:tc>
          <w:tcPr>
            <w:tcW w:w="212" w:type="pct"/>
            <w:vAlign w:val="center"/>
          </w:tcPr>
          <w:p w14:paraId="75007495" w14:textId="68B4ED81" w:rsidR="00133AB2" w:rsidRPr="004F6E51" w:rsidRDefault="00133AB2" w:rsidP="0020775D">
            <w:pPr>
              <w:pStyle w:val="Paragraph"/>
              <w:ind w:firstLine="0"/>
              <w:jc w:val="center"/>
              <w:rPr>
                <w:lang w:eastAsia="en-GB"/>
              </w:rPr>
            </w:pPr>
            <w:r w:rsidRPr="004F6E51">
              <w:t>...</w:t>
            </w:r>
          </w:p>
        </w:tc>
        <w:tc>
          <w:tcPr>
            <w:tcW w:w="622" w:type="pct"/>
            <w:vAlign w:val="center"/>
          </w:tcPr>
          <w:p w14:paraId="2D855EA2" w14:textId="213F2692" w:rsidR="00133AB2" w:rsidRPr="004F6E51" w:rsidRDefault="00E161C5" w:rsidP="00133AB2">
            <w:pPr>
              <w:jc w:val="center"/>
              <w:rPr>
                <w:sz w:val="20"/>
              </w:rPr>
            </w:pPr>
            <w:r w:rsidRPr="004F6E51">
              <w:rPr>
                <w:sz w:val="20"/>
              </w:rPr>
              <w:t>House</w:t>
            </w:r>
          </w:p>
        </w:tc>
        <w:tc>
          <w:tcPr>
            <w:tcW w:w="622" w:type="pct"/>
            <w:vAlign w:val="center"/>
          </w:tcPr>
          <w:p w14:paraId="708C32E8" w14:textId="79C7A8EE" w:rsidR="00133AB2" w:rsidRPr="004F6E51" w:rsidRDefault="00133AB2" w:rsidP="00133AB2">
            <w:pPr>
              <w:jc w:val="center"/>
              <w:rPr>
                <w:sz w:val="20"/>
              </w:rPr>
            </w:pPr>
            <w:r w:rsidRPr="004F6E51">
              <w:rPr>
                <w:sz w:val="20"/>
              </w:rPr>
              <w:t>40.0</w:t>
            </w:r>
          </w:p>
        </w:tc>
        <w:tc>
          <w:tcPr>
            <w:tcW w:w="816" w:type="pct"/>
            <w:vAlign w:val="center"/>
          </w:tcPr>
          <w:p w14:paraId="4D89E81D" w14:textId="10BB8271" w:rsidR="00133AB2" w:rsidRPr="004F6E51" w:rsidRDefault="00133AB2" w:rsidP="00133AB2">
            <w:pPr>
              <w:jc w:val="center"/>
              <w:rPr>
                <w:sz w:val="20"/>
              </w:rPr>
            </w:pPr>
            <w:r w:rsidRPr="004F6E51">
              <w:rPr>
                <w:sz w:val="20"/>
              </w:rPr>
              <w:t>30.0</w:t>
            </w:r>
          </w:p>
        </w:tc>
        <w:tc>
          <w:tcPr>
            <w:tcW w:w="212" w:type="pct"/>
            <w:vAlign w:val="center"/>
          </w:tcPr>
          <w:p w14:paraId="3E9A87DD" w14:textId="6AA57E67" w:rsidR="00133AB2" w:rsidRPr="004F6E51" w:rsidRDefault="00133AB2" w:rsidP="00133AB2">
            <w:pPr>
              <w:jc w:val="center"/>
              <w:rPr>
                <w:sz w:val="20"/>
              </w:rPr>
            </w:pPr>
            <w:r w:rsidRPr="004F6E51">
              <w:rPr>
                <w:sz w:val="20"/>
              </w:rPr>
              <w:t>...</w:t>
            </w:r>
          </w:p>
        </w:tc>
        <w:tc>
          <w:tcPr>
            <w:tcW w:w="1766" w:type="pct"/>
            <w:vAlign w:val="center"/>
          </w:tcPr>
          <w:p w14:paraId="495AEF45" w14:textId="0F41BECA" w:rsidR="00133AB2" w:rsidRPr="004F6E51" w:rsidRDefault="00E161C5" w:rsidP="00133AB2">
            <w:pPr>
              <w:jc w:val="center"/>
              <w:rPr>
                <w:sz w:val="20"/>
              </w:rPr>
            </w:pPr>
            <w:r w:rsidRPr="004F6E51">
              <w:rPr>
                <w:sz w:val="20"/>
              </w:rPr>
              <w:t>Working Couples without Children</w:t>
            </w:r>
          </w:p>
        </w:tc>
        <w:tc>
          <w:tcPr>
            <w:tcW w:w="751" w:type="pct"/>
            <w:vAlign w:val="center"/>
          </w:tcPr>
          <w:p w14:paraId="4099F692" w14:textId="0E44C21B" w:rsidR="00133AB2" w:rsidRPr="004F6E51" w:rsidRDefault="00133AB2" w:rsidP="00133AB2">
            <w:pPr>
              <w:jc w:val="center"/>
              <w:rPr>
                <w:sz w:val="20"/>
              </w:rPr>
            </w:pPr>
            <w:r w:rsidRPr="004F6E51">
              <w:rPr>
                <w:sz w:val="20"/>
              </w:rPr>
              <w:t>0.6</w:t>
            </w:r>
          </w:p>
        </w:tc>
      </w:tr>
      <w:tr w:rsidR="005352B7" w:rsidRPr="004F6E51" w14:paraId="23BA61B0" w14:textId="77777777" w:rsidTr="005352B7">
        <w:trPr>
          <w:cantSplit/>
          <w:trHeight w:val="237"/>
          <w:jc w:val="center"/>
        </w:trPr>
        <w:tc>
          <w:tcPr>
            <w:tcW w:w="212" w:type="pct"/>
            <w:vAlign w:val="center"/>
          </w:tcPr>
          <w:p w14:paraId="3964CB1D" w14:textId="21F134DE" w:rsidR="00133AB2" w:rsidRPr="004F6E51" w:rsidRDefault="00133AB2" w:rsidP="0020775D">
            <w:pPr>
              <w:pStyle w:val="Paragraph"/>
              <w:ind w:firstLine="0"/>
              <w:jc w:val="center"/>
              <w:rPr>
                <w:lang w:eastAsia="en-GB"/>
              </w:rPr>
            </w:pPr>
            <w:r w:rsidRPr="004F6E51">
              <w:t>...</w:t>
            </w:r>
          </w:p>
        </w:tc>
        <w:tc>
          <w:tcPr>
            <w:tcW w:w="622" w:type="pct"/>
            <w:vAlign w:val="center"/>
          </w:tcPr>
          <w:p w14:paraId="6AD0F74B" w14:textId="726AFEBD" w:rsidR="00133AB2" w:rsidRPr="004F6E51" w:rsidRDefault="00E161C5" w:rsidP="00133AB2">
            <w:pPr>
              <w:jc w:val="center"/>
              <w:rPr>
                <w:sz w:val="20"/>
              </w:rPr>
            </w:pPr>
            <w:r w:rsidRPr="004F6E51">
              <w:rPr>
                <w:sz w:val="20"/>
              </w:rPr>
              <w:t>Apartment</w:t>
            </w:r>
          </w:p>
        </w:tc>
        <w:tc>
          <w:tcPr>
            <w:tcW w:w="622" w:type="pct"/>
            <w:vAlign w:val="center"/>
          </w:tcPr>
          <w:p w14:paraId="6DABD754" w14:textId="687C4DE7" w:rsidR="00133AB2" w:rsidRPr="004F6E51" w:rsidRDefault="00133AB2" w:rsidP="00133AB2">
            <w:pPr>
              <w:jc w:val="center"/>
              <w:rPr>
                <w:sz w:val="20"/>
              </w:rPr>
            </w:pPr>
            <w:r w:rsidRPr="004F6E51">
              <w:rPr>
                <w:sz w:val="20"/>
              </w:rPr>
              <w:t>17.0</w:t>
            </w:r>
          </w:p>
        </w:tc>
        <w:tc>
          <w:tcPr>
            <w:tcW w:w="816" w:type="pct"/>
            <w:vAlign w:val="center"/>
          </w:tcPr>
          <w:p w14:paraId="74709EAF" w14:textId="48DF9002" w:rsidR="00133AB2" w:rsidRPr="004F6E51" w:rsidRDefault="00133AB2" w:rsidP="00133AB2">
            <w:pPr>
              <w:jc w:val="center"/>
              <w:rPr>
                <w:sz w:val="20"/>
              </w:rPr>
            </w:pPr>
            <w:r w:rsidRPr="004F6E51">
              <w:rPr>
                <w:sz w:val="20"/>
              </w:rPr>
              <w:t>17.0</w:t>
            </w:r>
          </w:p>
        </w:tc>
        <w:tc>
          <w:tcPr>
            <w:tcW w:w="212" w:type="pct"/>
            <w:vAlign w:val="center"/>
          </w:tcPr>
          <w:p w14:paraId="1F849271" w14:textId="1A9005E1" w:rsidR="00133AB2" w:rsidRPr="004F6E51" w:rsidRDefault="00133AB2" w:rsidP="00133AB2">
            <w:pPr>
              <w:jc w:val="center"/>
              <w:rPr>
                <w:sz w:val="20"/>
              </w:rPr>
            </w:pPr>
            <w:r w:rsidRPr="004F6E51">
              <w:rPr>
                <w:sz w:val="20"/>
              </w:rPr>
              <w:t>...</w:t>
            </w:r>
          </w:p>
        </w:tc>
        <w:tc>
          <w:tcPr>
            <w:tcW w:w="1766" w:type="pct"/>
            <w:vAlign w:val="center"/>
          </w:tcPr>
          <w:p w14:paraId="3BF2BE0F" w14:textId="7CA086B0" w:rsidR="00133AB2" w:rsidRPr="004F6E51" w:rsidRDefault="00E161C5" w:rsidP="00133AB2">
            <w:pPr>
              <w:jc w:val="center"/>
              <w:rPr>
                <w:sz w:val="20"/>
              </w:rPr>
            </w:pPr>
            <w:r w:rsidRPr="004F6E51">
              <w:rPr>
                <w:sz w:val="20"/>
              </w:rPr>
              <w:t>Single</w:t>
            </w:r>
          </w:p>
        </w:tc>
        <w:tc>
          <w:tcPr>
            <w:tcW w:w="751" w:type="pct"/>
            <w:vAlign w:val="center"/>
          </w:tcPr>
          <w:p w14:paraId="6A722A73" w14:textId="6BE3E8DB" w:rsidR="00133AB2" w:rsidRPr="004F6E51" w:rsidRDefault="00133AB2" w:rsidP="00133AB2">
            <w:pPr>
              <w:jc w:val="center"/>
              <w:rPr>
                <w:sz w:val="20"/>
              </w:rPr>
            </w:pPr>
            <w:r w:rsidRPr="004F6E51">
              <w:rPr>
                <w:sz w:val="20"/>
              </w:rPr>
              <w:t>0.6</w:t>
            </w:r>
          </w:p>
        </w:tc>
      </w:tr>
    </w:tbl>
    <w:p w14:paraId="6E2B727E" w14:textId="77777777" w:rsidR="00BA6810" w:rsidRPr="004F6E51" w:rsidRDefault="00BA6810" w:rsidP="00BA6810">
      <w:pPr>
        <w:pStyle w:val="Figure"/>
        <w:rPr>
          <w:lang w:eastAsia="en-GB"/>
        </w:rPr>
      </w:pPr>
    </w:p>
    <w:p w14:paraId="5D38FCCE" w14:textId="0D29ACC4" w:rsidR="009F000A" w:rsidRPr="004F6E51" w:rsidRDefault="00575F4D" w:rsidP="0005145D">
      <w:pPr>
        <w:pStyle w:val="Paragraph"/>
        <w:rPr>
          <w:lang w:eastAsia="en-GB"/>
        </w:rPr>
      </w:pPr>
      <w:r w:rsidRPr="004F6E51">
        <w:rPr>
          <w:lang w:eastAsia="en-GB"/>
        </w:rPr>
        <w:t xml:space="preserve">The KBRS successfully labeled properties into three user profiles using explicit rules based on area size, number of bedrooms, and proximity to educational facilities [8]. A snippet of these labeling results is presented in </w:t>
      </w:r>
      <w:r w:rsidRPr="004F6E51">
        <w:rPr>
          <w:lang w:eastAsia="en-GB"/>
        </w:rPr>
        <w:fldChar w:fldCharType="begin"/>
      </w:r>
      <w:r w:rsidRPr="004F6E51">
        <w:rPr>
          <w:lang w:eastAsia="en-GB"/>
        </w:rPr>
        <w:instrText xml:space="preserve"> REF _Ref203482150 \h </w:instrText>
      </w:r>
      <w:r w:rsidRPr="004F6E51">
        <w:rPr>
          <w:lang w:eastAsia="en-GB"/>
        </w:rPr>
      </w:r>
      <w:r w:rsidRPr="004F6E51">
        <w:rPr>
          <w:lang w:eastAsia="en-GB"/>
        </w:rPr>
        <w:instrText xml:space="preserve"> \* MERGEFORMAT </w:instrText>
      </w:r>
      <w:r w:rsidRPr="004F6E51">
        <w:rPr>
          <w:lang w:eastAsia="en-GB"/>
        </w:rPr>
        <w:fldChar w:fldCharType="separate"/>
      </w:r>
      <w:r w:rsidR="00496325" w:rsidRPr="00496325">
        <w:t>Table 2</w:t>
      </w:r>
      <w:r w:rsidRPr="004F6E51">
        <w:rPr>
          <w:lang w:eastAsia="en-GB"/>
        </w:rPr>
        <w:fldChar w:fldCharType="end"/>
      </w:r>
      <w:r w:rsidRPr="004F6E51">
        <w:rPr>
          <w:lang w:eastAsia="en-GB"/>
        </w:rPr>
        <w:t>, which illustrates how each property was tagged according to its strongest profile alignment.</w:t>
      </w:r>
      <w:r w:rsidR="00000283" w:rsidRPr="004F6E51">
        <w:rPr>
          <w:lang w:eastAsia="en-GB"/>
        </w:rPr>
        <w:t xml:space="preserve"> </w:t>
      </w:r>
    </w:p>
    <w:p w14:paraId="42920AF2" w14:textId="062BBF8E" w:rsidR="009F000A" w:rsidRPr="004F6E51" w:rsidRDefault="0022382A" w:rsidP="00000283">
      <w:pPr>
        <w:pStyle w:val="Paragraph"/>
        <w:rPr>
          <w:lang w:eastAsia="en-GB"/>
        </w:rPr>
      </w:pPr>
      <w:r w:rsidRPr="004F6E51">
        <w:rPr>
          <w:lang w:eastAsia="en-GB"/>
        </w:rPr>
        <w:t>After all properties in the dataset are labeled, the next step is to apply CBF.</w:t>
      </w:r>
      <w:r w:rsidRPr="004F6E51">
        <w:rPr>
          <w:lang w:eastAsia="en-GB"/>
        </w:rPr>
        <w:t xml:space="preserve"> </w:t>
      </w:r>
      <w:r w:rsidR="009F000A" w:rsidRPr="004F6E51">
        <w:rPr>
          <w:lang w:eastAsia="en-GB"/>
        </w:rPr>
        <w:t>An initial data filtering step was performed to narrow the search space and focus on the most relevant set of properties. First, the dataset was filtered based on the geographical location specified by the user. This was followed by a contextual filtering that leveraged the profile determined from the Profile Matching calculation on the user's input. Properties were restricted to those matching the user's profile; for instance, if the profile matching results classified the user as a "Single," then at the CBRS stage, only properties labeled under this category were considered.</w:t>
      </w:r>
    </w:p>
    <w:p w14:paraId="143B2BF4" w14:textId="00221BEC" w:rsidR="0005145D" w:rsidRPr="004F6E51" w:rsidRDefault="0005145D" w:rsidP="00000283">
      <w:pPr>
        <w:pStyle w:val="Paragraph"/>
        <w:rPr>
          <w:lang w:eastAsia="en-GB"/>
        </w:rPr>
      </w:pPr>
      <w:r w:rsidRPr="004F6E51">
        <w:rPr>
          <w:lang w:eastAsia="en-GB"/>
        </w:rPr>
        <w:t>T</w:t>
      </w:r>
      <w:r w:rsidRPr="004F6E51">
        <w:rPr>
          <w:lang w:eastAsia="en-GB"/>
        </w:rPr>
        <w:t>he property data were transformed into numerical vector representations to facilitate mathematical comparison with user preferences. Each property’s feature set combined both structured attributes—such as building area, number of bedrooms, and property type—which were encoded and standardized—and unstructured textual elements. Textual descriptions, including facility information and named entities extracted via NER (such as nearby POIs), were vectorized using TF-IDF, with separate vectorizers applied for facilities and entity mentions</w:t>
      </w:r>
      <w:r w:rsidRPr="004F6E51">
        <w:rPr>
          <w:lang w:eastAsia="en-GB"/>
        </w:rPr>
        <w:t xml:space="preserve">. </w:t>
      </w:r>
      <w:r w:rsidRPr="004F6E51">
        <w:rPr>
          <w:lang w:eastAsia="en-GB"/>
        </w:rPr>
        <w:t>These were then horizontally stacked with the structured features to form the final property matrix</w:t>
      </w:r>
      <w:r w:rsidR="00244D31" w:rsidRPr="004F6E51">
        <w:rPr>
          <w:lang w:eastAsia="en-GB"/>
        </w:rPr>
        <w:t xml:space="preserve"> </w:t>
      </w:r>
      <w:proofErr w:type="spellStart"/>
      <w:r w:rsidR="00244D31" w:rsidRPr="004F6E51">
        <w:rPr>
          <w:i/>
          <w:iCs/>
          <w:lang w:eastAsia="en-GB"/>
        </w:rPr>
        <w:t>property_matrix</w:t>
      </w:r>
      <w:proofErr w:type="spellEnd"/>
      <w:r w:rsidRPr="004F6E51">
        <w:rPr>
          <w:lang w:eastAsia="en-GB"/>
        </w:rPr>
        <w:t>. A similar transformation process was applied to the user input: structured preferences were encoded and standardized, while user-desired facilities and POIs were transformed with the same TF-IDF vectorizers to ensure consistency in the feature space, resulting in a consolidated</w:t>
      </w:r>
      <w:r w:rsidR="00115A85" w:rsidRPr="004F6E51">
        <w:rPr>
          <w:lang w:eastAsia="en-GB"/>
        </w:rPr>
        <w:t xml:space="preserve"> </w:t>
      </w:r>
      <w:proofErr w:type="spellStart"/>
      <w:r w:rsidR="00115A85" w:rsidRPr="004F6E51">
        <w:rPr>
          <w:i/>
          <w:iCs/>
          <w:lang w:eastAsia="en-GB"/>
        </w:rPr>
        <w:t>user_vector</w:t>
      </w:r>
      <w:proofErr w:type="spellEnd"/>
      <w:r w:rsidRPr="004F6E51">
        <w:rPr>
          <w:lang w:eastAsia="en-GB"/>
        </w:rPr>
        <w:t>.</w:t>
      </w:r>
    </w:p>
    <w:p w14:paraId="464589AA" w14:textId="2C3FD2F9" w:rsidR="00652D2C" w:rsidRPr="004F6E51" w:rsidRDefault="00652D2C" w:rsidP="00652D2C">
      <w:pPr>
        <w:pStyle w:val="TableCaption"/>
      </w:pPr>
      <w:bookmarkStart w:id="2" w:name="_Ref203483325"/>
      <w:r w:rsidRPr="004F6E51">
        <w:rPr>
          <w:b/>
          <w:bCs/>
        </w:rPr>
        <w:t xml:space="preserve">Table </w:t>
      </w:r>
      <w:r w:rsidRPr="004F6E51">
        <w:rPr>
          <w:b/>
          <w:bCs/>
        </w:rPr>
        <w:fldChar w:fldCharType="begin"/>
      </w:r>
      <w:r w:rsidRPr="004F6E51">
        <w:rPr>
          <w:b/>
          <w:bCs/>
        </w:rPr>
        <w:instrText xml:space="preserve"> SEQ Table \* ARABIC </w:instrText>
      </w:r>
      <w:r w:rsidRPr="004F6E51">
        <w:rPr>
          <w:b/>
          <w:bCs/>
        </w:rPr>
        <w:fldChar w:fldCharType="separate"/>
      </w:r>
      <w:r w:rsidR="00496325">
        <w:rPr>
          <w:b/>
          <w:bCs/>
          <w:noProof/>
        </w:rPr>
        <w:t>3</w:t>
      </w:r>
      <w:r w:rsidRPr="004F6E51">
        <w:rPr>
          <w:b/>
          <w:bCs/>
        </w:rPr>
        <w:fldChar w:fldCharType="end"/>
      </w:r>
      <w:bookmarkEnd w:id="2"/>
      <w:r w:rsidRPr="004F6E51">
        <w:rPr>
          <w:b/>
          <w:bCs/>
        </w:rPr>
        <w:t xml:space="preserve">. </w:t>
      </w:r>
      <w:r w:rsidRPr="004F6E51">
        <w:t>Top 10 Property Recommendations from CBF</w:t>
      </w:r>
    </w:p>
    <w:tbl>
      <w:tblPr>
        <w:tblW w:w="5000" w:type="pct"/>
        <w:jc w:val="center"/>
        <w:tblBorders>
          <w:bottom w:val="single" w:sz="4" w:space="0" w:color="auto"/>
        </w:tblBorders>
        <w:tblLook w:val="0000" w:firstRow="0" w:lastRow="0" w:firstColumn="0" w:lastColumn="0" w:noHBand="0" w:noVBand="0"/>
      </w:tblPr>
      <w:tblGrid>
        <w:gridCol w:w="1693"/>
        <w:gridCol w:w="480"/>
        <w:gridCol w:w="960"/>
        <w:gridCol w:w="1556"/>
        <w:gridCol w:w="1179"/>
        <w:gridCol w:w="1265"/>
        <w:gridCol w:w="479"/>
        <w:gridCol w:w="1748"/>
      </w:tblGrid>
      <w:tr w:rsidR="00652D2C" w:rsidRPr="004F6E51" w14:paraId="0F2CA0FA" w14:textId="77777777" w:rsidTr="009F2B81">
        <w:trPr>
          <w:cantSplit/>
          <w:trHeight w:val="272"/>
          <w:jc w:val="center"/>
        </w:trPr>
        <w:tc>
          <w:tcPr>
            <w:tcW w:w="904" w:type="pct"/>
            <w:tcBorders>
              <w:top w:val="single" w:sz="4" w:space="0" w:color="auto"/>
              <w:bottom w:val="single" w:sz="4" w:space="0" w:color="auto"/>
            </w:tcBorders>
            <w:vAlign w:val="center"/>
          </w:tcPr>
          <w:p w14:paraId="74BF0796" w14:textId="77777777" w:rsidR="00652D2C" w:rsidRPr="004F6E51" w:rsidRDefault="00652D2C" w:rsidP="009F2B81">
            <w:pPr>
              <w:jc w:val="center"/>
            </w:pPr>
            <w:proofErr w:type="spellStart"/>
            <w:r w:rsidRPr="004F6E51">
              <w:rPr>
                <w:b/>
                <w:sz w:val="18"/>
                <w:szCs w:val="18"/>
              </w:rPr>
              <w:t>ads_id</w:t>
            </w:r>
            <w:proofErr w:type="spellEnd"/>
          </w:p>
        </w:tc>
        <w:tc>
          <w:tcPr>
            <w:tcW w:w="256" w:type="pct"/>
            <w:tcBorders>
              <w:top w:val="single" w:sz="4" w:space="0" w:color="auto"/>
              <w:bottom w:val="single" w:sz="4" w:space="0" w:color="auto"/>
            </w:tcBorders>
            <w:vAlign w:val="center"/>
          </w:tcPr>
          <w:p w14:paraId="5F92F49C" w14:textId="77777777" w:rsidR="00652D2C" w:rsidRPr="004F6E51" w:rsidRDefault="00652D2C" w:rsidP="009F2B81">
            <w:pPr>
              <w:jc w:val="center"/>
              <w:rPr>
                <w:b/>
                <w:sz w:val="18"/>
                <w:szCs w:val="18"/>
              </w:rPr>
            </w:pPr>
            <w:r w:rsidRPr="004F6E51">
              <w:rPr>
                <w:b/>
                <w:sz w:val="18"/>
                <w:szCs w:val="18"/>
              </w:rPr>
              <w:t>…</w:t>
            </w:r>
          </w:p>
        </w:tc>
        <w:tc>
          <w:tcPr>
            <w:tcW w:w="513" w:type="pct"/>
            <w:tcBorders>
              <w:top w:val="single" w:sz="4" w:space="0" w:color="auto"/>
              <w:bottom w:val="single" w:sz="4" w:space="0" w:color="auto"/>
            </w:tcBorders>
            <w:vAlign w:val="center"/>
          </w:tcPr>
          <w:p w14:paraId="23BEECE6" w14:textId="77777777" w:rsidR="00652D2C" w:rsidRPr="004F6E51" w:rsidRDefault="00652D2C" w:rsidP="009F2B81">
            <w:pPr>
              <w:jc w:val="center"/>
              <w:rPr>
                <w:b/>
                <w:sz w:val="18"/>
                <w:szCs w:val="18"/>
              </w:rPr>
            </w:pPr>
            <w:r w:rsidRPr="004F6E51">
              <w:rPr>
                <w:b/>
                <w:sz w:val="18"/>
                <w:szCs w:val="18"/>
              </w:rPr>
              <w:t>type</w:t>
            </w:r>
          </w:p>
        </w:tc>
        <w:tc>
          <w:tcPr>
            <w:tcW w:w="831" w:type="pct"/>
            <w:tcBorders>
              <w:top w:val="single" w:sz="4" w:space="0" w:color="auto"/>
              <w:bottom w:val="single" w:sz="4" w:space="0" w:color="auto"/>
            </w:tcBorders>
            <w:vAlign w:val="center"/>
          </w:tcPr>
          <w:p w14:paraId="6E93006E" w14:textId="77777777" w:rsidR="00652D2C" w:rsidRPr="004F6E51" w:rsidRDefault="00652D2C" w:rsidP="009F2B81">
            <w:pPr>
              <w:jc w:val="center"/>
              <w:rPr>
                <w:b/>
                <w:sz w:val="18"/>
                <w:szCs w:val="18"/>
              </w:rPr>
            </w:pPr>
            <w:proofErr w:type="spellStart"/>
            <w:r w:rsidRPr="004F6E51">
              <w:rPr>
                <w:b/>
                <w:sz w:val="18"/>
                <w:szCs w:val="18"/>
              </w:rPr>
              <w:t>building_area</w:t>
            </w:r>
            <w:proofErr w:type="spellEnd"/>
          </w:p>
        </w:tc>
        <w:tc>
          <w:tcPr>
            <w:tcW w:w="630" w:type="pct"/>
            <w:tcBorders>
              <w:top w:val="single" w:sz="4" w:space="0" w:color="auto"/>
              <w:bottom w:val="single" w:sz="4" w:space="0" w:color="auto"/>
            </w:tcBorders>
            <w:vAlign w:val="center"/>
          </w:tcPr>
          <w:p w14:paraId="188463BD" w14:textId="77777777" w:rsidR="00652D2C" w:rsidRPr="004F6E51" w:rsidRDefault="00652D2C" w:rsidP="009F2B81">
            <w:pPr>
              <w:jc w:val="center"/>
              <w:rPr>
                <w:b/>
                <w:sz w:val="18"/>
                <w:szCs w:val="18"/>
              </w:rPr>
            </w:pPr>
            <w:r w:rsidRPr="004F6E51">
              <w:rPr>
                <w:b/>
                <w:sz w:val="18"/>
                <w:szCs w:val="18"/>
              </w:rPr>
              <w:t>bedrooms</w:t>
            </w:r>
          </w:p>
        </w:tc>
        <w:tc>
          <w:tcPr>
            <w:tcW w:w="676" w:type="pct"/>
            <w:tcBorders>
              <w:top w:val="single" w:sz="4" w:space="0" w:color="auto"/>
              <w:bottom w:val="single" w:sz="4" w:space="0" w:color="auto"/>
            </w:tcBorders>
            <w:vAlign w:val="center"/>
          </w:tcPr>
          <w:p w14:paraId="29F3132B" w14:textId="77777777" w:rsidR="00652D2C" w:rsidRPr="004F6E51" w:rsidRDefault="00652D2C" w:rsidP="009F2B81">
            <w:pPr>
              <w:jc w:val="center"/>
              <w:rPr>
                <w:b/>
                <w:sz w:val="18"/>
                <w:szCs w:val="18"/>
              </w:rPr>
            </w:pPr>
            <w:r w:rsidRPr="004F6E51">
              <w:rPr>
                <w:b/>
                <w:sz w:val="18"/>
                <w:szCs w:val="18"/>
              </w:rPr>
              <w:t>bathrooms</w:t>
            </w:r>
          </w:p>
        </w:tc>
        <w:tc>
          <w:tcPr>
            <w:tcW w:w="256" w:type="pct"/>
            <w:tcBorders>
              <w:top w:val="single" w:sz="4" w:space="0" w:color="auto"/>
              <w:bottom w:val="single" w:sz="4" w:space="0" w:color="auto"/>
            </w:tcBorders>
            <w:vAlign w:val="center"/>
          </w:tcPr>
          <w:p w14:paraId="6D33135D" w14:textId="77777777" w:rsidR="00652D2C" w:rsidRPr="004F6E51" w:rsidRDefault="00652D2C" w:rsidP="009F2B81">
            <w:pPr>
              <w:jc w:val="center"/>
              <w:rPr>
                <w:b/>
                <w:sz w:val="18"/>
                <w:szCs w:val="18"/>
              </w:rPr>
            </w:pPr>
            <w:r w:rsidRPr="004F6E51">
              <w:rPr>
                <w:b/>
                <w:sz w:val="18"/>
                <w:szCs w:val="18"/>
              </w:rPr>
              <w:t>…</w:t>
            </w:r>
          </w:p>
        </w:tc>
        <w:tc>
          <w:tcPr>
            <w:tcW w:w="934" w:type="pct"/>
            <w:tcBorders>
              <w:top w:val="single" w:sz="4" w:space="0" w:color="auto"/>
              <w:bottom w:val="single" w:sz="4" w:space="0" w:color="auto"/>
            </w:tcBorders>
            <w:vAlign w:val="center"/>
          </w:tcPr>
          <w:p w14:paraId="5B7AC035" w14:textId="77777777" w:rsidR="00652D2C" w:rsidRPr="004F6E51" w:rsidRDefault="00652D2C" w:rsidP="009F2B81">
            <w:pPr>
              <w:jc w:val="center"/>
              <w:rPr>
                <w:b/>
                <w:sz w:val="18"/>
                <w:szCs w:val="18"/>
              </w:rPr>
            </w:pPr>
            <w:proofErr w:type="spellStart"/>
            <w:proofErr w:type="gramStart"/>
            <w:r w:rsidRPr="004F6E51">
              <w:rPr>
                <w:b/>
                <w:sz w:val="18"/>
                <w:szCs w:val="18"/>
              </w:rPr>
              <w:t>similarity</w:t>
            </w:r>
            <w:proofErr w:type="gramEnd"/>
            <w:r w:rsidRPr="004F6E51">
              <w:rPr>
                <w:b/>
                <w:sz w:val="18"/>
                <w:szCs w:val="18"/>
              </w:rPr>
              <w:t>_score</w:t>
            </w:r>
            <w:proofErr w:type="spellEnd"/>
          </w:p>
        </w:tc>
      </w:tr>
      <w:tr w:rsidR="00DD6760" w:rsidRPr="004F6E51" w14:paraId="1AD29196" w14:textId="77777777" w:rsidTr="009F2B81">
        <w:trPr>
          <w:cantSplit/>
          <w:jc w:val="center"/>
        </w:trPr>
        <w:tc>
          <w:tcPr>
            <w:tcW w:w="904" w:type="pct"/>
            <w:tcBorders>
              <w:top w:val="nil"/>
            </w:tcBorders>
            <w:vAlign w:val="center"/>
          </w:tcPr>
          <w:p w14:paraId="3E2843A1" w14:textId="77777777" w:rsidR="00652D2C" w:rsidRPr="004F6E51" w:rsidRDefault="00652D2C" w:rsidP="009F2B81">
            <w:pPr>
              <w:pStyle w:val="Paragraph"/>
              <w:jc w:val="center"/>
            </w:pPr>
            <w:r w:rsidRPr="004F6E51">
              <w:t>930793021</w:t>
            </w:r>
          </w:p>
        </w:tc>
        <w:tc>
          <w:tcPr>
            <w:tcW w:w="256" w:type="pct"/>
            <w:tcBorders>
              <w:top w:val="nil"/>
            </w:tcBorders>
            <w:vAlign w:val="center"/>
          </w:tcPr>
          <w:p w14:paraId="29B742CB" w14:textId="77777777" w:rsidR="00652D2C" w:rsidRPr="004F6E51" w:rsidRDefault="00652D2C" w:rsidP="009F2B81">
            <w:pPr>
              <w:jc w:val="center"/>
              <w:rPr>
                <w:sz w:val="20"/>
              </w:rPr>
            </w:pPr>
            <w:r w:rsidRPr="004F6E51">
              <w:rPr>
                <w:sz w:val="20"/>
              </w:rPr>
              <w:t>...</w:t>
            </w:r>
          </w:p>
        </w:tc>
        <w:tc>
          <w:tcPr>
            <w:tcW w:w="513" w:type="pct"/>
            <w:tcBorders>
              <w:top w:val="nil"/>
            </w:tcBorders>
            <w:vAlign w:val="center"/>
          </w:tcPr>
          <w:p w14:paraId="768A2E46" w14:textId="2FEE89BA" w:rsidR="00652D2C" w:rsidRPr="004F6E51" w:rsidRDefault="00E161C5" w:rsidP="009F2B81">
            <w:pPr>
              <w:jc w:val="center"/>
              <w:rPr>
                <w:sz w:val="20"/>
              </w:rPr>
            </w:pPr>
            <w:r w:rsidRPr="004F6E51">
              <w:rPr>
                <w:sz w:val="20"/>
              </w:rPr>
              <w:t>House</w:t>
            </w:r>
          </w:p>
        </w:tc>
        <w:tc>
          <w:tcPr>
            <w:tcW w:w="831" w:type="pct"/>
            <w:tcBorders>
              <w:top w:val="nil"/>
            </w:tcBorders>
            <w:vAlign w:val="center"/>
          </w:tcPr>
          <w:p w14:paraId="2E1E2D0A" w14:textId="77777777" w:rsidR="00652D2C" w:rsidRPr="004F6E51" w:rsidRDefault="00652D2C" w:rsidP="009F2B81">
            <w:pPr>
              <w:jc w:val="center"/>
              <w:rPr>
                <w:sz w:val="20"/>
              </w:rPr>
            </w:pPr>
            <w:r w:rsidRPr="004F6E51">
              <w:rPr>
                <w:sz w:val="20"/>
              </w:rPr>
              <w:t>188.0</w:t>
            </w:r>
          </w:p>
        </w:tc>
        <w:tc>
          <w:tcPr>
            <w:tcW w:w="630" w:type="pct"/>
            <w:tcBorders>
              <w:top w:val="nil"/>
            </w:tcBorders>
            <w:vAlign w:val="center"/>
          </w:tcPr>
          <w:p w14:paraId="56B2AAFA" w14:textId="77777777" w:rsidR="00652D2C" w:rsidRPr="004F6E51" w:rsidRDefault="00652D2C" w:rsidP="009F2B81">
            <w:pPr>
              <w:jc w:val="center"/>
              <w:rPr>
                <w:sz w:val="20"/>
              </w:rPr>
            </w:pPr>
            <w:r w:rsidRPr="004F6E51">
              <w:rPr>
                <w:sz w:val="20"/>
              </w:rPr>
              <w:t>3</w:t>
            </w:r>
          </w:p>
        </w:tc>
        <w:tc>
          <w:tcPr>
            <w:tcW w:w="676" w:type="pct"/>
            <w:tcBorders>
              <w:top w:val="nil"/>
            </w:tcBorders>
            <w:vAlign w:val="center"/>
          </w:tcPr>
          <w:p w14:paraId="1F562A90" w14:textId="77777777" w:rsidR="00652D2C" w:rsidRPr="004F6E51" w:rsidRDefault="00652D2C" w:rsidP="009F2B81">
            <w:pPr>
              <w:jc w:val="center"/>
              <w:rPr>
                <w:sz w:val="20"/>
              </w:rPr>
            </w:pPr>
            <w:r w:rsidRPr="004F6E51">
              <w:rPr>
                <w:sz w:val="20"/>
              </w:rPr>
              <w:t>2</w:t>
            </w:r>
          </w:p>
        </w:tc>
        <w:tc>
          <w:tcPr>
            <w:tcW w:w="256" w:type="pct"/>
            <w:tcBorders>
              <w:top w:val="nil"/>
            </w:tcBorders>
            <w:vAlign w:val="center"/>
          </w:tcPr>
          <w:p w14:paraId="47ABA5D0" w14:textId="77777777" w:rsidR="00652D2C" w:rsidRPr="004F6E51" w:rsidRDefault="00652D2C" w:rsidP="009F2B81">
            <w:pPr>
              <w:jc w:val="center"/>
              <w:rPr>
                <w:sz w:val="20"/>
              </w:rPr>
            </w:pPr>
            <w:r w:rsidRPr="004F6E51">
              <w:rPr>
                <w:sz w:val="20"/>
              </w:rPr>
              <w:t>...</w:t>
            </w:r>
          </w:p>
        </w:tc>
        <w:tc>
          <w:tcPr>
            <w:tcW w:w="934" w:type="pct"/>
            <w:tcBorders>
              <w:top w:val="nil"/>
            </w:tcBorders>
            <w:vAlign w:val="center"/>
          </w:tcPr>
          <w:p w14:paraId="1F04EBB0" w14:textId="77777777" w:rsidR="00652D2C" w:rsidRPr="004F6E51" w:rsidRDefault="00652D2C" w:rsidP="009F2B81">
            <w:pPr>
              <w:jc w:val="center"/>
              <w:rPr>
                <w:sz w:val="20"/>
              </w:rPr>
            </w:pPr>
            <w:r w:rsidRPr="004F6E51">
              <w:rPr>
                <w:sz w:val="20"/>
              </w:rPr>
              <w:t>0.96</w:t>
            </w:r>
          </w:p>
        </w:tc>
      </w:tr>
      <w:tr w:rsidR="00DD6760" w:rsidRPr="004F6E51" w14:paraId="54096834" w14:textId="77777777" w:rsidTr="009F2B81">
        <w:trPr>
          <w:cantSplit/>
          <w:jc w:val="center"/>
        </w:trPr>
        <w:tc>
          <w:tcPr>
            <w:tcW w:w="904" w:type="pct"/>
            <w:vAlign w:val="center"/>
          </w:tcPr>
          <w:p w14:paraId="1B27E862" w14:textId="77777777" w:rsidR="00652D2C" w:rsidRPr="004F6E51" w:rsidRDefault="00652D2C" w:rsidP="009F2B81">
            <w:pPr>
              <w:pStyle w:val="Paragraph"/>
              <w:jc w:val="center"/>
            </w:pPr>
            <w:r w:rsidRPr="004F6E51">
              <w:t>932338250</w:t>
            </w:r>
          </w:p>
        </w:tc>
        <w:tc>
          <w:tcPr>
            <w:tcW w:w="256" w:type="pct"/>
            <w:vAlign w:val="center"/>
          </w:tcPr>
          <w:p w14:paraId="650AB69D" w14:textId="77777777" w:rsidR="00652D2C" w:rsidRPr="004F6E51" w:rsidRDefault="00652D2C" w:rsidP="009F2B81">
            <w:pPr>
              <w:jc w:val="center"/>
              <w:rPr>
                <w:sz w:val="20"/>
              </w:rPr>
            </w:pPr>
            <w:r w:rsidRPr="004F6E51">
              <w:rPr>
                <w:sz w:val="20"/>
              </w:rPr>
              <w:t>...</w:t>
            </w:r>
          </w:p>
        </w:tc>
        <w:tc>
          <w:tcPr>
            <w:tcW w:w="513" w:type="pct"/>
            <w:vAlign w:val="center"/>
          </w:tcPr>
          <w:p w14:paraId="670C9C05" w14:textId="741AC9DF" w:rsidR="00652D2C" w:rsidRPr="004F6E51" w:rsidRDefault="00E161C5" w:rsidP="009F2B81">
            <w:pPr>
              <w:jc w:val="center"/>
              <w:rPr>
                <w:sz w:val="20"/>
              </w:rPr>
            </w:pPr>
            <w:r w:rsidRPr="004F6E51">
              <w:rPr>
                <w:sz w:val="20"/>
              </w:rPr>
              <w:t>House</w:t>
            </w:r>
          </w:p>
        </w:tc>
        <w:tc>
          <w:tcPr>
            <w:tcW w:w="831" w:type="pct"/>
            <w:vAlign w:val="center"/>
          </w:tcPr>
          <w:p w14:paraId="69CA56BD" w14:textId="77777777" w:rsidR="00652D2C" w:rsidRPr="004F6E51" w:rsidRDefault="00652D2C" w:rsidP="009F2B81">
            <w:pPr>
              <w:jc w:val="center"/>
              <w:rPr>
                <w:sz w:val="20"/>
              </w:rPr>
            </w:pPr>
            <w:r w:rsidRPr="004F6E51">
              <w:rPr>
                <w:sz w:val="20"/>
              </w:rPr>
              <w:t>230.0</w:t>
            </w:r>
          </w:p>
        </w:tc>
        <w:tc>
          <w:tcPr>
            <w:tcW w:w="630" w:type="pct"/>
            <w:vAlign w:val="center"/>
          </w:tcPr>
          <w:p w14:paraId="126E7238" w14:textId="77777777" w:rsidR="00652D2C" w:rsidRPr="004F6E51" w:rsidRDefault="00652D2C" w:rsidP="009F2B81">
            <w:pPr>
              <w:jc w:val="center"/>
              <w:rPr>
                <w:sz w:val="20"/>
              </w:rPr>
            </w:pPr>
            <w:r w:rsidRPr="004F6E51">
              <w:rPr>
                <w:sz w:val="20"/>
              </w:rPr>
              <w:t>3</w:t>
            </w:r>
          </w:p>
        </w:tc>
        <w:tc>
          <w:tcPr>
            <w:tcW w:w="676" w:type="pct"/>
            <w:vAlign w:val="center"/>
          </w:tcPr>
          <w:p w14:paraId="322094DA" w14:textId="77777777" w:rsidR="00652D2C" w:rsidRPr="004F6E51" w:rsidRDefault="00652D2C" w:rsidP="009F2B81">
            <w:pPr>
              <w:jc w:val="center"/>
              <w:rPr>
                <w:sz w:val="20"/>
              </w:rPr>
            </w:pPr>
            <w:r w:rsidRPr="004F6E51">
              <w:rPr>
                <w:sz w:val="20"/>
              </w:rPr>
              <w:t>3</w:t>
            </w:r>
          </w:p>
        </w:tc>
        <w:tc>
          <w:tcPr>
            <w:tcW w:w="256" w:type="pct"/>
            <w:vAlign w:val="center"/>
          </w:tcPr>
          <w:p w14:paraId="26FB461D" w14:textId="77777777" w:rsidR="00652D2C" w:rsidRPr="004F6E51" w:rsidRDefault="00652D2C" w:rsidP="009F2B81">
            <w:pPr>
              <w:jc w:val="center"/>
              <w:rPr>
                <w:sz w:val="20"/>
              </w:rPr>
            </w:pPr>
            <w:r w:rsidRPr="004F6E51">
              <w:rPr>
                <w:sz w:val="20"/>
              </w:rPr>
              <w:t>...</w:t>
            </w:r>
          </w:p>
        </w:tc>
        <w:tc>
          <w:tcPr>
            <w:tcW w:w="934" w:type="pct"/>
            <w:vAlign w:val="center"/>
          </w:tcPr>
          <w:p w14:paraId="10BD94FD" w14:textId="77777777" w:rsidR="00652D2C" w:rsidRPr="004F6E51" w:rsidRDefault="00652D2C" w:rsidP="009F2B81">
            <w:pPr>
              <w:jc w:val="center"/>
              <w:rPr>
                <w:sz w:val="20"/>
              </w:rPr>
            </w:pPr>
            <w:r w:rsidRPr="004F6E51">
              <w:rPr>
                <w:sz w:val="20"/>
              </w:rPr>
              <w:t>0.96</w:t>
            </w:r>
          </w:p>
        </w:tc>
      </w:tr>
      <w:tr w:rsidR="00DD6760" w:rsidRPr="004F6E51" w14:paraId="0A9955B7" w14:textId="77777777" w:rsidTr="009F2B81">
        <w:trPr>
          <w:cantSplit/>
          <w:trHeight w:val="237"/>
          <w:jc w:val="center"/>
        </w:trPr>
        <w:tc>
          <w:tcPr>
            <w:tcW w:w="904" w:type="pct"/>
            <w:vAlign w:val="center"/>
          </w:tcPr>
          <w:p w14:paraId="07EF78DF" w14:textId="77777777" w:rsidR="00652D2C" w:rsidRPr="004F6E51" w:rsidRDefault="00652D2C" w:rsidP="009F2B81">
            <w:pPr>
              <w:pStyle w:val="Paragraph"/>
              <w:jc w:val="center"/>
            </w:pPr>
            <w:r w:rsidRPr="004F6E51">
              <w:t>926326098</w:t>
            </w:r>
          </w:p>
        </w:tc>
        <w:tc>
          <w:tcPr>
            <w:tcW w:w="256" w:type="pct"/>
            <w:vAlign w:val="center"/>
          </w:tcPr>
          <w:p w14:paraId="08FCBEA9" w14:textId="77777777" w:rsidR="00652D2C" w:rsidRPr="004F6E51" w:rsidRDefault="00652D2C" w:rsidP="009F2B81">
            <w:pPr>
              <w:jc w:val="center"/>
              <w:rPr>
                <w:sz w:val="20"/>
              </w:rPr>
            </w:pPr>
            <w:r w:rsidRPr="004F6E51">
              <w:rPr>
                <w:sz w:val="20"/>
              </w:rPr>
              <w:t>...</w:t>
            </w:r>
          </w:p>
        </w:tc>
        <w:tc>
          <w:tcPr>
            <w:tcW w:w="513" w:type="pct"/>
            <w:vAlign w:val="center"/>
          </w:tcPr>
          <w:p w14:paraId="632AFCFC" w14:textId="449FC6F8" w:rsidR="00652D2C" w:rsidRPr="004F6E51" w:rsidRDefault="00E161C5" w:rsidP="009F2B81">
            <w:pPr>
              <w:jc w:val="center"/>
              <w:rPr>
                <w:sz w:val="20"/>
              </w:rPr>
            </w:pPr>
            <w:r w:rsidRPr="004F6E51">
              <w:rPr>
                <w:sz w:val="20"/>
              </w:rPr>
              <w:t>House</w:t>
            </w:r>
          </w:p>
        </w:tc>
        <w:tc>
          <w:tcPr>
            <w:tcW w:w="831" w:type="pct"/>
            <w:vAlign w:val="center"/>
          </w:tcPr>
          <w:p w14:paraId="0338341B" w14:textId="77777777" w:rsidR="00652D2C" w:rsidRPr="004F6E51" w:rsidRDefault="00652D2C" w:rsidP="009F2B81">
            <w:pPr>
              <w:jc w:val="center"/>
              <w:rPr>
                <w:sz w:val="20"/>
              </w:rPr>
            </w:pPr>
            <w:r w:rsidRPr="004F6E51">
              <w:rPr>
                <w:sz w:val="20"/>
              </w:rPr>
              <w:t>90.0</w:t>
            </w:r>
          </w:p>
        </w:tc>
        <w:tc>
          <w:tcPr>
            <w:tcW w:w="630" w:type="pct"/>
            <w:vAlign w:val="center"/>
          </w:tcPr>
          <w:p w14:paraId="1E339A25" w14:textId="77777777" w:rsidR="00652D2C" w:rsidRPr="004F6E51" w:rsidRDefault="00652D2C" w:rsidP="009F2B81">
            <w:pPr>
              <w:jc w:val="center"/>
              <w:rPr>
                <w:sz w:val="20"/>
              </w:rPr>
            </w:pPr>
            <w:r w:rsidRPr="004F6E51">
              <w:rPr>
                <w:sz w:val="20"/>
              </w:rPr>
              <w:t>3</w:t>
            </w:r>
          </w:p>
        </w:tc>
        <w:tc>
          <w:tcPr>
            <w:tcW w:w="676" w:type="pct"/>
            <w:vAlign w:val="center"/>
          </w:tcPr>
          <w:p w14:paraId="3CAD48F9" w14:textId="77777777" w:rsidR="00652D2C" w:rsidRPr="004F6E51" w:rsidRDefault="00652D2C" w:rsidP="009F2B81">
            <w:pPr>
              <w:jc w:val="center"/>
              <w:rPr>
                <w:sz w:val="20"/>
              </w:rPr>
            </w:pPr>
            <w:r w:rsidRPr="004F6E51">
              <w:rPr>
                <w:sz w:val="20"/>
              </w:rPr>
              <w:t>2</w:t>
            </w:r>
          </w:p>
        </w:tc>
        <w:tc>
          <w:tcPr>
            <w:tcW w:w="256" w:type="pct"/>
            <w:vAlign w:val="center"/>
          </w:tcPr>
          <w:p w14:paraId="5ED54688" w14:textId="77777777" w:rsidR="00652D2C" w:rsidRPr="004F6E51" w:rsidRDefault="00652D2C" w:rsidP="009F2B81">
            <w:pPr>
              <w:jc w:val="center"/>
              <w:rPr>
                <w:sz w:val="20"/>
              </w:rPr>
            </w:pPr>
            <w:r w:rsidRPr="004F6E51">
              <w:rPr>
                <w:sz w:val="20"/>
              </w:rPr>
              <w:t>...</w:t>
            </w:r>
          </w:p>
        </w:tc>
        <w:tc>
          <w:tcPr>
            <w:tcW w:w="934" w:type="pct"/>
            <w:vAlign w:val="center"/>
          </w:tcPr>
          <w:p w14:paraId="36FFB396" w14:textId="77777777" w:rsidR="00652D2C" w:rsidRPr="004F6E51" w:rsidRDefault="00652D2C" w:rsidP="009F2B81">
            <w:pPr>
              <w:jc w:val="center"/>
              <w:rPr>
                <w:sz w:val="20"/>
              </w:rPr>
            </w:pPr>
            <w:r w:rsidRPr="004F6E51">
              <w:rPr>
                <w:sz w:val="20"/>
              </w:rPr>
              <w:t>0.95</w:t>
            </w:r>
          </w:p>
        </w:tc>
      </w:tr>
      <w:tr w:rsidR="00652D2C" w:rsidRPr="004F6E51" w14:paraId="413F5D65" w14:textId="77777777" w:rsidTr="009F2B81">
        <w:trPr>
          <w:cantSplit/>
          <w:trHeight w:val="237"/>
          <w:jc w:val="center"/>
        </w:trPr>
        <w:tc>
          <w:tcPr>
            <w:tcW w:w="904" w:type="pct"/>
            <w:vAlign w:val="center"/>
          </w:tcPr>
          <w:p w14:paraId="377A0740" w14:textId="77777777" w:rsidR="00652D2C" w:rsidRPr="004F6E51" w:rsidRDefault="00652D2C" w:rsidP="009F2B81">
            <w:pPr>
              <w:pStyle w:val="Paragraph"/>
              <w:jc w:val="center"/>
              <w:rPr>
                <w:lang w:eastAsia="en-GB"/>
              </w:rPr>
            </w:pPr>
            <w:r w:rsidRPr="004F6E51">
              <w:t>932272358</w:t>
            </w:r>
          </w:p>
        </w:tc>
        <w:tc>
          <w:tcPr>
            <w:tcW w:w="256" w:type="pct"/>
            <w:vAlign w:val="center"/>
          </w:tcPr>
          <w:p w14:paraId="5F74FDD0" w14:textId="77777777" w:rsidR="00652D2C" w:rsidRPr="004F6E51" w:rsidRDefault="00652D2C" w:rsidP="009F2B81">
            <w:pPr>
              <w:jc w:val="center"/>
              <w:rPr>
                <w:sz w:val="20"/>
              </w:rPr>
            </w:pPr>
            <w:r w:rsidRPr="004F6E51">
              <w:rPr>
                <w:sz w:val="20"/>
              </w:rPr>
              <w:t>...</w:t>
            </w:r>
          </w:p>
        </w:tc>
        <w:tc>
          <w:tcPr>
            <w:tcW w:w="513" w:type="pct"/>
            <w:vAlign w:val="center"/>
          </w:tcPr>
          <w:p w14:paraId="2639ED0E" w14:textId="7A7F4335" w:rsidR="00652D2C" w:rsidRPr="004F6E51" w:rsidRDefault="00E161C5" w:rsidP="009F2B81">
            <w:pPr>
              <w:jc w:val="center"/>
              <w:rPr>
                <w:sz w:val="20"/>
              </w:rPr>
            </w:pPr>
            <w:r w:rsidRPr="004F6E51">
              <w:rPr>
                <w:sz w:val="20"/>
              </w:rPr>
              <w:t>House</w:t>
            </w:r>
          </w:p>
        </w:tc>
        <w:tc>
          <w:tcPr>
            <w:tcW w:w="831" w:type="pct"/>
            <w:vAlign w:val="center"/>
          </w:tcPr>
          <w:p w14:paraId="1747F96C" w14:textId="77777777" w:rsidR="00652D2C" w:rsidRPr="004F6E51" w:rsidRDefault="00652D2C" w:rsidP="009F2B81">
            <w:pPr>
              <w:jc w:val="center"/>
              <w:rPr>
                <w:sz w:val="20"/>
              </w:rPr>
            </w:pPr>
            <w:r w:rsidRPr="004F6E51">
              <w:rPr>
                <w:sz w:val="20"/>
              </w:rPr>
              <w:t>106.0</w:t>
            </w:r>
          </w:p>
        </w:tc>
        <w:tc>
          <w:tcPr>
            <w:tcW w:w="630" w:type="pct"/>
            <w:vAlign w:val="center"/>
          </w:tcPr>
          <w:p w14:paraId="3F3854B7" w14:textId="77777777" w:rsidR="00652D2C" w:rsidRPr="004F6E51" w:rsidRDefault="00652D2C" w:rsidP="009F2B81">
            <w:pPr>
              <w:jc w:val="center"/>
              <w:rPr>
                <w:sz w:val="20"/>
              </w:rPr>
            </w:pPr>
            <w:r w:rsidRPr="004F6E51">
              <w:rPr>
                <w:sz w:val="20"/>
              </w:rPr>
              <w:t>3</w:t>
            </w:r>
          </w:p>
        </w:tc>
        <w:tc>
          <w:tcPr>
            <w:tcW w:w="676" w:type="pct"/>
            <w:vAlign w:val="center"/>
          </w:tcPr>
          <w:p w14:paraId="6F16B7F6" w14:textId="77777777" w:rsidR="00652D2C" w:rsidRPr="004F6E51" w:rsidRDefault="00652D2C" w:rsidP="009F2B81">
            <w:pPr>
              <w:jc w:val="center"/>
              <w:rPr>
                <w:sz w:val="20"/>
              </w:rPr>
            </w:pPr>
            <w:r w:rsidRPr="004F6E51">
              <w:rPr>
                <w:sz w:val="20"/>
              </w:rPr>
              <w:t>2</w:t>
            </w:r>
          </w:p>
        </w:tc>
        <w:tc>
          <w:tcPr>
            <w:tcW w:w="256" w:type="pct"/>
            <w:vAlign w:val="center"/>
          </w:tcPr>
          <w:p w14:paraId="559C3D25" w14:textId="77777777" w:rsidR="00652D2C" w:rsidRPr="004F6E51" w:rsidRDefault="00652D2C" w:rsidP="009F2B81">
            <w:pPr>
              <w:jc w:val="center"/>
              <w:rPr>
                <w:sz w:val="20"/>
              </w:rPr>
            </w:pPr>
            <w:r w:rsidRPr="004F6E51">
              <w:rPr>
                <w:sz w:val="20"/>
              </w:rPr>
              <w:t>...</w:t>
            </w:r>
          </w:p>
        </w:tc>
        <w:tc>
          <w:tcPr>
            <w:tcW w:w="934" w:type="pct"/>
            <w:vAlign w:val="center"/>
          </w:tcPr>
          <w:p w14:paraId="65E29A1E" w14:textId="77777777" w:rsidR="00652D2C" w:rsidRPr="004F6E51" w:rsidRDefault="00652D2C" w:rsidP="009F2B81">
            <w:pPr>
              <w:jc w:val="center"/>
              <w:rPr>
                <w:sz w:val="20"/>
              </w:rPr>
            </w:pPr>
            <w:r w:rsidRPr="004F6E51">
              <w:rPr>
                <w:sz w:val="20"/>
              </w:rPr>
              <w:t>0.95</w:t>
            </w:r>
          </w:p>
        </w:tc>
      </w:tr>
      <w:tr w:rsidR="00652D2C" w:rsidRPr="004F6E51" w14:paraId="3C760EB0" w14:textId="77777777" w:rsidTr="009F2B81">
        <w:trPr>
          <w:cantSplit/>
          <w:trHeight w:val="237"/>
          <w:jc w:val="center"/>
        </w:trPr>
        <w:tc>
          <w:tcPr>
            <w:tcW w:w="904" w:type="pct"/>
            <w:vAlign w:val="center"/>
          </w:tcPr>
          <w:p w14:paraId="36EEC621" w14:textId="77777777" w:rsidR="00652D2C" w:rsidRPr="004F6E51" w:rsidRDefault="00652D2C" w:rsidP="009F2B81">
            <w:pPr>
              <w:pStyle w:val="Paragraph"/>
              <w:jc w:val="center"/>
              <w:rPr>
                <w:lang w:eastAsia="en-GB"/>
              </w:rPr>
            </w:pPr>
            <w:r w:rsidRPr="004F6E51">
              <w:t>930830770</w:t>
            </w:r>
          </w:p>
        </w:tc>
        <w:tc>
          <w:tcPr>
            <w:tcW w:w="256" w:type="pct"/>
            <w:vAlign w:val="center"/>
          </w:tcPr>
          <w:p w14:paraId="0133C30C" w14:textId="77777777" w:rsidR="00652D2C" w:rsidRPr="004F6E51" w:rsidRDefault="00652D2C" w:rsidP="009F2B81">
            <w:pPr>
              <w:jc w:val="center"/>
              <w:rPr>
                <w:sz w:val="20"/>
              </w:rPr>
            </w:pPr>
            <w:r w:rsidRPr="004F6E51">
              <w:rPr>
                <w:sz w:val="20"/>
              </w:rPr>
              <w:t>...</w:t>
            </w:r>
          </w:p>
        </w:tc>
        <w:tc>
          <w:tcPr>
            <w:tcW w:w="513" w:type="pct"/>
            <w:vAlign w:val="center"/>
          </w:tcPr>
          <w:p w14:paraId="39CE5BC8" w14:textId="2BA37088" w:rsidR="00652D2C" w:rsidRPr="004F6E51" w:rsidRDefault="00E161C5" w:rsidP="009F2B81">
            <w:pPr>
              <w:jc w:val="center"/>
              <w:rPr>
                <w:sz w:val="20"/>
              </w:rPr>
            </w:pPr>
            <w:r w:rsidRPr="004F6E51">
              <w:rPr>
                <w:sz w:val="20"/>
              </w:rPr>
              <w:t>House</w:t>
            </w:r>
          </w:p>
        </w:tc>
        <w:tc>
          <w:tcPr>
            <w:tcW w:w="831" w:type="pct"/>
            <w:vAlign w:val="center"/>
          </w:tcPr>
          <w:p w14:paraId="3CA3D8E1" w14:textId="77777777" w:rsidR="00652D2C" w:rsidRPr="004F6E51" w:rsidRDefault="00652D2C" w:rsidP="009F2B81">
            <w:pPr>
              <w:jc w:val="center"/>
              <w:rPr>
                <w:sz w:val="20"/>
              </w:rPr>
            </w:pPr>
            <w:r w:rsidRPr="004F6E51">
              <w:rPr>
                <w:sz w:val="20"/>
              </w:rPr>
              <w:t>113.0</w:t>
            </w:r>
          </w:p>
        </w:tc>
        <w:tc>
          <w:tcPr>
            <w:tcW w:w="630" w:type="pct"/>
            <w:vAlign w:val="center"/>
          </w:tcPr>
          <w:p w14:paraId="74C41124" w14:textId="77777777" w:rsidR="00652D2C" w:rsidRPr="004F6E51" w:rsidRDefault="00652D2C" w:rsidP="009F2B81">
            <w:pPr>
              <w:jc w:val="center"/>
              <w:rPr>
                <w:sz w:val="20"/>
              </w:rPr>
            </w:pPr>
            <w:r w:rsidRPr="004F6E51">
              <w:rPr>
                <w:sz w:val="20"/>
              </w:rPr>
              <w:t>4</w:t>
            </w:r>
          </w:p>
        </w:tc>
        <w:tc>
          <w:tcPr>
            <w:tcW w:w="676" w:type="pct"/>
            <w:vAlign w:val="center"/>
          </w:tcPr>
          <w:p w14:paraId="20D29761" w14:textId="77777777" w:rsidR="00652D2C" w:rsidRPr="004F6E51" w:rsidRDefault="00652D2C" w:rsidP="009F2B81">
            <w:pPr>
              <w:jc w:val="center"/>
              <w:rPr>
                <w:sz w:val="20"/>
              </w:rPr>
            </w:pPr>
            <w:r w:rsidRPr="004F6E51">
              <w:rPr>
                <w:sz w:val="20"/>
              </w:rPr>
              <w:t>2</w:t>
            </w:r>
          </w:p>
        </w:tc>
        <w:tc>
          <w:tcPr>
            <w:tcW w:w="256" w:type="pct"/>
            <w:vAlign w:val="center"/>
          </w:tcPr>
          <w:p w14:paraId="4A061D1C" w14:textId="77777777" w:rsidR="00652D2C" w:rsidRPr="004F6E51" w:rsidRDefault="00652D2C" w:rsidP="009F2B81">
            <w:pPr>
              <w:jc w:val="center"/>
              <w:rPr>
                <w:sz w:val="20"/>
              </w:rPr>
            </w:pPr>
            <w:r w:rsidRPr="004F6E51">
              <w:rPr>
                <w:sz w:val="20"/>
              </w:rPr>
              <w:t>...</w:t>
            </w:r>
          </w:p>
        </w:tc>
        <w:tc>
          <w:tcPr>
            <w:tcW w:w="934" w:type="pct"/>
            <w:vAlign w:val="center"/>
          </w:tcPr>
          <w:p w14:paraId="67978FD7" w14:textId="77777777" w:rsidR="00652D2C" w:rsidRPr="004F6E51" w:rsidRDefault="00652D2C" w:rsidP="009F2B81">
            <w:pPr>
              <w:jc w:val="center"/>
              <w:rPr>
                <w:sz w:val="20"/>
              </w:rPr>
            </w:pPr>
            <w:r w:rsidRPr="004F6E51">
              <w:rPr>
                <w:sz w:val="20"/>
              </w:rPr>
              <w:t>0.94</w:t>
            </w:r>
          </w:p>
        </w:tc>
      </w:tr>
      <w:tr w:rsidR="00652D2C" w:rsidRPr="004F6E51" w14:paraId="4A3244A5" w14:textId="77777777" w:rsidTr="009F2B81">
        <w:trPr>
          <w:cantSplit/>
          <w:trHeight w:val="237"/>
          <w:jc w:val="center"/>
        </w:trPr>
        <w:tc>
          <w:tcPr>
            <w:tcW w:w="904" w:type="pct"/>
            <w:vAlign w:val="center"/>
          </w:tcPr>
          <w:p w14:paraId="181E38C7" w14:textId="77777777" w:rsidR="00652D2C" w:rsidRPr="004F6E51" w:rsidRDefault="00652D2C" w:rsidP="009F2B81">
            <w:pPr>
              <w:pStyle w:val="Paragraph"/>
              <w:jc w:val="center"/>
              <w:rPr>
                <w:lang w:eastAsia="en-GB"/>
              </w:rPr>
            </w:pPr>
            <w:r w:rsidRPr="004F6E51">
              <w:t>930609799</w:t>
            </w:r>
          </w:p>
        </w:tc>
        <w:tc>
          <w:tcPr>
            <w:tcW w:w="256" w:type="pct"/>
            <w:vAlign w:val="center"/>
          </w:tcPr>
          <w:p w14:paraId="5A74DEAB" w14:textId="77777777" w:rsidR="00652D2C" w:rsidRPr="004F6E51" w:rsidRDefault="00652D2C" w:rsidP="009F2B81">
            <w:pPr>
              <w:jc w:val="center"/>
              <w:rPr>
                <w:sz w:val="20"/>
              </w:rPr>
            </w:pPr>
            <w:r w:rsidRPr="004F6E51">
              <w:rPr>
                <w:sz w:val="20"/>
              </w:rPr>
              <w:t>...</w:t>
            </w:r>
          </w:p>
        </w:tc>
        <w:tc>
          <w:tcPr>
            <w:tcW w:w="513" w:type="pct"/>
            <w:vAlign w:val="center"/>
          </w:tcPr>
          <w:p w14:paraId="508F1EB0" w14:textId="616F273F" w:rsidR="00652D2C" w:rsidRPr="004F6E51" w:rsidRDefault="00E161C5" w:rsidP="009F2B81">
            <w:pPr>
              <w:jc w:val="center"/>
              <w:rPr>
                <w:sz w:val="20"/>
              </w:rPr>
            </w:pPr>
            <w:r w:rsidRPr="004F6E51">
              <w:rPr>
                <w:sz w:val="20"/>
              </w:rPr>
              <w:t>House</w:t>
            </w:r>
          </w:p>
        </w:tc>
        <w:tc>
          <w:tcPr>
            <w:tcW w:w="831" w:type="pct"/>
            <w:vAlign w:val="center"/>
          </w:tcPr>
          <w:p w14:paraId="1D99143D" w14:textId="77777777" w:rsidR="00652D2C" w:rsidRPr="004F6E51" w:rsidRDefault="00652D2C" w:rsidP="009F2B81">
            <w:pPr>
              <w:jc w:val="center"/>
              <w:rPr>
                <w:sz w:val="20"/>
              </w:rPr>
            </w:pPr>
            <w:r w:rsidRPr="004F6E51">
              <w:rPr>
                <w:sz w:val="20"/>
              </w:rPr>
              <w:t>54.0</w:t>
            </w:r>
          </w:p>
        </w:tc>
        <w:tc>
          <w:tcPr>
            <w:tcW w:w="630" w:type="pct"/>
            <w:vAlign w:val="center"/>
          </w:tcPr>
          <w:p w14:paraId="14AA3AE2" w14:textId="77777777" w:rsidR="00652D2C" w:rsidRPr="004F6E51" w:rsidRDefault="00652D2C" w:rsidP="009F2B81">
            <w:pPr>
              <w:jc w:val="center"/>
              <w:rPr>
                <w:sz w:val="20"/>
              </w:rPr>
            </w:pPr>
            <w:r w:rsidRPr="004F6E51">
              <w:rPr>
                <w:sz w:val="20"/>
              </w:rPr>
              <w:t>3</w:t>
            </w:r>
          </w:p>
        </w:tc>
        <w:tc>
          <w:tcPr>
            <w:tcW w:w="676" w:type="pct"/>
            <w:vAlign w:val="center"/>
          </w:tcPr>
          <w:p w14:paraId="61A1B7F5" w14:textId="77777777" w:rsidR="00652D2C" w:rsidRPr="004F6E51" w:rsidRDefault="00652D2C" w:rsidP="009F2B81">
            <w:pPr>
              <w:jc w:val="center"/>
              <w:rPr>
                <w:sz w:val="20"/>
              </w:rPr>
            </w:pPr>
            <w:r w:rsidRPr="004F6E51">
              <w:rPr>
                <w:sz w:val="20"/>
              </w:rPr>
              <w:t>2</w:t>
            </w:r>
          </w:p>
        </w:tc>
        <w:tc>
          <w:tcPr>
            <w:tcW w:w="256" w:type="pct"/>
            <w:vAlign w:val="center"/>
          </w:tcPr>
          <w:p w14:paraId="141B1344" w14:textId="77777777" w:rsidR="00652D2C" w:rsidRPr="004F6E51" w:rsidRDefault="00652D2C" w:rsidP="009F2B81">
            <w:pPr>
              <w:jc w:val="center"/>
              <w:rPr>
                <w:sz w:val="20"/>
              </w:rPr>
            </w:pPr>
            <w:r w:rsidRPr="004F6E51">
              <w:rPr>
                <w:sz w:val="20"/>
              </w:rPr>
              <w:t>...</w:t>
            </w:r>
          </w:p>
        </w:tc>
        <w:tc>
          <w:tcPr>
            <w:tcW w:w="934" w:type="pct"/>
            <w:vAlign w:val="center"/>
          </w:tcPr>
          <w:p w14:paraId="6DBEC256" w14:textId="77777777" w:rsidR="00652D2C" w:rsidRPr="004F6E51" w:rsidRDefault="00652D2C" w:rsidP="009F2B81">
            <w:pPr>
              <w:jc w:val="center"/>
              <w:rPr>
                <w:sz w:val="20"/>
              </w:rPr>
            </w:pPr>
            <w:r w:rsidRPr="004F6E51">
              <w:rPr>
                <w:sz w:val="20"/>
              </w:rPr>
              <w:t>0.94</w:t>
            </w:r>
          </w:p>
        </w:tc>
      </w:tr>
      <w:tr w:rsidR="00652D2C" w:rsidRPr="004F6E51" w14:paraId="71B2942E" w14:textId="77777777" w:rsidTr="009F2B81">
        <w:trPr>
          <w:cantSplit/>
          <w:trHeight w:val="237"/>
          <w:jc w:val="center"/>
        </w:trPr>
        <w:tc>
          <w:tcPr>
            <w:tcW w:w="904" w:type="pct"/>
            <w:vAlign w:val="center"/>
          </w:tcPr>
          <w:p w14:paraId="05803AE6" w14:textId="77777777" w:rsidR="00652D2C" w:rsidRPr="004F6E51" w:rsidRDefault="00652D2C" w:rsidP="009F2B81">
            <w:pPr>
              <w:pStyle w:val="Paragraph"/>
              <w:jc w:val="center"/>
              <w:rPr>
                <w:lang w:eastAsia="en-GB"/>
              </w:rPr>
            </w:pPr>
            <w:r w:rsidRPr="004F6E51">
              <w:t>932386527</w:t>
            </w:r>
          </w:p>
        </w:tc>
        <w:tc>
          <w:tcPr>
            <w:tcW w:w="256" w:type="pct"/>
            <w:vAlign w:val="center"/>
          </w:tcPr>
          <w:p w14:paraId="23602B93" w14:textId="77777777" w:rsidR="00652D2C" w:rsidRPr="004F6E51" w:rsidRDefault="00652D2C" w:rsidP="009F2B81">
            <w:pPr>
              <w:jc w:val="center"/>
              <w:rPr>
                <w:sz w:val="20"/>
              </w:rPr>
            </w:pPr>
            <w:r w:rsidRPr="004F6E51">
              <w:rPr>
                <w:sz w:val="20"/>
              </w:rPr>
              <w:t>...</w:t>
            </w:r>
          </w:p>
        </w:tc>
        <w:tc>
          <w:tcPr>
            <w:tcW w:w="513" w:type="pct"/>
            <w:vAlign w:val="center"/>
          </w:tcPr>
          <w:p w14:paraId="3B746BB6" w14:textId="6E6A42E8" w:rsidR="00652D2C" w:rsidRPr="004F6E51" w:rsidRDefault="00E161C5" w:rsidP="009F2B81">
            <w:pPr>
              <w:jc w:val="center"/>
              <w:rPr>
                <w:sz w:val="20"/>
              </w:rPr>
            </w:pPr>
            <w:r w:rsidRPr="004F6E51">
              <w:rPr>
                <w:sz w:val="20"/>
              </w:rPr>
              <w:t>House</w:t>
            </w:r>
          </w:p>
        </w:tc>
        <w:tc>
          <w:tcPr>
            <w:tcW w:w="831" w:type="pct"/>
            <w:vAlign w:val="center"/>
          </w:tcPr>
          <w:p w14:paraId="7C54FFA1" w14:textId="77777777" w:rsidR="00652D2C" w:rsidRPr="004F6E51" w:rsidRDefault="00652D2C" w:rsidP="009F2B81">
            <w:pPr>
              <w:jc w:val="center"/>
              <w:rPr>
                <w:sz w:val="20"/>
              </w:rPr>
            </w:pPr>
            <w:r w:rsidRPr="004F6E51">
              <w:rPr>
                <w:sz w:val="20"/>
              </w:rPr>
              <w:t>375.0</w:t>
            </w:r>
          </w:p>
        </w:tc>
        <w:tc>
          <w:tcPr>
            <w:tcW w:w="630" w:type="pct"/>
            <w:vAlign w:val="center"/>
          </w:tcPr>
          <w:p w14:paraId="63DFAD83" w14:textId="77777777" w:rsidR="00652D2C" w:rsidRPr="004F6E51" w:rsidRDefault="00652D2C" w:rsidP="009F2B81">
            <w:pPr>
              <w:jc w:val="center"/>
              <w:rPr>
                <w:sz w:val="20"/>
              </w:rPr>
            </w:pPr>
            <w:r w:rsidRPr="004F6E51">
              <w:rPr>
                <w:sz w:val="20"/>
              </w:rPr>
              <w:t>5</w:t>
            </w:r>
          </w:p>
        </w:tc>
        <w:tc>
          <w:tcPr>
            <w:tcW w:w="676" w:type="pct"/>
            <w:vAlign w:val="center"/>
          </w:tcPr>
          <w:p w14:paraId="17105555" w14:textId="77777777" w:rsidR="00652D2C" w:rsidRPr="004F6E51" w:rsidRDefault="00652D2C" w:rsidP="009F2B81">
            <w:pPr>
              <w:jc w:val="center"/>
              <w:rPr>
                <w:sz w:val="20"/>
              </w:rPr>
            </w:pPr>
            <w:r w:rsidRPr="004F6E51">
              <w:rPr>
                <w:sz w:val="20"/>
              </w:rPr>
              <w:t>3</w:t>
            </w:r>
          </w:p>
        </w:tc>
        <w:tc>
          <w:tcPr>
            <w:tcW w:w="256" w:type="pct"/>
            <w:vAlign w:val="center"/>
          </w:tcPr>
          <w:p w14:paraId="68A65014" w14:textId="77777777" w:rsidR="00652D2C" w:rsidRPr="004F6E51" w:rsidRDefault="00652D2C" w:rsidP="009F2B81">
            <w:pPr>
              <w:jc w:val="center"/>
              <w:rPr>
                <w:sz w:val="20"/>
              </w:rPr>
            </w:pPr>
            <w:r w:rsidRPr="004F6E51">
              <w:rPr>
                <w:sz w:val="20"/>
              </w:rPr>
              <w:t>...</w:t>
            </w:r>
          </w:p>
        </w:tc>
        <w:tc>
          <w:tcPr>
            <w:tcW w:w="934" w:type="pct"/>
            <w:vAlign w:val="center"/>
          </w:tcPr>
          <w:p w14:paraId="4F5B03EE" w14:textId="77777777" w:rsidR="00652D2C" w:rsidRPr="004F6E51" w:rsidRDefault="00652D2C" w:rsidP="009F2B81">
            <w:pPr>
              <w:jc w:val="center"/>
              <w:rPr>
                <w:sz w:val="20"/>
              </w:rPr>
            </w:pPr>
            <w:r w:rsidRPr="004F6E51">
              <w:rPr>
                <w:sz w:val="20"/>
              </w:rPr>
              <w:t>0.94</w:t>
            </w:r>
          </w:p>
        </w:tc>
      </w:tr>
      <w:tr w:rsidR="00652D2C" w:rsidRPr="004F6E51" w14:paraId="2CC05B3F" w14:textId="77777777" w:rsidTr="009F2B81">
        <w:trPr>
          <w:cantSplit/>
          <w:trHeight w:val="237"/>
          <w:jc w:val="center"/>
        </w:trPr>
        <w:tc>
          <w:tcPr>
            <w:tcW w:w="904" w:type="pct"/>
            <w:vAlign w:val="center"/>
          </w:tcPr>
          <w:p w14:paraId="6AEB96EE" w14:textId="77777777" w:rsidR="00652D2C" w:rsidRPr="004F6E51" w:rsidRDefault="00652D2C" w:rsidP="009F2B81">
            <w:pPr>
              <w:pStyle w:val="Paragraph"/>
              <w:jc w:val="center"/>
              <w:rPr>
                <w:lang w:eastAsia="en-GB"/>
              </w:rPr>
            </w:pPr>
            <w:r w:rsidRPr="004F6E51">
              <w:t>932308510</w:t>
            </w:r>
          </w:p>
        </w:tc>
        <w:tc>
          <w:tcPr>
            <w:tcW w:w="256" w:type="pct"/>
            <w:vAlign w:val="center"/>
          </w:tcPr>
          <w:p w14:paraId="6B0A09CA" w14:textId="77777777" w:rsidR="00652D2C" w:rsidRPr="004F6E51" w:rsidRDefault="00652D2C" w:rsidP="009F2B81">
            <w:pPr>
              <w:jc w:val="center"/>
              <w:rPr>
                <w:sz w:val="20"/>
              </w:rPr>
            </w:pPr>
            <w:r w:rsidRPr="004F6E51">
              <w:rPr>
                <w:sz w:val="20"/>
              </w:rPr>
              <w:t>...</w:t>
            </w:r>
          </w:p>
        </w:tc>
        <w:tc>
          <w:tcPr>
            <w:tcW w:w="513" w:type="pct"/>
            <w:vAlign w:val="center"/>
          </w:tcPr>
          <w:p w14:paraId="7B2688C9" w14:textId="72D690E7" w:rsidR="00652D2C" w:rsidRPr="004F6E51" w:rsidRDefault="00E161C5" w:rsidP="009F2B81">
            <w:pPr>
              <w:jc w:val="center"/>
              <w:rPr>
                <w:sz w:val="20"/>
              </w:rPr>
            </w:pPr>
            <w:r w:rsidRPr="004F6E51">
              <w:rPr>
                <w:sz w:val="20"/>
              </w:rPr>
              <w:t>House</w:t>
            </w:r>
          </w:p>
        </w:tc>
        <w:tc>
          <w:tcPr>
            <w:tcW w:w="831" w:type="pct"/>
            <w:vAlign w:val="center"/>
          </w:tcPr>
          <w:p w14:paraId="105A7159" w14:textId="77777777" w:rsidR="00652D2C" w:rsidRPr="004F6E51" w:rsidRDefault="00652D2C" w:rsidP="009F2B81">
            <w:pPr>
              <w:jc w:val="center"/>
              <w:rPr>
                <w:sz w:val="20"/>
              </w:rPr>
            </w:pPr>
            <w:r w:rsidRPr="004F6E51">
              <w:rPr>
                <w:sz w:val="20"/>
              </w:rPr>
              <w:t>58.0</w:t>
            </w:r>
          </w:p>
        </w:tc>
        <w:tc>
          <w:tcPr>
            <w:tcW w:w="630" w:type="pct"/>
            <w:vAlign w:val="center"/>
          </w:tcPr>
          <w:p w14:paraId="78BB0D37" w14:textId="77777777" w:rsidR="00652D2C" w:rsidRPr="004F6E51" w:rsidRDefault="00652D2C" w:rsidP="009F2B81">
            <w:pPr>
              <w:jc w:val="center"/>
              <w:rPr>
                <w:sz w:val="20"/>
              </w:rPr>
            </w:pPr>
            <w:r w:rsidRPr="004F6E51">
              <w:rPr>
                <w:sz w:val="20"/>
              </w:rPr>
              <w:t>3</w:t>
            </w:r>
          </w:p>
        </w:tc>
        <w:tc>
          <w:tcPr>
            <w:tcW w:w="676" w:type="pct"/>
            <w:vAlign w:val="center"/>
          </w:tcPr>
          <w:p w14:paraId="3AF6E56D" w14:textId="77777777" w:rsidR="00652D2C" w:rsidRPr="004F6E51" w:rsidRDefault="00652D2C" w:rsidP="009F2B81">
            <w:pPr>
              <w:jc w:val="center"/>
              <w:rPr>
                <w:sz w:val="20"/>
              </w:rPr>
            </w:pPr>
            <w:r w:rsidRPr="004F6E51">
              <w:rPr>
                <w:sz w:val="20"/>
              </w:rPr>
              <w:t>1</w:t>
            </w:r>
          </w:p>
        </w:tc>
        <w:tc>
          <w:tcPr>
            <w:tcW w:w="256" w:type="pct"/>
            <w:vAlign w:val="center"/>
          </w:tcPr>
          <w:p w14:paraId="2CCC568C" w14:textId="77777777" w:rsidR="00652D2C" w:rsidRPr="004F6E51" w:rsidRDefault="00652D2C" w:rsidP="009F2B81">
            <w:pPr>
              <w:jc w:val="center"/>
              <w:rPr>
                <w:sz w:val="20"/>
              </w:rPr>
            </w:pPr>
            <w:r w:rsidRPr="004F6E51">
              <w:rPr>
                <w:sz w:val="20"/>
              </w:rPr>
              <w:t>...</w:t>
            </w:r>
          </w:p>
        </w:tc>
        <w:tc>
          <w:tcPr>
            <w:tcW w:w="934" w:type="pct"/>
            <w:vAlign w:val="center"/>
          </w:tcPr>
          <w:p w14:paraId="36210B6E" w14:textId="77777777" w:rsidR="00652D2C" w:rsidRPr="004F6E51" w:rsidRDefault="00652D2C" w:rsidP="009F2B81">
            <w:pPr>
              <w:jc w:val="center"/>
              <w:rPr>
                <w:sz w:val="20"/>
              </w:rPr>
            </w:pPr>
            <w:r w:rsidRPr="004F6E51">
              <w:rPr>
                <w:sz w:val="20"/>
              </w:rPr>
              <w:t>0.94</w:t>
            </w:r>
          </w:p>
        </w:tc>
      </w:tr>
      <w:tr w:rsidR="00652D2C" w:rsidRPr="004F6E51" w14:paraId="29C725A9" w14:textId="77777777" w:rsidTr="009F2B81">
        <w:trPr>
          <w:cantSplit/>
          <w:trHeight w:val="237"/>
          <w:jc w:val="center"/>
        </w:trPr>
        <w:tc>
          <w:tcPr>
            <w:tcW w:w="904" w:type="pct"/>
            <w:vAlign w:val="center"/>
          </w:tcPr>
          <w:p w14:paraId="6A794305" w14:textId="77777777" w:rsidR="00652D2C" w:rsidRPr="004F6E51" w:rsidRDefault="00652D2C" w:rsidP="009F2B81">
            <w:pPr>
              <w:pStyle w:val="Paragraph"/>
              <w:jc w:val="center"/>
              <w:rPr>
                <w:lang w:eastAsia="en-GB"/>
              </w:rPr>
            </w:pPr>
            <w:r w:rsidRPr="004F6E51">
              <w:t>932308650</w:t>
            </w:r>
          </w:p>
        </w:tc>
        <w:tc>
          <w:tcPr>
            <w:tcW w:w="256" w:type="pct"/>
            <w:vAlign w:val="center"/>
          </w:tcPr>
          <w:p w14:paraId="490D0D6D" w14:textId="77777777" w:rsidR="00652D2C" w:rsidRPr="004F6E51" w:rsidRDefault="00652D2C" w:rsidP="009F2B81">
            <w:pPr>
              <w:jc w:val="center"/>
              <w:rPr>
                <w:sz w:val="20"/>
              </w:rPr>
            </w:pPr>
            <w:r w:rsidRPr="004F6E51">
              <w:rPr>
                <w:sz w:val="20"/>
              </w:rPr>
              <w:t>...</w:t>
            </w:r>
          </w:p>
        </w:tc>
        <w:tc>
          <w:tcPr>
            <w:tcW w:w="513" w:type="pct"/>
            <w:vAlign w:val="center"/>
          </w:tcPr>
          <w:p w14:paraId="14C8FD0B" w14:textId="1022E6CE" w:rsidR="00652D2C" w:rsidRPr="004F6E51" w:rsidRDefault="00E161C5" w:rsidP="009F2B81">
            <w:pPr>
              <w:jc w:val="center"/>
              <w:rPr>
                <w:sz w:val="20"/>
              </w:rPr>
            </w:pPr>
            <w:r w:rsidRPr="004F6E51">
              <w:rPr>
                <w:sz w:val="20"/>
              </w:rPr>
              <w:t>House</w:t>
            </w:r>
          </w:p>
        </w:tc>
        <w:tc>
          <w:tcPr>
            <w:tcW w:w="831" w:type="pct"/>
            <w:vAlign w:val="center"/>
          </w:tcPr>
          <w:p w14:paraId="7DA05ECB" w14:textId="77777777" w:rsidR="00652D2C" w:rsidRPr="004F6E51" w:rsidRDefault="00652D2C" w:rsidP="009F2B81">
            <w:pPr>
              <w:jc w:val="center"/>
              <w:rPr>
                <w:sz w:val="20"/>
              </w:rPr>
            </w:pPr>
            <w:r w:rsidRPr="004F6E51">
              <w:rPr>
                <w:sz w:val="20"/>
              </w:rPr>
              <w:t>100.0</w:t>
            </w:r>
          </w:p>
        </w:tc>
        <w:tc>
          <w:tcPr>
            <w:tcW w:w="630" w:type="pct"/>
            <w:vAlign w:val="center"/>
          </w:tcPr>
          <w:p w14:paraId="0C617CBF" w14:textId="77777777" w:rsidR="00652D2C" w:rsidRPr="004F6E51" w:rsidRDefault="00652D2C" w:rsidP="009F2B81">
            <w:pPr>
              <w:jc w:val="center"/>
              <w:rPr>
                <w:sz w:val="20"/>
              </w:rPr>
            </w:pPr>
            <w:r w:rsidRPr="004F6E51">
              <w:rPr>
                <w:sz w:val="20"/>
              </w:rPr>
              <w:t>3</w:t>
            </w:r>
          </w:p>
        </w:tc>
        <w:tc>
          <w:tcPr>
            <w:tcW w:w="676" w:type="pct"/>
            <w:vAlign w:val="center"/>
          </w:tcPr>
          <w:p w14:paraId="12FB6D8D" w14:textId="77777777" w:rsidR="00652D2C" w:rsidRPr="004F6E51" w:rsidRDefault="00652D2C" w:rsidP="009F2B81">
            <w:pPr>
              <w:jc w:val="center"/>
              <w:rPr>
                <w:sz w:val="20"/>
              </w:rPr>
            </w:pPr>
            <w:r w:rsidRPr="004F6E51">
              <w:rPr>
                <w:sz w:val="20"/>
              </w:rPr>
              <w:t>1</w:t>
            </w:r>
          </w:p>
        </w:tc>
        <w:tc>
          <w:tcPr>
            <w:tcW w:w="256" w:type="pct"/>
            <w:vAlign w:val="center"/>
          </w:tcPr>
          <w:p w14:paraId="52A67C9C" w14:textId="77777777" w:rsidR="00652D2C" w:rsidRPr="004F6E51" w:rsidRDefault="00652D2C" w:rsidP="009F2B81">
            <w:pPr>
              <w:jc w:val="center"/>
              <w:rPr>
                <w:sz w:val="20"/>
              </w:rPr>
            </w:pPr>
            <w:r w:rsidRPr="004F6E51">
              <w:rPr>
                <w:sz w:val="20"/>
              </w:rPr>
              <w:t>...</w:t>
            </w:r>
          </w:p>
        </w:tc>
        <w:tc>
          <w:tcPr>
            <w:tcW w:w="934" w:type="pct"/>
            <w:vAlign w:val="center"/>
          </w:tcPr>
          <w:p w14:paraId="580743F6" w14:textId="77777777" w:rsidR="00652D2C" w:rsidRPr="004F6E51" w:rsidRDefault="00652D2C" w:rsidP="009F2B81">
            <w:pPr>
              <w:jc w:val="center"/>
              <w:rPr>
                <w:sz w:val="20"/>
              </w:rPr>
            </w:pPr>
            <w:r w:rsidRPr="004F6E51">
              <w:rPr>
                <w:sz w:val="20"/>
              </w:rPr>
              <w:t>0.94</w:t>
            </w:r>
          </w:p>
        </w:tc>
      </w:tr>
      <w:tr w:rsidR="00652D2C" w:rsidRPr="004F6E51" w14:paraId="2D83BD5C" w14:textId="77777777" w:rsidTr="009F2B81">
        <w:trPr>
          <w:cantSplit/>
          <w:trHeight w:val="237"/>
          <w:jc w:val="center"/>
        </w:trPr>
        <w:tc>
          <w:tcPr>
            <w:tcW w:w="904" w:type="pct"/>
            <w:vAlign w:val="center"/>
          </w:tcPr>
          <w:p w14:paraId="57FC9072" w14:textId="77777777" w:rsidR="00652D2C" w:rsidRPr="004F6E51" w:rsidRDefault="00652D2C" w:rsidP="009F2B81">
            <w:pPr>
              <w:pStyle w:val="Paragraph"/>
              <w:jc w:val="center"/>
              <w:rPr>
                <w:lang w:eastAsia="en-GB"/>
              </w:rPr>
            </w:pPr>
            <w:r w:rsidRPr="004F6E51">
              <w:t>930581846</w:t>
            </w:r>
          </w:p>
        </w:tc>
        <w:tc>
          <w:tcPr>
            <w:tcW w:w="256" w:type="pct"/>
            <w:vAlign w:val="center"/>
          </w:tcPr>
          <w:p w14:paraId="0F3E4D45" w14:textId="77777777" w:rsidR="00652D2C" w:rsidRPr="004F6E51" w:rsidRDefault="00652D2C" w:rsidP="009F2B81">
            <w:pPr>
              <w:jc w:val="center"/>
              <w:rPr>
                <w:sz w:val="20"/>
              </w:rPr>
            </w:pPr>
            <w:r w:rsidRPr="004F6E51">
              <w:rPr>
                <w:sz w:val="20"/>
              </w:rPr>
              <w:t>...</w:t>
            </w:r>
          </w:p>
        </w:tc>
        <w:tc>
          <w:tcPr>
            <w:tcW w:w="513" w:type="pct"/>
            <w:vAlign w:val="center"/>
          </w:tcPr>
          <w:p w14:paraId="6426FA19" w14:textId="7AE18DD3" w:rsidR="00652D2C" w:rsidRPr="004F6E51" w:rsidRDefault="00E161C5" w:rsidP="009F2B81">
            <w:pPr>
              <w:jc w:val="center"/>
              <w:rPr>
                <w:sz w:val="20"/>
              </w:rPr>
            </w:pPr>
            <w:r w:rsidRPr="004F6E51">
              <w:rPr>
                <w:sz w:val="20"/>
              </w:rPr>
              <w:t>House</w:t>
            </w:r>
          </w:p>
        </w:tc>
        <w:tc>
          <w:tcPr>
            <w:tcW w:w="831" w:type="pct"/>
            <w:vAlign w:val="center"/>
          </w:tcPr>
          <w:p w14:paraId="46558D77" w14:textId="77777777" w:rsidR="00652D2C" w:rsidRPr="004F6E51" w:rsidRDefault="00652D2C" w:rsidP="009F2B81">
            <w:pPr>
              <w:jc w:val="center"/>
              <w:rPr>
                <w:sz w:val="20"/>
              </w:rPr>
            </w:pPr>
            <w:r w:rsidRPr="004F6E51">
              <w:rPr>
                <w:sz w:val="20"/>
              </w:rPr>
              <w:t>70.0</w:t>
            </w:r>
          </w:p>
        </w:tc>
        <w:tc>
          <w:tcPr>
            <w:tcW w:w="630" w:type="pct"/>
            <w:vAlign w:val="center"/>
          </w:tcPr>
          <w:p w14:paraId="5B20D5C9" w14:textId="77777777" w:rsidR="00652D2C" w:rsidRPr="004F6E51" w:rsidRDefault="00652D2C" w:rsidP="009F2B81">
            <w:pPr>
              <w:jc w:val="center"/>
              <w:rPr>
                <w:sz w:val="20"/>
              </w:rPr>
            </w:pPr>
            <w:r w:rsidRPr="004F6E51">
              <w:rPr>
                <w:sz w:val="20"/>
              </w:rPr>
              <w:t>3</w:t>
            </w:r>
          </w:p>
        </w:tc>
        <w:tc>
          <w:tcPr>
            <w:tcW w:w="676" w:type="pct"/>
            <w:vAlign w:val="center"/>
          </w:tcPr>
          <w:p w14:paraId="15B66BC5" w14:textId="77777777" w:rsidR="00652D2C" w:rsidRPr="004F6E51" w:rsidRDefault="00652D2C" w:rsidP="009F2B81">
            <w:pPr>
              <w:jc w:val="center"/>
              <w:rPr>
                <w:sz w:val="20"/>
              </w:rPr>
            </w:pPr>
            <w:r w:rsidRPr="004F6E51">
              <w:rPr>
                <w:sz w:val="20"/>
              </w:rPr>
              <w:t>1</w:t>
            </w:r>
          </w:p>
        </w:tc>
        <w:tc>
          <w:tcPr>
            <w:tcW w:w="256" w:type="pct"/>
            <w:vAlign w:val="center"/>
          </w:tcPr>
          <w:p w14:paraId="12511FB0" w14:textId="77777777" w:rsidR="00652D2C" w:rsidRPr="004F6E51" w:rsidRDefault="00652D2C" w:rsidP="009F2B81">
            <w:pPr>
              <w:jc w:val="center"/>
              <w:rPr>
                <w:sz w:val="20"/>
              </w:rPr>
            </w:pPr>
            <w:r w:rsidRPr="004F6E51">
              <w:rPr>
                <w:sz w:val="20"/>
              </w:rPr>
              <w:t>...</w:t>
            </w:r>
          </w:p>
        </w:tc>
        <w:tc>
          <w:tcPr>
            <w:tcW w:w="934" w:type="pct"/>
            <w:vAlign w:val="center"/>
          </w:tcPr>
          <w:p w14:paraId="4D39627A" w14:textId="77777777" w:rsidR="00652D2C" w:rsidRPr="004F6E51" w:rsidRDefault="00652D2C" w:rsidP="009F2B81">
            <w:pPr>
              <w:jc w:val="center"/>
              <w:rPr>
                <w:sz w:val="20"/>
              </w:rPr>
            </w:pPr>
            <w:r w:rsidRPr="004F6E51">
              <w:rPr>
                <w:sz w:val="20"/>
              </w:rPr>
              <w:t>0.94</w:t>
            </w:r>
          </w:p>
        </w:tc>
      </w:tr>
    </w:tbl>
    <w:p w14:paraId="09275DC8" w14:textId="77777777" w:rsidR="00652D2C" w:rsidRPr="004F6E51" w:rsidRDefault="00652D2C" w:rsidP="00000283">
      <w:pPr>
        <w:pStyle w:val="Paragraph"/>
        <w:rPr>
          <w:lang w:eastAsia="en-GB"/>
        </w:rPr>
      </w:pPr>
    </w:p>
    <w:p w14:paraId="5E20B6B0" w14:textId="30525B82" w:rsidR="00000283" w:rsidRPr="004F6E51" w:rsidRDefault="00115A85" w:rsidP="00000283">
      <w:pPr>
        <w:pStyle w:val="Paragraph"/>
        <w:rPr>
          <w:lang w:eastAsia="en-GB"/>
        </w:rPr>
      </w:pPr>
      <w:r w:rsidRPr="004F6E51">
        <w:rPr>
          <w:lang w:eastAsia="en-GB"/>
        </w:rPr>
        <w:t xml:space="preserve">Finally, cosine similarity was computed between the </w:t>
      </w:r>
      <w:proofErr w:type="spellStart"/>
      <w:r w:rsidRPr="004F6E51">
        <w:rPr>
          <w:i/>
          <w:iCs/>
          <w:lang w:eastAsia="en-GB"/>
        </w:rPr>
        <w:t>user_vector</w:t>
      </w:r>
      <w:proofErr w:type="spellEnd"/>
      <w:r w:rsidRPr="004F6E51">
        <w:rPr>
          <w:lang w:eastAsia="en-GB"/>
        </w:rPr>
        <w:t xml:space="preserve"> and each property vector in </w:t>
      </w:r>
      <w:proofErr w:type="spellStart"/>
      <w:r w:rsidRPr="004F6E51">
        <w:rPr>
          <w:i/>
          <w:iCs/>
          <w:lang w:eastAsia="en-GB"/>
        </w:rPr>
        <w:t>property_matrix</w:t>
      </w:r>
      <w:proofErr w:type="spellEnd"/>
      <w:r w:rsidRPr="004F6E51">
        <w:rPr>
          <w:lang w:eastAsia="en-GB"/>
        </w:rPr>
        <w:t xml:space="preserve"> to measure directional alignment in the high-dimensional space, independent of vector magnitude. </w:t>
      </w:r>
      <w:r w:rsidR="00000283" w:rsidRPr="004F6E51">
        <w:rPr>
          <w:lang w:eastAsia="en-GB"/>
        </w:rPr>
        <w:t xml:space="preserve">This process produced a shortlist of properties most </w:t>
      </w:r>
      <w:proofErr w:type="gramStart"/>
      <w:r w:rsidR="00000283" w:rsidRPr="004F6E51">
        <w:rPr>
          <w:lang w:eastAsia="en-GB"/>
        </w:rPr>
        <w:t>similar to</w:t>
      </w:r>
      <w:proofErr w:type="gramEnd"/>
      <w:r w:rsidR="00000283" w:rsidRPr="004F6E51">
        <w:rPr>
          <w:lang w:eastAsia="en-GB"/>
        </w:rPr>
        <w:t xml:space="preserve"> the user's specified preferences</w:t>
      </w:r>
      <w:r w:rsidR="001B3330" w:rsidRPr="004F6E51">
        <w:rPr>
          <w:lang w:eastAsia="en-GB"/>
        </w:rPr>
        <w:t>,</w:t>
      </w:r>
      <w:r w:rsidR="001B3330" w:rsidRPr="004F6E51">
        <w:rPr>
          <w:sz w:val="24"/>
        </w:rPr>
        <w:t xml:space="preserve"> </w:t>
      </w:r>
      <w:r w:rsidR="001B3330" w:rsidRPr="004F6E51">
        <w:rPr>
          <w:lang w:eastAsia="en-GB"/>
        </w:rPr>
        <w:t>as detailed in</w:t>
      </w:r>
      <w:r w:rsidR="001B3330" w:rsidRPr="004F6E51">
        <w:rPr>
          <w:lang w:eastAsia="en-GB"/>
        </w:rPr>
        <w:t xml:space="preserve"> </w:t>
      </w:r>
      <w:r w:rsidR="001B3330" w:rsidRPr="004F6E51">
        <w:rPr>
          <w:lang w:eastAsia="en-GB"/>
        </w:rPr>
        <w:fldChar w:fldCharType="begin"/>
      </w:r>
      <w:r w:rsidR="001B3330" w:rsidRPr="004F6E51">
        <w:rPr>
          <w:lang w:eastAsia="en-GB"/>
        </w:rPr>
        <w:instrText xml:space="preserve"> REF _Ref203483325 \h </w:instrText>
      </w:r>
      <w:r w:rsidR="001B3330" w:rsidRPr="004F6E51">
        <w:rPr>
          <w:lang w:eastAsia="en-GB"/>
        </w:rPr>
      </w:r>
      <w:r w:rsidR="001B3330" w:rsidRPr="004F6E51">
        <w:rPr>
          <w:lang w:eastAsia="en-GB"/>
        </w:rPr>
        <w:instrText xml:space="preserve"> \* MERGEFORMAT </w:instrText>
      </w:r>
      <w:r w:rsidR="001B3330" w:rsidRPr="004F6E51">
        <w:rPr>
          <w:lang w:eastAsia="en-GB"/>
        </w:rPr>
        <w:fldChar w:fldCharType="separate"/>
      </w:r>
      <w:r w:rsidR="00496325" w:rsidRPr="00496325">
        <w:t xml:space="preserve">Table </w:t>
      </w:r>
      <w:r w:rsidR="00496325" w:rsidRPr="00496325">
        <w:t>3</w:t>
      </w:r>
      <w:r w:rsidR="001B3330" w:rsidRPr="004F6E51">
        <w:rPr>
          <w:lang w:eastAsia="en-GB"/>
        </w:rPr>
        <w:fldChar w:fldCharType="end"/>
      </w:r>
      <w:r w:rsidR="001B3330" w:rsidRPr="004F6E51">
        <w:rPr>
          <w:lang w:eastAsia="en-GB"/>
        </w:rPr>
        <w:t>, which lists the top-ranked recommendations generated by the CBRS module</w:t>
      </w:r>
      <w:r w:rsidR="00000283" w:rsidRPr="004F6E51">
        <w:rPr>
          <w:lang w:eastAsia="en-GB"/>
        </w:rPr>
        <w:t>.</w:t>
      </w:r>
    </w:p>
    <w:p w14:paraId="4759BE8A" w14:textId="5C97BEA5" w:rsidR="00000283" w:rsidRPr="004F6E51" w:rsidRDefault="00000283" w:rsidP="00000283">
      <w:pPr>
        <w:pStyle w:val="Heading3"/>
        <w:rPr>
          <w:lang w:val="en-US"/>
        </w:rPr>
      </w:pPr>
      <w:r w:rsidRPr="004F6E51">
        <w:rPr>
          <w:lang w:val="en-US"/>
        </w:rPr>
        <w:t>Profile Matching Personalization</w:t>
      </w:r>
    </w:p>
    <w:p w14:paraId="76B7BC5F" w14:textId="4C80C44C" w:rsidR="002E67A0" w:rsidRPr="004F6E51" w:rsidRDefault="002E67A0" w:rsidP="002E67A0">
      <w:pPr>
        <w:pStyle w:val="Paragraph"/>
        <w:rPr>
          <w:lang w:eastAsia="en-GB"/>
        </w:rPr>
      </w:pPr>
      <w:r w:rsidRPr="004F6E51">
        <w:rPr>
          <w:lang w:eastAsia="en-GB"/>
        </w:rPr>
        <w:t xml:space="preserve">The initial step in the Profile Matching method involved constructing ideal profiles to represent different property market segments: “Single,” “Working Couple without Children,” and “Working Couple with Children.” These profiles were formulated based on literature studies on millennial housing preferences in urban areas, as previously summarized in </w:t>
      </w:r>
      <w:r w:rsidRPr="004F6E51">
        <w:rPr>
          <w:lang w:eastAsia="en-GB"/>
        </w:rPr>
        <w:fldChar w:fldCharType="begin"/>
      </w:r>
      <w:r w:rsidRPr="004F6E51">
        <w:rPr>
          <w:lang w:eastAsia="en-GB"/>
        </w:rPr>
        <w:instrText xml:space="preserve"> REF _Ref203473212 \h </w:instrText>
      </w:r>
      <w:r w:rsidRPr="004F6E51">
        <w:rPr>
          <w:lang w:eastAsia="en-GB"/>
        </w:rPr>
      </w:r>
      <w:r w:rsidRPr="004F6E51">
        <w:rPr>
          <w:lang w:eastAsia="en-GB"/>
        </w:rPr>
        <w:instrText xml:space="preserve"> \* MERGEFORMAT </w:instrText>
      </w:r>
      <w:r w:rsidRPr="004F6E51">
        <w:rPr>
          <w:lang w:eastAsia="en-GB"/>
        </w:rPr>
        <w:fldChar w:fldCharType="separate"/>
      </w:r>
      <w:r w:rsidR="00496325" w:rsidRPr="00496325">
        <w:t>Table 1</w:t>
      </w:r>
      <w:r w:rsidRPr="004F6E51">
        <w:rPr>
          <w:lang w:eastAsia="en-GB"/>
        </w:rPr>
        <w:fldChar w:fldCharType="end"/>
      </w:r>
      <w:r w:rsidRPr="004F6E51">
        <w:rPr>
          <w:lang w:eastAsia="en-GB"/>
        </w:rPr>
        <w:t>. Each ideal profile encapsulated preferences for property characteristics grouped into three main criteria: Housing Characteristics, Property Facilities, and Location Facilities. These criteria comprised several sub-criteria, each assessed on an ordinal scale ranging from 1 to 5.</w:t>
      </w:r>
    </w:p>
    <w:p w14:paraId="512F8766" w14:textId="09B4E0D4" w:rsidR="00DB688A" w:rsidRPr="004F6E51" w:rsidRDefault="00DB688A" w:rsidP="002E67A0">
      <w:pPr>
        <w:pStyle w:val="Paragraph"/>
        <w:rPr>
          <w:lang w:eastAsia="en-GB"/>
        </w:rPr>
      </w:pPr>
      <w:r w:rsidRPr="004F6E51">
        <w:rPr>
          <w:lang w:eastAsia="en-GB"/>
        </w:rPr>
        <w:lastRenderedPageBreak/>
        <w:t xml:space="preserve">To ensure that the assessment accurately reflects user preferences, this method </w:t>
      </w:r>
      <w:proofErr w:type="gramStart"/>
      <w:r w:rsidRPr="004F6E51">
        <w:rPr>
          <w:lang w:eastAsia="en-GB"/>
        </w:rPr>
        <w:t>applies</w:t>
      </w:r>
      <w:proofErr w:type="gramEnd"/>
      <w:r w:rsidRPr="004F6E51">
        <w:rPr>
          <w:lang w:eastAsia="en-GB"/>
        </w:rPr>
        <w:t xml:space="preserve"> a structured weighting scheme. At the factor level, weights are assigned with Core Factors (CF) set at 60% and Secondary Factors (SF) at 40%, following the fundamental principle of Profile Matching where primary attributes contribute more significantly to the final score than supplementary ones. At the criteria level, weights are normalized to sum to 100% for balanced influence. Housing Characteristics receive the highest weight at 40%, as they directly represent essential user needs regarding property type and specifications. Meanwhile, Location Facilities and Property Facilities are each weighted at 30%, capturing access to public amenities and internal property features, respectively.</w:t>
      </w:r>
    </w:p>
    <w:p w14:paraId="4908526E" w14:textId="51963845" w:rsidR="00F82B30" w:rsidRPr="004F6E51" w:rsidRDefault="00F82B30" w:rsidP="002E67A0">
      <w:pPr>
        <w:pStyle w:val="Paragraph"/>
        <w:rPr>
          <w:lang w:eastAsia="en-GB"/>
        </w:rPr>
      </w:pPr>
      <w:r w:rsidRPr="004F6E51">
        <w:rPr>
          <w:lang w:eastAsia="en-GB"/>
        </w:rPr>
        <w:t xml:space="preserve">The Profile Matching method was implemented in two main stages. In the first stage, it </w:t>
      </w:r>
      <w:r w:rsidR="00EC1387">
        <w:rPr>
          <w:lang w:eastAsia="en-GB"/>
        </w:rPr>
        <w:t>classified</w:t>
      </w:r>
      <w:r w:rsidRPr="004F6E51">
        <w:rPr>
          <w:lang w:eastAsia="en-GB"/>
        </w:rPr>
        <w:t xml:space="preserve"> the user’s profile based on the provided input data, producing a profile label that most closely matched the user’s characteristics. This label was then used as a filter within the CBRS module, ensuring that only properties aligned with the user’s profile were considered. The second stage occurred after </w:t>
      </w:r>
      <w:proofErr w:type="gramStart"/>
      <w:r w:rsidRPr="004F6E51">
        <w:rPr>
          <w:lang w:eastAsia="en-GB"/>
        </w:rPr>
        <w:t>the CBRS</w:t>
      </w:r>
      <w:proofErr w:type="gramEnd"/>
      <w:r w:rsidRPr="004F6E51">
        <w:rPr>
          <w:lang w:eastAsia="en-GB"/>
        </w:rPr>
        <w:t xml:space="preserve"> generated the top 10 property recommendations; here, Profile Matching was reapplied to evaluate and rank each shortlisted property according to its suitability for the previously determined user profile. Both stages employed similar algorithmic logic, differing only in the input data utilized.</w:t>
      </w:r>
    </w:p>
    <w:p w14:paraId="7D1F08F7" w14:textId="28C9DB53" w:rsidR="00EC62BD" w:rsidRPr="004F6E51" w:rsidRDefault="00EC62BD" w:rsidP="00EC62BD">
      <w:pPr>
        <w:pStyle w:val="TableCaption"/>
      </w:pPr>
      <w:bookmarkStart w:id="3" w:name="_Ref203489992"/>
      <w:r w:rsidRPr="004F6E51">
        <w:rPr>
          <w:b/>
          <w:bCs/>
        </w:rPr>
        <w:t xml:space="preserve">Table </w:t>
      </w:r>
      <w:r w:rsidRPr="004F6E51">
        <w:rPr>
          <w:b/>
          <w:bCs/>
        </w:rPr>
        <w:fldChar w:fldCharType="begin"/>
      </w:r>
      <w:r w:rsidRPr="004F6E51">
        <w:rPr>
          <w:b/>
          <w:bCs/>
        </w:rPr>
        <w:instrText xml:space="preserve"> SEQ Table \* ARABIC </w:instrText>
      </w:r>
      <w:r w:rsidRPr="004F6E51">
        <w:rPr>
          <w:b/>
          <w:bCs/>
        </w:rPr>
        <w:fldChar w:fldCharType="separate"/>
      </w:r>
      <w:r w:rsidR="00496325">
        <w:rPr>
          <w:b/>
          <w:bCs/>
          <w:noProof/>
        </w:rPr>
        <w:t>4</w:t>
      </w:r>
      <w:r w:rsidRPr="004F6E51">
        <w:rPr>
          <w:b/>
          <w:bCs/>
        </w:rPr>
        <w:fldChar w:fldCharType="end"/>
      </w:r>
      <w:bookmarkEnd w:id="3"/>
      <w:r w:rsidR="00BA6810" w:rsidRPr="004F6E51">
        <w:rPr>
          <w:b/>
          <w:bCs/>
        </w:rPr>
        <w:t>.</w:t>
      </w:r>
      <w:r w:rsidR="00975342" w:rsidRPr="004F6E51">
        <w:t xml:space="preserve"> Final Recommendation Property</w:t>
      </w:r>
    </w:p>
    <w:tbl>
      <w:tblPr>
        <w:tblW w:w="5000" w:type="pct"/>
        <w:jc w:val="center"/>
        <w:tblBorders>
          <w:bottom w:val="single" w:sz="4" w:space="0" w:color="auto"/>
        </w:tblBorders>
        <w:tblLook w:val="0000" w:firstRow="0" w:lastRow="0" w:firstColumn="0" w:lastColumn="0" w:noHBand="0" w:noVBand="0"/>
      </w:tblPr>
      <w:tblGrid>
        <w:gridCol w:w="1693"/>
        <w:gridCol w:w="480"/>
        <w:gridCol w:w="960"/>
        <w:gridCol w:w="1556"/>
        <w:gridCol w:w="1179"/>
        <w:gridCol w:w="1265"/>
        <w:gridCol w:w="479"/>
        <w:gridCol w:w="1748"/>
      </w:tblGrid>
      <w:tr w:rsidR="00EC62BD" w:rsidRPr="004F6E51" w14:paraId="6B8F6C68" w14:textId="75CD4E52" w:rsidTr="00EC62BD">
        <w:trPr>
          <w:cantSplit/>
          <w:trHeight w:val="272"/>
          <w:jc w:val="center"/>
        </w:trPr>
        <w:tc>
          <w:tcPr>
            <w:tcW w:w="904" w:type="pct"/>
            <w:tcBorders>
              <w:top w:val="single" w:sz="4" w:space="0" w:color="auto"/>
              <w:bottom w:val="single" w:sz="4" w:space="0" w:color="auto"/>
            </w:tcBorders>
            <w:vAlign w:val="center"/>
          </w:tcPr>
          <w:p w14:paraId="68924BAC" w14:textId="3F0AFA23" w:rsidR="002E7523" w:rsidRPr="004F6E51" w:rsidRDefault="00F66CCB" w:rsidP="00EC62BD">
            <w:pPr>
              <w:jc w:val="center"/>
            </w:pPr>
            <w:proofErr w:type="spellStart"/>
            <w:r w:rsidRPr="004F6E51">
              <w:rPr>
                <w:b/>
                <w:sz w:val="18"/>
                <w:szCs w:val="18"/>
              </w:rPr>
              <w:t>ads_id</w:t>
            </w:r>
            <w:proofErr w:type="spellEnd"/>
          </w:p>
        </w:tc>
        <w:tc>
          <w:tcPr>
            <w:tcW w:w="256" w:type="pct"/>
            <w:tcBorders>
              <w:top w:val="single" w:sz="4" w:space="0" w:color="auto"/>
              <w:bottom w:val="single" w:sz="4" w:space="0" w:color="auto"/>
            </w:tcBorders>
            <w:vAlign w:val="center"/>
          </w:tcPr>
          <w:p w14:paraId="4F6DE637" w14:textId="1AEA4667" w:rsidR="002E7523" w:rsidRPr="004F6E51" w:rsidRDefault="00392B11" w:rsidP="00EC62BD">
            <w:pPr>
              <w:jc w:val="center"/>
              <w:rPr>
                <w:b/>
                <w:sz w:val="18"/>
                <w:szCs w:val="18"/>
              </w:rPr>
            </w:pPr>
            <w:r w:rsidRPr="004F6E51">
              <w:rPr>
                <w:b/>
                <w:sz w:val="18"/>
                <w:szCs w:val="18"/>
              </w:rPr>
              <w:t>…</w:t>
            </w:r>
          </w:p>
        </w:tc>
        <w:tc>
          <w:tcPr>
            <w:tcW w:w="513" w:type="pct"/>
            <w:tcBorders>
              <w:top w:val="single" w:sz="4" w:space="0" w:color="auto"/>
              <w:bottom w:val="single" w:sz="4" w:space="0" w:color="auto"/>
            </w:tcBorders>
            <w:vAlign w:val="center"/>
          </w:tcPr>
          <w:p w14:paraId="4625B8ED" w14:textId="27061EA2" w:rsidR="002E7523" w:rsidRPr="004F6E51" w:rsidRDefault="00BE71D7" w:rsidP="00EC62BD">
            <w:pPr>
              <w:jc w:val="center"/>
              <w:rPr>
                <w:b/>
                <w:sz w:val="18"/>
                <w:szCs w:val="18"/>
              </w:rPr>
            </w:pPr>
            <w:r w:rsidRPr="004F6E51">
              <w:rPr>
                <w:b/>
                <w:sz w:val="18"/>
                <w:szCs w:val="18"/>
              </w:rPr>
              <w:t>type</w:t>
            </w:r>
          </w:p>
        </w:tc>
        <w:tc>
          <w:tcPr>
            <w:tcW w:w="831" w:type="pct"/>
            <w:tcBorders>
              <w:top w:val="single" w:sz="4" w:space="0" w:color="auto"/>
              <w:bottom w:val="single" w:sz="4" w:space="0" w:color="auto"/>
            </w:tcBorders>
            <w:vAlign w:val="center"/>
          </w:tcPr>
          <w:p w14:paraId="303439FC" w14:textId="224D7C21" w:rsidR="002E7523" w:rsidRPr="004F6E51" w:rsidRDefault="00AC79CA" w:rsidP="00EC62BD">
            <w:pPr>
              <w:jc w:val="center"/>
              <w:rPr>
                <w:b/>
                <w:sz w:val="18"/>
                <w:szCs w:val="18"/>
              </w:rPr>
            </w:pPr>
            <w:proofErr w:type="spellStart"/>
            <w:r w:rsidRPr="004F6E51">
              <w:rPr>
                <w:b/>
                <w:sz w:val="18"/>
                <w:szCs w:val="18"/>
              </w:rPr>
              <w:t>building_area</w:t>
            </w:r>
            <w:proofErr w:type="spellEnd"/>
          </w:p>
        </w:tc>
        <w:tc>
          <w:tcPr>
            <w:tcW w:w="630" w:type="pct"/>
            <w:tcBorders>
              <w:top w:val="single" w:sz="4" w:space="0" w:color="auto"/>
              <w:bottom w:val="single" w:sz="4" w:space="0" w:color="auto"/>
            </w:tcBorders>
            <w:vAlign w:val="center"/>
          </w:tcPr>
          <w:p w14:paraId="5EA142E0" w14:textId="5AE0789B" w:rsidR="002E7523" w:rsidRPr="004F6E51" w:rsidRDefault="00643A73" w:rsidP="00EC62BD">
            <w:pPr>
              <w:jc w:val="center"/>
              <w:rPr>
                <w:b/>
                <w:sz w:val="18"/>
                <w:szCs w:val="18"/>
              </w:rPr>
            </w:pPr>
            <w:r w:rsidRPr="004F6E51">
              <w:rPr>
                <w:b/>
                <w:sz w:val="18"/>
                <w:szCs w:val="18"/>
              </w:rPr>
              <w:t>bedrooms</w:t>
            </w:r>
          </w:p>
        </w:tc>
        <w:tc>
          <w:tcPr>
            <w:tcW w:w="676" w:type="pct"/>
            <w:tcBorders>
              <w:top w:val="single" w:sz="4" w:space="0" w:color="auto"/>
              <w:bottom w:val="single" w:sz="4" w:space="0" w:color="auto"/>
            </w:tcBorders>
            <w:vAlign w:val="center"/>
          </w:tcPr>
          <w:p w14:paraId="604285FD" w14:textId="2DF13D64" w:rsidR="002E7523" w:rsidRPr="004F6E51" w:rsidRDefault="00E24333" w:rsidP="00EC62BD">
            <w:pPr>
              <w:jc w:val="center"/>
              <w:rPr>
                <w:b/>
                <w:sz w:val="18"/>
                <w:szCs w:val="18"/>
              </w:rPr>
            </w:pPr>
            <w:r w:rsidRPr="004F6E51">
              <w:rPr>
                <w:b/>
                <w:sz w:val="18"/>
                <w:szCs w:val="18"/>
              </w:rPr>
              <w:t>bathrooms</w:t>
            </w:r>
          </w:p>
        </w:tc>
        <w:tc>
          <w:tcPr>
            <w:tcW w:w="256" w:type="pct"/>
            <w:tcBorders>
              <w:top w:val="single" w:sz="4" w:space="0" w:color="auto"/>
              <w:bottom w:val="single" w:sz="4" w:space="0" w:color="auto"/>
            </w:tcBorders>
            <w:vAlign w:val="center"/>
          </w:tcPr>
          <w:p w14:paraId="731B31D2" w14:textId="67EC255A" w:rsidR="002E7523" w:rsidRPr="004F6E51" w:rsidRDefault="00E24333" w:rsidP="00EC62BD">
            <w:pPr>
              <w:jc w:val="center"/>
              <w:rPr>
                <w:b/>
                <w:sz w:val="18"/>
                <w:szCs w:val="18"/>
              </w:rPr>
            </w:pPr>
            <w:r w:rsidRPr="004F6E51">
              <w:rPr>
                <w:b/>
                <w:sz w:val="18"/>
                <w:szCs w:val="18"/>
              </w:rPr>
              <w:t>…</w:t>
            </w:r>
          </w:p>
        </w:tc>
        <w:tc>
          <w:tcPr>
            <w:tcW w:w="934" w:type="pct"/>
            <w:tcBorders>
              <w:top w:val="single" w:sz="4" w:space="0" w:color="auto"/>
              <w:bottom w:val="single" w:sz="4" w:space="0" w:color="auto"/>
            </w:tcBorders>
            <w:vAlign w:val="center"/>
          </w:tcPr>
          <w:p w14:paraId="7553293E" w14:textId="5E19ED87" w:rsidR="002E7523" w:rsidRPr="004F6E51" w:rsidRDefault="007F1AAA" w:rsidP="00EC62BD">
            <w:pPr>
              <w:jc w:val="center"/>
              <w:rPr>
                <w:b/>
                <w:sz w:val="18"/>
                <w:szCs w:val="18"/>
              </w:rPr>
            </w:pPr>
            <w:proofErr w:type="spellStart"/>
            <w:r w:rsidRPr="004F6E51">
              <w:rPr>
                <w:b/>
                <w:sz w:val="18"/>
                <w:szCs w:val="18"/>
              </w:rPr>
              <w:t>final_score</w:t>
            </w:r>
            <w:proofErr w:type="spellEnd"/>
          </w:p>
        </w:tc>
      </w:tr>
      <w:tr w:rsidR="00943E7C" w:rsidRPr="004F6E51" w14:paraId="50F9A862" w14:textId="5F1F9E45" w:rsidTr="00E57B70">
        <w:trPr>
          <w:cantSplit/>
          <w:jc w:val="center"/>
        </w:trPr>
        <w:tc>
          <w:tcPr>
            <w:tcW w:w="904" w:type="pct"/>
            <w:tcBorders>
              <w:top w:val="nil"/>
            </w:tcBorders>
          </w:tcPr>
          <w:p w14:paraId="783EB43C" w14:textId="41420F62" w:rsidR="00943E7C" w:rsidRPr="004F6E51" w:rsidRDefault="00943E7C" w:rsidP="00943E7C">
            <w:pPr>
              <w:pStyle w:val="Paragraph"/>
              <w:jc w:val="center"/>
            </w:pPr>
            <w:r w:rsidRPr="004F6E51">
              <w:t>930609799</w:t>
            </w:r>
          </w:p>
        </w:tc>
        <w:tc>
          <w:tcPr>
            <w:tcW w:w="256" w:type="pct"/>
            <w:tcBorders>
              <w:top w:val="nil"/>
            </w:tcBorders>
          </w:tcPr>
          <w:p w14:paraId="189555B7" w14:textId="3E8D5F67" w:rsidR="00943E7C" w:rsidRPr="004F6E51" w:rsidRDefault="00943E7C" w:rsidP="00943E7C">
            <w:pPr>
              <w:jc w:val="center"/>
              <w:rPr>
                <w:sz w:val="20"/>
              </w:rPr>
            </w:pPr>
            <w:r w:rsidRPr="004F6E51">
              <w:rPr>
                <w:sz w:val="20"/>
              </w:rPr>
              <w:t>...</w:t>
            </w:r>
          </w:p>
        </w:tc>
        <w:tc>
          <w:tcPr>
            <w:tcW w:w="513" w:type="pct"/>
            <w:tcBorders>
              <w:top w:val="nil"/>
            </w:tcBorders>
          </w:tcPr>
          <w:p w14:paraId="340600F5" w14:textId="4E638E95" w:rsidR="00943E7C" w:rsidRPr="004F6E51" w:rsidRDefault="00E161C5" w:rsidP="00943E7C">
            <w:pPr>
              <w:jc w:val="center"/>
              <w:rPr>
                <w:sz w:val="20"/>
              </w:rPr>
            </w:pPr>
            <w:r w:rsidRPr="004F6E51">
              <w:rPr>
                <w:sz w:val="20"/>
              </w:rPr>
              <w:t>House</w:t>
            </w:r>
          </w:p>
        </w:tc>
        <w:tc>
          <w:tcPr>
            <w:tcW w:w="831" w:type="pct"/>
            <w:tcBorders>
              <w:top w:val="nil"/>
            </w:tcBorders>
          </w:tcPr>
          <w:p w14:paraId="655F88AC" w14:textId="425F90FB" w:rsidR="00943E7C" w:rsidRPr="004F6E51" w:rsidRDefault="00943E7C" w:rsidP="00943E7C">
            <w:pPr>
              <w:jc w:val="center"/>
              <w:rPr>
                <w:sz w:val="20"/>
              </w:rPr>
            </w:pPr>
            <w:r w:rsidRPr="004F6E51">
              <w:rPr>
                <w:sz w:val="20"/>
              </w:rPr>
              <w:t>188.0</w:t>
            </w:r>
          </w:p>
        </w:tc>
        <w:tc>
          <w:tcPr>
            <w:tcW w:w="630" w:type="pct"/>
            <w:tcBorders>
              <w:top w:val="nil"/>
            </w:tcBorders>
          </w:tcPr>
          <w:p w14:paraId="1D0B2E3D" w14:textId="159E54C2" w:rsidR="00943E7C" w:rsidRPr="004F6E51" w:rsidRDefault="00943E7C" w:rsidP="00943E7C">
            <w:pPr>
              <w:jc w:val="center"/>
              <w:rPr>
                <w:sz w:val="20"/>
              </w:rPr>
            </w:pPr>
            <w:r w:rsidRPr="004F6E51">
              <w:rPr>
                <w:sz w:val="20"/>
              </w:rPr>
              <w:t>3</w:t>
            </w:r>
          </w:p>
        </w:tc>
        <w:tc>
          <w:tcPr>
            <w:tcW w:w="676" w:type="pct"/>
            <w:tcBorders>
              <w:top w:val="nil"/>
            </w:tcBorders>
          </w:tcPr>
          <w:p w14:paraId="5B079CC0" w14:textId="378AF4D2" w:rsidR="00943E7C" w:rsidRPr="004F6E51" w:rsidRDefault="00943E7C" w:rsidP="00943E7C">
            <w:pPr>
              <w:jc w:val="center"/>
              <w:rPr>
                <w:sz w:val="20"/>
              </w:rPr>
            </w:pPr>
            <w:r w:rsidRPr="004F6E51">
              <w:rPr>
                <w:sz w:val="20"/>
              </w:rPr>
              <w:t>2</w:t>
            </w:r>
          </w:p>
        </w:tc>
        <w:tc>
          <w:tcPr>
            <w:tcW w:w="256" w:type="pct"/>
            <w:tcBorders>
              <w:top w:val="nil"/>
            </w:tcBorders>
          </w:tcPr>
          <w:p w14:paraId="4E1549DD" w14:textId="4A72FA3B" w:rsidR="00943E7C" w:rsidRPr="004F6E51" w:rsidRDefault="00943E7C" w:rsidP="00943E7C">
            <w:pPr>
              <w:jc w:val="center"/>
              <w:rPr>
                <w:sz w:val="20"/>
              </w:rPr>
            </w:pPr>
            <w:r w:rsidRPr="004F6E51">
              <w:rPr>
                <w:sz w:val="20"/>
              </w:rPr>
              <w:t>...</w:t>
            </w:r>
          </w:p>
        </w:tc>
        <w:tc>
          <w:tcPr>
            <w:tcW w:w="934" w:type="pct"/>
            <w:tcBorders>
              <w:top w:val="nil"/>
            </w:tcBorders>
          </w:tcPr>
          <w:p w14:paraId="21BF9481" w14:textId="09614BB9" w:rsidR="00943E7C" w:rsidRPr="004F6E51" w:rsidRDefault="00943E7C" w:rsidP="00943E7C">
            <w:pPr>
              <w:jc w:val="center"/>
              <w:rPr>
                <w:sz w:val="20"/>
              </w:rPr>
            </w:pPr>
            <w:r w:rsidRPr="004F6E51">
              <w:rPr>
                <w:sz w:val="20"/>
              </w:rPr>
              <w:t>3.68</w:t>
            </w:r>
          </w:p>
        </w:tc>
      </w:tr>
      <w:tr w:rsidR="00943E7C" w:rsidRPr="004F6E51" w14:paraId="74E5444D" w14:textId="3F0D6C7D" w:rsidTr="00E57B70">
        <w:trPr>
          <w:cantSplit/>
          <w:jc w:val="center"/>
        </w:trPr>
        <w:tc>
          <w:tcPr>
            <w:tcW w:w="904" w:type="pct"/>
          </w:tcPr>
          <w:p w14:paraId="14BDA9B8" w14:textId="200E6555" w:rsidR="00943E7C" w:rsidRPr="004F6E51" w:rsidRDefault="00943E7C" w:rsidP="00943E7C">
            <w:pPr>
              <w:pStyle w:val="Paragraph"/>
              <w:jc w:val="center"/>
            </w:pPr>
            <w:r w:rsidRPr="004F6E51">
              <w:t>930581846</w:t>
            </w:r>
          </w:p>
        </w:tc>
        <w:tc>
          <w:tcPr>
            <w:tcW w:w="256" w:type="pct"/>
          </w:tcPr>
          <w:p w14:paraId="4B24C3D2" w14:textId="660C35B9" w:rsidR="00943E7C" w:rsidRPr="004F6E51" w:rsidRDefault="00943E7C" w:rsidP="00943E7C">
            <w:pPr>
              <w:jc w:val="center"/>
              <w:rPr>
                <w:sz w:val="20"/>
              </w:rPr>
            </w:pPr>
            <w:r w:rsidRPr="004F6E51">
              <w:rPr>
                <w:sz w:val="20"/>
              </w:rPr>
              <w:t>...</w:t>
            </w:r>
          </w:p>
        </w:tc>
        <w:tc>
          <w:tcPr>
            <w:tcW w:w="513" w:type="pct"/>
          </w:tcPr>
          <w:p w14:paraId="5C79302C" w14:textId="2D99736A" w:rsidR="00943E7C" w:rsidRPr="004F6E51" w:rsidRDefault="00E161C5" w:rsidP="00943E7C">
            <w:pPr>
              <w:jc w:val="center"/>
              <w:rPr>
                <w:sz w:val="20"/>
              </w:rPr>
            </w:pPr>
            <w:r w:rsidRPr="004F6E51">
              <w:rPr>
                <w:sz w:val="20"/>
              </w:rPr>
              <w:t>House</w:t>
            </w:r>
          </w:p>
        </w:tc>
        <w:tc>
          <w:tcPr>
            <w:tcW w:w="831" w:type="pct"/>
          </w:tcPr>
          <w:p w14:paraId="3039DC81" w14:textId="2116EED7" w:rsidR="00943E7C" w:rsidRPr="004F6E51" w:rsidRDefault="00943E7C" w:rsidP="00943E7C">
            <w:pPr>
              <w:jc w:val="center"/>
              <w:rPr>
                <w:sz w:val="20"/>
              </w:rPr>
            </w:pPr>
            <w:r w:rsidRPr="004F6E51">
              <w:rPr>
                <w:sz w:val="20"/>
              </w:rPr>
              <w:t>230.0</w:t>
            </w:r>
          </w:p>
        </w:tc>
        <w:tc>
          <w:tcPr>
            <w:tcW w:w="630" w:type="pct"/>
          </w:tcPr>
          <w:p w14:paraId="36CD1682" w14:textId="24E16B31" w:rsidR="00943E7C" w:rsidRPr="004F6E51" w:rsidRDefault="00943E7C" w:rsidP="00943E7C">
            <w:pPr>
              <w:jc w:val="center"/>
              <w:rPr>
                <w:sz w:val="20"/>
              </w:rPr>
            </w:pPr>
            <w:r w:rsidRPr="004F6E51">
              <w:rPr>
                <w:sz w:val="20"/>
              </w:rPr>
              <w:t>3</w:t>
            </w:r>
          </w:p>
        </w:tc>
        <w:tc>
          <w:tcPr>
            <w:tcW w:w="676" w:type="pct"/>
          </w:tcPr>
          <w:p w14:paraId="0107D0F4" w14:textId="259242B4" w:rsidR="00943E7C" w:rsidRPr="004F6E51" w:rsidRDefault="00943E7C" w:rsidP="00943E7C">
            <w:pPr>
              <w:jc w:val="center"/>
              <w:rPr>
                <w:sz w:val="20"/>
              </w:rPr>
            </w:pPr>
            <w:r w:rsidRPr="004F6E51">
              <w:rPr>
                <w:sz w:val="20"/>
              </w:rPr>
              <w:t>3</w:t>
            </w:r>
          </w:p>
        </w:tc>
        <w:tc>
          <w:tcPr>
            <w:tcW w:w="256" w:type="pct"/>
          </w:tcPr>
          <w:p w14:paraId="23E7D671" w14:textId="15A0D976" w:rsidR="00943E7C" w:rsidRPr="004F6E51" w:rsidRDefault="00943E7C" w:rsidP="00943E7C">
            <w:pPr>
              <w:jc w:val="center"/>
              <w:rPr>
                <w:sz w:val="20"/>
              </w:rPr>
            </w:pPr>
            <w:r w:rsidRPr="004F6E51">
              <w:rPr>
                <w:sz w:val="20"/>
              </w:rPr>
              <w:t>...</w:t>
            </w:r>
          </w:p>
        </w:tc>
        <w:tc>
          <w:tcPr>
            <w:tcW w:w="934" w:type="pct"/>
          </w:tcPr>
          <w:p w14:paraId="101A7091" w14:textId="1A00FEB6" w:rsidR="00943E7C" w:rsidRPr="004F6E51" w:rsidRDefault="00943E7C" w:rsidP="00943E7C">
            <w:pPr>
              <w:jc w:val="center"/>
              <w:rPr>
                <w:sz w:val="20"/>
              </w:rPr>
            </w:pPr>
            <w:r w:rsidRPr="004F6E51">
              <w:rPr>
                <w:sz w:val="20"/>
              </w:rPr>
              <w:t>3.52</w:t>
            </w:r>
          </w:p>
        </w:tc>
      </w:tr>
      <w:tr w:rsidR="00943E7C" w:rsidRPr="004F6E51" w14:paraId="6D33F959" w14:textId="06631FE3" w:rsidTr="00E57B70">
        <w:trPr>
          <w:cantSplit/>
          <w:trHeight w:val="237"/>
          <w:jc w:val="center"/>
        </w:trPr>
        <w:tc>
          <w:tcPr>
            <w:tcW w:w="904" w:type="pct"/>
          </w:tcPr>
          <w:p w14:paraId="1A7A3E54" w14:textId="13FD0D14" w:rsidR="00943E7C" w:rsidRPr="004F6E51" w:rsidRDefault="00943E7C" w:rsidP="00943E7C">
            <w:pPr>
              <w:pStyle w:val="Paragraph"/>
              <w:jc w:val="center"/>
            </w:pPr>
            <w:r w:rsidRPr="004F6E51">
              <w:t>932338250</w:t>
            </w:r>
          </w:p>
        </w:tc>
        <w:tc>
          <w:tcPr>
            <w:tcW w:w="256" w:type="pct"/>
          </w:tcPr>
          <w:p w14:paraId="5EB5D5D6" w14:textId="7C26A2F8" w:rsidR="00943E7C" w:rsidRPr="004F6E51" w:rsidRDefault="00943E7C" w:rsidP="00943E7C">
            <w:pPr>
              <w:jc w:val="center"/>
              <w:rPr>
                <w:sz w:val="20"/>
              </w:rPr>
            </w:pPr>
            <w:r w:rsidRPr="004F6E51">
              <w:rPr>
                <w:sz w:val="20"/>
              </w:rPr>
              <w:t>...</w:t>
            </w:r>
          </w:p>
        </w:tc>
        <w:tc>
          <w:tcPr>
            <w:tcW w:w="513" w:type="pct"/>
          </w:tcPr>
          <w:p w14:paraId="00D94ADD" w14:textId="1A1A3E6F" w:rsidR="00943E7C" w:rsidRPr="004F6E51" w:rsidRDefault="00E161C5" w:rsidP="00943E7C">
            <w:pPr>
              <w:jc w:val="center"/>
              <w:rPr>
                <w:sz w:val="20"/>
              </w:rPr>
            </w:pPr>
            <w:r w:rsidRPr="004F6E51">
              <w:rPr>
                <w:sz w:val="20"/>
              </w:rPr>
              <w:t>House</w:t>
            </w:r>
          </w:p>
        </w:tc>
        <w:tc>
          <w:tcPr>
            <w:tcW w:w="831" w:type="pct"/>
          </w:tcPr>
          <w:p w14:paraId="2B19A4C7" w14:textId="2639BD35" w:rsidR="00943E7C" w:rsidRPr="004F6E51" w:rsidRDefault="00943E7C" w:rsidP="00943E7C">
            <w:pPr>
              <w:jc w:val="center"/>
              <w:rPr>
                <w:sz w:val="20"/>
              </w:rPr>
            </w:pPr>
            <w:r w:rsidRPr="004F6E51">
              <w:rPr>
                <w:sz w:val="20"/>
              </w:rPr>
              <w:t>90.0</w:t>
            </w:r>
          </w:p>
        </w:tc>
        <w:tc>
          <w:tcPr>
            <w:tcW w:w="630" w:type="pct"/>
          </w:tcPr>
          <w:p w14:paraId="11D32B62" w14:textId="2B6E331F" w:rsidR="00943E7C" w:rsidRPr="004F6E51" w:rsidRDefault="00943E7C" w:rsidP="00943E7C">
            <w:pPr>
              <w:jc w:val="center"/>
              <w:rPr>
                <w:sz w:val="20"/>
              </w:rPr>
            </w:pPr>
            <w:r w:rsidRPr="004F6E51">
              <w:rPr>
                <w:sz w:val="20"/>
              </w:rPr>
              <w:t>3</w:t>
            </w:r>
          </w:p>
        </w:tc>
        <w:tc>
          <w:tcPr>
            <w:tcW w:w="676" w:type="pct"/>
          </w:tcPr>
          <w:p w14:paraId="23CAFDF1" w14:textId="088D467D" w:rsidR="00943E7C" w:rsidRPr="004F6E51" w:rsidRDefault="00943E7C" w:rsidP="00943E7C">
            <w:pPr>
              <w:jc w:val="center"/>
              <w:rPr>
                <w:sz w:val="20"/>
              </w:rPr>
            </w:pPr>
            <w:r w:rsidRPr="004F6E51">
              <w:rPr>
                <w:sz w:val="20"/>
              </w:rPr>
              <w:t>2</w:t>
            </w:r>
          </w:p>
        </w:tc>
        <w:tc>
          <w:tcPr>
            <w:tcW w:w="256" w:type="pct"/>
          </w:tcPr>
          <w:p w14:paraId="3D7CBC0D" w14:textId="5BD2D5CB" w:rsidR="00943E7C" w:rsidRPr="004F6E51" w:rsidRDefault="00943E7C" w:rsidP="00943E7C">
            <w:pPr>
              <w:jc w:val="center"/>
              <w:rPr>
                <w:sz w:val="20"/>
              </w:rPr>
            </w:pPr>
            <w:r w:rsidRPr="004F6E51">
              <w:rPr>
                <w:sz w:val="20"/>
              </w:rPr>
              <w:t>...</w:t>
            </w:r>
          </w:p>
        </w:tc>
        <w:tc>
          <w:tcPr>
            <w:tcW w:w="934" w:type="pct"/>
          </w:tcPr>
          <w:p w14:paraId="75470CB8" w14:textId="12B54537" w:rsidR="00943E7C" w:rsidRPr="004F6E51" w:rsidRDefault="00943E7C" w:rsidP="00943E7C">
            <w:pPr>
              <w:jc w:val="center"/>
              <w:rPr>
                <w:sz w:val="20"/>
              </w:rPr>
            </w:pPr>
            <w:r w:rsidRPr="004F6E51">
              <w:rPr>
                <w:sz w:val="20"/>
              </w:rPr>
              <w:t>3.36</w:t>
            </w:r>
          </w:p>
        </w:tc>
      </w:tr>
      <w:tr w:rsidR="00943E7C" w:rsidRPr="004F6E51" w14:paraId="0B092DBC" w14:textId="77777777" w:rsidTr="00E57B70">
        <w:trPr>
          <w:cantSplit/>
          <w:trHeight w:val="237"/>
          <w:jc w:val="center"/>
        </w:trPr>
        <w:tc>
          <w:tcPr>
            <w:tcW w:w="904" w:type="pct"/>
          </w:tcPr>
          <w:p w14:paraId="3BFB4A74" w14:textId="10226D62" w:rsidR="00943E7C" w:rsidRPr="004F6E51" w:rsidRDefault="00943E7C" w:rsidP="00943E7C">
            <w:pPr>
              <w:pStyle w:val="Paragraph"/>
              <w:jc w:val="center"/>
              <w:rPr>
                <w:lang w:eastAsia="en-GB"/>
              </w:rPr>
            </w:pPr>
            <w:r w:rsidRPr="004F6E51">
              <w:t>930793021</w:t>
            </w:r>
          </w:p>
        </w:tc>
        <w:tc>
          <w:tcPr>
            <w:tcW w:w="256" w:type="pct"/>
          </w:tcPr>
          <w:p w14:paraId="32640DDF" w14:textId="6BD6ACB6" w:rsidR="00943E7C" w:rsidRPr="004F6E51" w:rsidRDefault="00943E7C" w:rsidP="00943E7C">
            <w:pPr>
              <w:jc w:val="center"/>
              <w:rPr>
                <w:sz w:val="20"/>
              </w:rPr>
            </w:pPr>
            <w:r w:rsidRPr="004F6E51">
              <w:rPr>
                <w:sz w:val="20"/>
              </w:rPr>
              <w:t>...</w:t>
            </w:r>
          </w:p>
        </w:tc>
        <w:tc>
          <w:tcPr>
            <w:tcW w:w="513" w:type="pct"/>
          </w:tcPr>
          <w:p w14:paraId="4374F3A9" w14:textId="705C12EF" w:rsidR="00943E7C" w:rsidRPr="004F6E51" w:rsidRDefault="00E161C5" w:rsidP="00943E7C">
            <w:pPr>
              <w:jc w:val="center"/>
              <w:rPr>
                <w:sz w:val="20"/>
              </w:rPr>
            </w:pPr>
            <w:r w:rsidRPr="004F6E51">
              <w:rPr>
                <w:sz w:val="20"/>
              </w:rPr>
              <w:t>House</w:t>
            </w:r>
          </w:p>
        </w:tc>
        <w:tc>
          <w:tcPr>
            <w:tcW w:w="831" w:type="pct"/>
          </w:tcPr>
          <w:p w14:paraId="78B47774" w14:textId="18888AFA" w:rsidR="00943E7C" w:rsidRPr="004F6E51" w:rsidRDefault="00943E7C" w:rsidP="00943E7C">
            <w:pPr>
              <w:jc w:val="center"/>
              <w:rPr>
                <w:sz w:val="20"/>
              </w:rPr>
            </w:pPr>
            <w:r w:rsidRPr="004F6E51">
              <w:rPr>
                <w:sz w:val="20"/>
              </w:rPr>
              <w:t>106.0</w:t>
            </w:r>
          </w:p>
        </w:tc>
        <w:tc>
          <w:tcPr>
            <w:tcW w:w="630" w:type="pct"/>
          </w:tcPr>
          <w:p w14:paraId="3E578DE8" w14:textId="79164993" w:rsidR="00943E7C" w:rsidRPr="004F6E51" w:rsidRDefault="00943E7C" w:rsidP="00943E7C">
            <w:pPr>
              <w:jc w:val="center"/>
              <w:rPr>
                <w:sz w:val="20"/>
              </w:rPr>
            </w:pPr>
            <w:r w:rsidRPr="004F6E51">
              <w:rPr>
                <w:sz w:val="20"/>
              </w:rPr>
              <w:t>3</w:t>
            </w:r>
          </w:p>
        </w:tc>
        <w:tc>
          <w:tcPr>
            <w:tcW w:w="676" w:type="pct"/>
          </w:tcPr>
          <w:p w14:paraId="3FEBE55B" w14:textId="275A4756" w:rsidR="00943E7C" w:rsidRPr="004F6E51" w:rsidRDefault="00943E7C" w:rsidP="00943E7C">
            <w:pPr>
              <w:jc w:val="center"/>
              <w:rPr>
                <w:sz w:val="20"/>
              </w:rPr>
            </w:pPr>
            <w:r w:rsidRPr="004F6E51">
              <w:rPr>
                <w:sz w:val="20"/>
              </w:rPr>
              <w:t>2</w:t>
            </w:r>
          </w:p>
        </w:tc>
        <w:tc>
          <w:tcPr>
            <w:tcW w:w="256" w:type="pct"/>
          </w:tcPr>
          <w:p w14:paraId="57CAB95C" w14:textId="479CA3A4" w:rsidR="00943E7C" w:rsidRPr="004F6E51" w:rsidRDefault="00943E7C" w:rsidP="00943E7C">
            <w:pPr>
              <w:jc w:val="center"/>
              <w:rPr>
                <w:sz w:val="20"/>
              </w:rPr>
            </w:pPr>
            <w:r w:rsidRPr="004F6E51">
              <w:rPr>
                <w:sz w:val="20"/>
              </w:rPr>
              <w:t>...</w:t>
            </w:r>
          </w:p>
        </w:tc>
        <w:tc>
          <w:tcPr>
            <w:tcW w:w="934" w:type="pct"/>
          </w:tcPr>
          <w:p w14:paraId="1735EE71" w14:textId="02364309" w:rsidR="00943E7C" w:rsidRPr="004F6E51" w:rsidRDefault="00943E7C" w:rsidP="00943E7C">
            <w:pPr>
              <w:jc w:val="center"/>
              <w:rPr>
                <w:sz w:val="20"/>
              </w:rPr>
            </w:pPr>
            <w:r w:rsidRPr="004F6E51">
              <w:rPr>
                <w:sz w:val="20"/>
              </w:rPr>
              <w:t>3.36</w:t>
            </w:r>
          </w:p>
        </w:tc>
      </w:tr>
      <w:tr w:rsidR="00943E7C" w:rsidRPr="004F6E51" w14:paraId="1E27814A" w14:textId="77777777" w:rsidTr="00E57B70">
        <w:trPr>
          <w:cantSplit/>
          <w:trHeight w:val="237"/>
          <w:jc w:val="center"/>
        </w:trPr>
        <w:tc>
          <w:tcPr>
            <w:tcW w:w="904" w:type="pct"/>
          </w:tcPr>
          <w:p w14:paraId="7A2C401D" w14:textId="5092EBBD" w:rsidR="00943E7C" w:rsidRPr="004F6E51" w:rsidRDefault="00943E7C" w:rsidP="00943E7C">
            <w:pPr>
              <w:pStyle w:val="Paragraph"/>
              <w:jc w:val="center"/>
              <w:rPr>
                <w:lang w:eastAsia="en-GB"/>
              </w:rPr>
            </w:pPr>
            <w:r w:rsidRPr="004F6E51">
              <w:t>932386527</w:t>
            </w:r>
          </w:p>
        </w:tc>
        <w:tc>
          <w:tcPr>
            <w:tcW w:w="256" w:type="pct"/>
          </w:tcPr>
          <w:p w14:paraId="0EA488EE" w14:textId="25D27B09" w:rsidR="00943E7C" w:rsidRPr="004F6E51" w:rsidRDefault="00943E7C" w:rsidP="00943E7C">
            <w:pPr>
              <w:jc w:val="center"/>
              <w:rPr>
                <w:sz w:val="20"/>
              </w:rPr>
            </w:pPr>
            <w:r w:rsidRPr="004F6E51">
              <w:rPr>
                <w:sz w:val="20"/>
              </w:rPr>
              <w:t>...</w:t>
            </w:r>
          </w:p>
        </w:tc>
        <w:tc>
          <w:tcPr>
            <w:tcW w:w="513" w:type="pct"/>
          </w:tcPr>
          <w:p w14:paraId="5925D79E" w14:textId="59727827" w:rsidR="00943E7C" w:rsidRPr="004F6E51" w:rsidRDefault="00E161C5" w:rsidP="00943E7C">
            <w:pPr>
              <w:jc w:val="center"/>
              <w:rPr>
                <w:sz w:val="20"/>
              </w:rPr>
            </w:pPr>
            <w:r w:rsidRPr="004F6E51">
              <w:rPr>
                <w:sz w:val="20"/>
              </w:rPr>
              <w:t>House</w:t>
            </w:r>
          </w:p>
        </w:tc>
        <w:tc>
          <w:tcPr>
            <w:tcW w:w="831" w:type="pct"/>
          </w:tcPr>
          <w:p w14:paraId="1BCDBB57" w14:textId="5F397782" w:rsidR="00943E7C" w:rsidRPr="004F6E51" w:rsidRDefault="00943E7C" w:rsidP="00943E7C">
            <w:pPr>
              <w:jc w:val="center"/>
              <w:rPr>
                <w:sz w:val="20"/>
              </w:rPr>
            </w:pPr>
            <w:r w:rsidRPr="004F6E51">
              <w:rPr>
                <w:sz w:val="20"/>
              </w:rPr>
              <w:t>113.0</w:t>
            </w:r>
          </w:p>
        </w:tc>
        <w:tc>
          <w:tcPr>
            <w:tcW w:w="630" w:type="pct"/>
          </w:tcPr>
          <w:p w14:paraId="3E98C482" w14:textId="40AFBC72" w:rsidR="00943E7C" w:rsidRPr="004F6E51" w:rsidRDefault="00943E7C" w:rsidP="00943E7C">
            <w:pPr>
              <w:jc w:val="center"/>
              <w:rPr>
                <w:sz w:val="20"/>
              </w:rPr>
            </w:pPr>
            <w:r w:rsidRPr="004F6E51">
              <w:rPr>
                <w:sz w:val="20"/>
              </w:rPr>
              <w:t>4</w:t>
            </w:r>
          </w:p>
        </w:tc>
        <w:tc>
          <w:tcPr>
            <w:tcW w:w="676" w:type="pct"/>
          </w:tcPr>
          <w:p w14:paraId="05B78925" w14:textId="31F20164" w:rsidR="00943E7C" w:rsidRPr="004F6E51" w:rsidRDefault="00943E7C" w:rsidP="00943E7C">
            <w:pPr>
              <w:jc w:val="center"/>
              <w:rPr>
                <w:sz w:val="20"/>
              </w:rPr>
            </w:pPr>
            <w:r w:rsidRPr="004F6E51">
              <w:rPr>
                <w:sz w:val="20"/>
              </w:rPr>
              <w:t>2</w:t>
            </w:r>
          </w:p>
        </w:tc>
        <w:tc>
          <w:tcPr>
            <w:tcW w:w="256" w:type="pct"/>
          </w:tcPr>
          <w:p w14:paraId="6D1502B7" w14:textId="3435A701" w:rsidR="00943E7C" w:rsidRPr="004F6E51" w:rsidRDefault="00943E7C" w:rsidP="00943E7C">
            <w:pPr>
              <w:jc w:val="center"/>
              <w:rPr>
                <w:sz w:val="20"/>
              </w:rPr>
            </w:pPr>
            <w:r w:rsidRPr="004F6E51">
              <w:rPr>
                <w:sz w:val="20"/>
              </w:rPr>
              <w:t>...</w:t>
            </w:r>
          </w:p>
        </w:tc>
        <w:tc>
          <w:tcPr>
            <w:tcW w:w="934" w:type="pct"/>
          </w:tcPr>
          <w:p w14:paraId="5A16221C" w14:textId="0F47466E" w:rsidR="00943E7C" w:rsidRPr="004F6E51" w:rsidRDefault="00943E7C" w:rsidP="00943E7C">
            <w:pPr>
              <w:jc w:val="center"/>
              <w:rPr>
                <w:sz w:val="20"/>
              </w:rPr>
            </w:pPr>
            <w:r w:rsidRPr="004F6E51">
              <w:rPr>
                <w:sz w:val="20"/>
              </w:rPr>
              <w:t>3.36</w:t>
            </w:r>
          </w:p>
        </w:tc>
      </w:tr>
      <w:tr w:rsidR="00943E7C" w:rsidRPr="004F6E51" w14:paraId="52E96958" w14:textId="77777777" w:rsidTr="00E57B70">
        <w:trPr>
          <w:cantSplit/>
          <w:trHeight w:val="237"/>
          <w:jc w:val="center"/>
        </w:trPr>
        <w:tc>
          <w:tcPr>
            <w:tcW w:w="904" w:type="pct"/>
          </w:tcPr>
          <w:p w14:paraId="6C97A3AF" w14:textId="2166E296" w:rsidR="00943E7C" w:rsidRPr="004F6E51" w:rsidRDefault="00943E7C" w:rsidP="00943E7C">
            <w:pPr>
              <w:pStyle w:val="Paragraph"/>
              <w:jc w:val="center"/>
              <w:rPr>
                <w:lang w:eastAsia="en-GB"/>
              </w:rPr>
            </w:pPr>
            <w:r w:rsidRPr="004F6E51">
              <w:t>930830770</w:t>
            </w:r>
          </w:p>
        </w:tc>
        <w:tc>
          <w:tcPr>
            <w:tcW w:w="256" w:type="pct"/>
          </w:tcPr>
          <w:p w14:paraId="106F6C6F" w14:textId="7E42B000" w:rsidR="00943E7C" w:rsidRPr="004F6E51" w:rsidRDefault="00943E7C" w:rsidP="00943E7C">
            <w:pPr>
              <w:jc w:val="center"/>
              <w:rPr>
                <w:sz w:val="20"/>
              </w:rPr>
            </w:pPr>
            <w:r w:rsidRPr="004F6E51">
              <w:rPr>
                <w:sz w:val="20"/>
              </w:rPr>
              <w:t>...</w:t>
            </w:r>
          </w:p>
        </w:tc>
        <w:tc>
          <w:tcPr>
            <w:tcW w:w="513" w:type="pct"/>
          </w:tcPr>
          <w:p w14:paraId="1D9F9B8B" w14:textId="7DD89397" w:rsidR="00943E7C" w:rsidRPr="004F6E51" w:rsidRDefault="00E161C5" w:rsidP="00943E7C">
            <w:pPr>
              <w:jc w:val="center"/>
              <w:rPr>
                <w:sz w:val="20"/>
              </w:rPr>
            </w:pPr>
            <w:r w:rsidRPr="004F6E51">
              <w:rPr>
                <w:sz w:val="20"/>
              </w:rPr>
              <w:t>House</w:t>
            </w:r>
          </w:p>
        </w:tc>
        <w:tc>
          <w:tcPr>
            <w:tcW w:w="831" w:type="pct"/>
          </w:tcPr>
          <w:p w14:paraId="0F1EE656" w14:textId="52AAB191" w:rsidR="00943E7C" w:rsidRPr="004F6E51" w:rsidRDefault="00943E7C" w:rsidP="00943E7C">
            <w:pPr>
              <w:jc w:val="center"/>
              <w:rPr>
                <w:sz w:val="20"/>
              </w:rPr>
            </w:pPr>
            <w:r w:rsidRPr="004F6E51">
              <w:rPr>
                <w:sz w:val="20"/>
              </w:rPr>
              <w:t>54.0</w:t>
            </w:r>
          </w:p>
        </w:tc>
        <w:tc>
          <w:tcPr>
            <w:tcW w:w="630" w:type="pct"/>
          </w:tcPr>
          <w:p w14:paraId="2F77259E" w14:textId="130FC580" w:rsidR="00943E7C" w:rsidRPr="004F6E51" w:rsidRDefault="00943E7C" w:rsidP="00943E7C">
            <w:pPr>
              <w:jc w:val="center"/>
              <w:rPr>
                <w:sz w:val="20"/>
              </w:rPr>
            </w:pPr>
            <w:r w:rsidRPr="004F6E51">
              <w:rPr>
                <w:sz w:val="20"/>
              </w:rPr>
              <w:t>3</w:t>
            </w:r>
          </w:p>
        </w:tc>
        <w:tc>
          <w:tcPr>
            <w:tcW w:w="676" w:type="pct"/>
          </w:tcPr>
          <w:p w14:paraId="08EAF6F8" w14:textId="49F99BBB" w:rsidR="00943E7C" w:rsidRPr="004F6E51" w:rsidRDefault="00943E7C" w:rsidP="00943E7C">
            <w:pPr>
              <w:jc w:val="center"/>
              <w:rPr>
                <w:sz w:val="20"/>
              </w:rPr>
            </w:pPr>
            <w:r w:rsidRPr="004F6E51">
              <w:rPr>
                <w:sz w:val="20"/>
              </w:rPr>
              <w:t>2</w:t>
            </w:r>
          </w:p>
        </w:tc>
        <w:tc>
          <w:tcPr>
            <w:tcW w:w="256" w:type="pct"/>
          </w:tcPr>
          <w:p w14:paraId="39113008" w14:textId="0BFFEE2C" w:rsidR="00943E7C" w:rsidRPr="004F6E51" w:rsidRDefault="00943E7C" w:rsidP="00943E7C">
            <w:pPr>
              <w:jc w:val="center"/>
              <w:rPr>
                <w:sz w:val="20"/>
              </w:rPr>
            </w:pPr>
            <w:r w:rsidRPr="004F6E51">
              <w:rPr>
                <w:sz w:val="20"/>
              </w:rPr>
              <w:t>...</w:t>
            </w:r>
          </w:p>
        </w:tc>
        <w:tc>
          <w:tcPr>
            <w:tcW w:w="934" w:type="pct"/>
          </w:tcPr>
          <w:p w14:paraId="636C75A0" w14:textId="41A7FDFC" w:rsidR="00943E7C" w:rsidRPr="004F6E51" w:rsidRDefault="00943E7C" w:rsidP="00943E7C">
            <w:pPr>
              <w:jc w:val="center"/>
              <w:rPr>
                <w:sz w:val="20"/>
              </w:rPr>
            </w:pPr>
            <w:r w:rsidRPr="004F6E51">
              <w:rPr>
                <w:sz w:val="20"/>
              </w:rPr>
              <w:t>3.36</w:t>
            </w:r>
          </w:p>
        </w:tc>
      </w:tr>
      <w:tr w:rsidR="00943E7C" w:rsidRPr="004F6E51" w14:paraId="4DD5C4FE" w14:textId="77777777" w:rsidTr="00E57B70">
        <w:trPr>
          <w:cantSplit/>
          <w:trHeight w:val="237"/>
          <w:jc w:val="center"/>
        </w:trPr>
        <w:tc>
          <w:tcPr>
            <w:tcW w:w="904" w:type="pct"/>
          </w:tcPr>
          <w:p w14:paraId="337E5B13" w14:textId="5439641F" w:rsidR="00943E7C" w:rsidRPr="004F6E51" w:rsidRDefault="00943E7C" w:rsidP="00943E7C">
            <w:pPr>
              <w:pStyle w:val="Paragraph"/>
              <w:jc w:val="center"/>
              <w:rPr>
                <w:lang w:eastAsia="en-GB"/>
              </w:rPr>
            </w:pPr>
            <w:r w:rsidRPr="004F6E51">
              <w:t>926326098</w:t>
            </w:r>
          </w:p>
        </w:tc>
        <w:tc>
          <w:tcPr>
            <w:tcW w:w="256" w:type="pct"/>
          </w:tcPr>
          <w:p w14:paraId="1178B96D" w14:textId="25461CD3" w:rsidR="00943E7C" w:rsidRPr="004F6E51" w:rsidRDefault="00943E7C" w:rsidP="00943E7C">
            <w:pPr>
              <w:jc w:val="center"/>
              <w:rPr>
                <w:sz w:val="20"/>
              </w:rPr>
            </w:pPr>
            <w:r w:rsidRPr="004F6E51">
              <w:rPr>
                <w:sz w:val="20"/>
              </w:rPr>
              <w:t>...</w:t>
            </w:r>
          </w:p>
        </w:tc>
        <w:tc>
          <w:tcPr>
            <w:tcW w:w="513" w:type="pct"/>
          </w:tcPr>
          <w:p w14:paraId="5F6E560D" w14:textId="238141B7" w:rsidR="00943E7C" w:rsidRPr="004F6E51" w:rsidRDefault="00E161C5" w:rsidP="00943E7C">
            <w:pPr>
              <w:jc w:val="center"/>
              <w:rPr>
                <w:sz w:val="20"/>
              </w:rPr>
            </w:pPr>
            <w:r w:rsidRPr="004F6E51">
              <w:rPr>
                <w:sz w:val="20"/>
              </w:rPr>
              <w:t>House</w:t>
            </w:r>
          </w:p>
        </w:tc>
        <w:tc>
          <w:tcPr>
            <w:tcW w:w="831" w:type="pct"/>
          </w:tcPr>
          <w:p w14:paraId="26E80731" w14:textId="666B1936" w:rsidR="00943E7C" w:rsidRPr="004F6E51" w:rsidRDefault="00943E7C" w:rsidP="00943E7C">
            <w:pPr>
              <w:jc w:val="center"/>
              <w:rPr>
                <w:sz w:val="20"/>
              </w:rPr>
            </w:pPr>
            <w:r w:rsidRPr="004F6E51">
              <w:rPr>
                <w:sz w:val="20"/>
              </w:rPr>
              <w:t>375.0</w:t>
            </w:r>
          </w:p>
        </w:tc>
        <w:tc>
          <w:tcPr>
            <w:tcW w:w="630" w:type="pct"/>
          </w:tcPr>
          <w:p w14:paraId="2E68ADCE" w14:textId="34F68F88" w:rsidR="00943E7C" w:rsidRPr="004F6E51" w:rsidRDefault="00943E7C" w:rsidP="00943E7C">
            <w:pPr>
              <w:jc w:val="center"/>
              <w:rPr>
                <w:sz w:val="20"/>
              </w:rPr>
            </w:pPr>
            <w:r w:rsidRPr="004F6E51">
              <w:rPr>
                <w:sz w:val="20"/>
              </w:rPr>
              <w:t>5</w:t>
            </w:r>
          </w:p>
        </w:tc>
        <w:tc>
          <w:tcPr>
            <w:tcW w:w="676" w:type="pct"/>
          </w:tcPr>
          <w:p w14:paraId="00E08ADC" w14:textId="32B7FCB3" w:rsidR="00943E7C" w:rsidRPr="004F6E51" w:rsidRDefault="00943E7C" w:rsidP="00943E7C">
            <w:pPr>
              <w:jc w:val="center"/>
              <w:rPr>
                <w:sz w:val="20"/>
              </w:rPr>
            </w:pPr>
            <w:r w:rsidRPr="004F6E51">
              <w:rPr>
                <w:sz w:val="20"/>
              </w:rPr>
              <w:t>3</w:t>
            </w:r>
          </w:p>
        </w:tc>
        <w:tc>
          <w:tcPr>
            <w:tcW w:w="256" w:type="pct"/>
          </w:tcPr>
          <w:p w14:paraId="413BD74A" w14:textId="04591416" w:rsidR="00943E7C" w:rsidRPr="004F6E51" w:rsidRDefault="00943E7C" w:rsidP="00943E7C">
            <w:pPr>
              <w:jc w:val="center"/>
              <w:rPr>
                <w:sz w:val="20"/>
              </w:rPr>
            </w:pPr>
            <w:r w:rsidRPr="004F6E51">
              <w:rPr>
                <w:sz w:val="20"/>
              </w:rPr>
              <w:t>...</w:t>
            </w:r>
          </w:p>
        </w:tc>
        <w:tc>
          <w:tcPr>
            <w:tcW w:w="934" w:type="pct"/>
          </w:tcPr>
          <w:p w14:paraId="2FBF02A8" w14:textId="6B884CBA" w:rsidR="00943E7C" w:rsidRPr="004F6E51" w:rsidRDefault="00943E7C" w:rsidP="00943E7C">
            <w:pPr>
              <w:jc w:val="center"/>
              <w:rPr>
                <w:sz w:val="20"/>
              </w:rPr>
            </w:pPr>
            <w:r w:rsidRPr="004F6E51">
              <w:rPr>
                <w:sz w:val="20"/>
              </w:rPr>
              <w:t>3.2</w:t>
            </w:r>
          </w:p>
        </w:tc>
      </w:tr>
      <w:tr w:rsidR="00943E7C" w:rsidRPr="004F6E51" w14:paraId="73518672" w14:textId="77777777" w:rsidTr="00E57B70">
        <w:trPr>
          <w:cantSplit/>
          <w:trHeight w:val="237"/>
          <w:jc w:val="center"/>
        </w:trPr>
        <w:tc>
          <w:tcPr>
            <w:tcW w:w="904" w:type="pct"/>
          </w:tcPr>
          <w:p w14:paraId="1CF31593" w14:textId="490151EC" w:rsidR="00943E7C" w:rsidRPr="004F6E51" w:rsidRDefault="00943E7C" w:rsidP="00943E7C">
            <w:pPr>
              <w:pStyle w:val="Paragraph"/>
              <w:jc w:val="center"/>
              <w:rPr>
                <w:lang w:eastAsia="en-GB"/>
              </w:rPr>
            </w:pPr>
            <w:r w:rsidRPr="004F6E51">
              <w:t>932272358</w:t>
            </w:r>
          </w:p>
        </w:tc>
        <w:tc>
          <w:tcPr>
            <w:tcW w:w="256" w:type="pct"/>
          </w:tcPr>
          <w:p w14:paraId="348F5EF3" w14:textId="5E4485F6" w:rsidR="00943E7C" w:rsidRPr="004F6E51" w:rsidRDefault="00943E7C" w:rsidP="00943E7C">
            <w:pPr>
              <w:jc w:val="center"/>
              <w:rPr>
                <w:sz w:val="20"/>
              </w:rPr>
            </w:pPr>
            <w:r w:rsidRPr="004F6E51">
              <w:rPr>
                <w:sz w:val="20"/>
              </w:rPr>
              <w:t>...</w:t>
            </w:r>
          </w:p>
        </w:tc>
        <w:tc>
          <w:tcPr>
            <w:tcW w:w="513" w:type="pct"/>
          </w:tcPr>
          <w:p w14:paraId="7B3A731B" w14:textId="3CFCB077" w:rsidR="00943E7C" w:rsidRPr="004F6E51" w:rsidRDefault="00E161C5" w:rsidP="00943E7C">
            <w:pPr>
              <w:jc w:val="center"/>
              <w:rPr>
                <w:sz w:val="20"/>
              </w:rPr>
            </w:pPr>
            <w:r w:rsidRPr="004F6E51">
              <w:rPr>
                <w:sz w:val="20"/>
              </w:rPr>
              <w:t>House</w:t>
            </w:r>
          </w:p>
        </w:tc>
        <w:tc>
          <w:tcPr>
            <w:tcW w:w="831" w:type="pct"/>
          </w:tcPr>
          <w:p w14:paraId="0C5EC30E" w14:textId="60A2A4F2" w:rsidR="00943E7C" w:rsidRPr="004F6E51" w:rsidRDefault="00943E7C" w:rsidP="00943E7C">
            <w:pPr>
              <w:jc w:val="center"/>
              <w:rPr>
                <w:sz w:val="20"/>
              </w:rPr>
            </w:pPr>
            <w:r w:rsidRPr="004F6E51">
              <w:rPr>
                <w:sz w:val="20"/>
              </w:rPr>
              <w:t>58.0</w:t>
            </w:r>
          </w:p>
        </w:tc>
        <w:tc>
          <w:tcPr>
            <w:tcW w:w="630" w:type="pct"/>
          </w:tcPr>
          <w:p w14:paraId="2A6DA776" w14:textId="1A15313D" w:rsidR="00943E7C" w:rsidRPr="004F6E51" w:rsidRDefault="00943E7C" w:rsidP="00943E7C">
            <w:pPr>
              <w:jc w:val="center"/>
              <w:rPr>
                <w:sz w:val="20"/>
              </w:rPr>
            </w:pPr>
            <w:r w:rsidRPr="004F6E51">
              <w:rPr>
                <w:sz w:val="20"/>
              </w:rPr>
              <w:t>3</w:t>
            </w:r>
          </w:p>
        </w:tc>
        <w:tc>
          <w:tcPr>
            <w:tcW w:w="676" w:type="pct"/>
          </w:tcPr>
          <w:p w14:paraId="4BBE1642" w14:textId="5FDFE699" w:rsidR="00943E7C" w:rsidRPr="004F6E51" w:rsidRDefault="00943E7C" w:rsidP="00943E7C">
            <w:pPr>
              <w:jc w:val="center"/>
              <w:rPr>
                <w:sz w:val="20"/>
              </w:rPr>
            </w:pPr>
            <w:r w:rsidRPr="004F6E51">
              <w:rPr>
                <w:sz w:val="20"/>
              </w:rPr>
              <w:t>1</w:t>
            </w:r>
          </w:p>
        </w:tc>
        <w:tc>
          <w:tcPr>
            <w:tcW w:w="256" w:type="pct"/>
          </w:tcPr>
          <w:p w14:paraId="5668CB40" w14:textId="78C08E0B" w:rsidR="00943E7C" w:rsidRPr="004F6E51" w:rsidRDefault="00943E7C" w:rsidP="00943E7C">
            <w:pPr>
              <w:jc w:val="center"/>
              <w:rPr>
                <w:sz w:val="20"/>
              </w:rPr>
            </w:pPr>
            <w:r w:rsidRPr="004F6E51">
              <w:rPr>
                <w:sz w:val="20"/>
              </w:rPr>
              <w:t>...</w:t>
            </w:r>
          </w:p>
        </w:tc>
        <w:tc>
          <w:tcPr>
            <w:tcW w:w="934" w:type="pct"/>
          </w:tcPr>
          <w:p w14:paraId="0D4A37F6" w14:textId="058EE82C" w:rsidR="00943E7C" w:rsidRPr="004F6E51" w:rsidRDefault="00943E7C" w:rsidP="00943E7C">
            <w:pPr>
              <w:jc w:val="center"/>
              <w:rPr>
                <w:sz w:val="20"/>
              </w:rPr>
            </w:pPr>
            <w:r w:rsidRPr="004F6E51">
              <w:rPr>
                <w:sz w:val="20"/>
              </w:rPr>
              <w:t>3.2</w:t>
            </w:r>
          </w:p>
        </w:tc>
      </w:tr>
      <w:tr w:rsidR="00943E7C" w:rsidRPr="004F6E51" w14:paraId="648DB4D6" w14:textId="77777777" w:rsidTr="00E57B70">
        <w:trPr>
          <w:cantSplit/>
          <w:trHeight w:val="237"/>
          <w:jc w:val="center"/>
        </w:trPr>
        <w:tc>
          <w:tcPr>
            <w:tcW w:w="904" w:type="pct"/>
          </w:tcPr>
          <w:p w14:paraId="199FB874" w14:textId="45CFFB41" w:rsidR="00943E7C" w:rsidRPr="004F6E51" w:rsidRDefault="00943E7C" w:rsidP="00943E7C">
            <w:pPr>
              <w:pStyle w:val="Paragraph"/>
              <w:jc w:val="center"/>
              <w:rPr>
                <w:lang w:eastAsia="en-GB"/>
              </w:rPr>
            </w:pPr>
            <w:r w:rsidRPr="004F6E51">
              <w:t>932308510</w:t>
            </w:r>
          </w:p>
        </w:tc>
        <w:tc>
          <w:tcPr>
            <w:tcW w:w="256" w:type="pct"/>
          </w:tcPr>
          <w:p w14:paraId="1F74097E" w14:textId="6D19102A" w:rsidR="00943E7C" w:rsidRPr="004F6E51" w:rsidRDefault="00943E7C" w:rsidP="00943E7C">
            <w:pPr>
              <w:jc w:val="center"/>
              <w:rPr>
                <w:sz w:val="20"/>
              </w:rPr>
            </w:pPr>
            <w:r w:rsidRPr="004F6E51">
              <w:rPr>
                <w:sz w:val="20"/>
              </w:rPr>
              <w:t>...</w:t>
            </w:r>
          </w:p>
        </w:tc>
        <w:tc>
          <w:tcPr>
            <w:tcW w:w="513" w:type="pct"/>
          </w:tcPr>
          <w:p w14:paraId="419CE7F6" w14:textId="43010D29" w:rsidR="00943E7C" w:rsidRPr="004F6E51" w:rsidRDefault="00E161C5" w:rsidP="00943E7C">
            <w:pPr>
              <w:jc w:val="center"/>
              <w:rPr>
                <w:sz w:val="20"/>
              </w:rPr>
            </w:pPr>
            <w:r w:rsidRPr="004F6E51">
              <w:rPr>
                <w:sz w:val="20"/>
              </w:rPr>
              <w:t>House</w:t>
            </w:r>
          </w:p>
        </w:tc>
        <w:tc>
          <w:tcPr>
            <w:tcW w:w="831" w:type="pct"/>
          </w:tcPr>
          <w:p w14:paraId="3B7BA341" w14:textId="19CF8F6F" w:rsidR="00943E7C" w:rsidRPr="004F6E51" w:rsidRDefault="00943E7C" w:rsidP="00943E7C">
            <w:pPr>
              <w:jc w:val="center"/>
              <w:rPr>
                <w:sz w:val="20"/>
              </w:rPr>
            </w:pPr>
            <w:r w:rsidRPr="004F6E51">
              <w:rPr>
                <w:sz w:val="20"/>
              </w:rPr>
              <w:t>100.0</w:t>
            </w:r>
          </w:p>
        </w:tc>
        <w:tc>
          <w:tcPr>
            <w:tcW w:w="630" w:type="pct"/>
          </w:tcPr>
          <w:p w14:paraId="1132DB1E" w14:textId="04E40525" w:rsidR="00943E7C" w:rsidRPr="004F6E51" w:rsidRDefault="00943E7C" w:rsidP="00943E7C">
            <w:pPr>
              <w:jc w:val="center"/>
              <w:rPr>
                <w:sz w:val="20"/>
              </w:rPr>
            </w:pPr>
            <w:r w:rsidRPr="004F6E51">
              <w:rPr>
                <w:sz w:val="20"/>
              </w:rPr>
              <w:t>3</w:t>
            </w:r>
          </w:p>
        </w:tc>
        <w:tc>
          <w:tcPr>
            <w:tcW w:w="676" w:type="pct"/>
          </w:tcPr>
          <w:p w14:paraId="670CD3F4" w14:textId="0D78D62C" w:rsidR="00943E7C" w:rsidRPr="004F6E51" w:rsidRDefault="00943E7C" w:rsidP="00943E7C">
            <w:pPr>
              <w:jc w:val="center"/>
              <w:rPr>
                <w:sz w:val="20"/>
              </w:rPr>
            </w:pPr>
            <w:r w:rsidRPr="004F6E51">
              <w:rPr>
                <w:sz w:val="20"/>
              </w:rPr>
              <w:t>1</w:t>
            </w:r>
          </w:p>
        </w:tc>
        <w:tc>
          <w:tcPr>
            <w:tcW w:w="256" w:type="pct"/>
          </w:tcPr>
          <w:p w14:paraId="722C3179" w14:textId="4054DA3B" w:rsidR="00943E7C" w:rsidRPr="004F6E51" w:rsidRDefault="00943E7C" w:rsidP="00943E7C">
            <w:pPr>
              <w:jc w:val="center"/>
              <w:rPr>
                <w:sz w:val="20"/>
              </w:rPr>
            </w:pPr>
            <w:r w:rsidRPr="004F6E51">
              <w:rPr>
                <w:sz w:val="20"/>
              </w:rPr>
              <w:t>...</w:t>
            </w:r>
          </w:p>
        </w:tc>
        <w:tc>
          <w:tcPr>
            <w:tcW w:w="934" w:type="pct"/>
          </w:tcPr>
          <w:p w14:paraId="2472D623" w14:textId="78D83A33" w:rsidR="00943E7C" w:rsidRPr="004F6E51" w:rsidRDefault="00943E7C" w:rsidP="00943E7C">
            <w:pPr>
              <w:jc w:val="center"/>
              <w:rPr>
                <w:sz w:val="20"/>
              </w:rPr>
            </w:pPr>
            <w:r w:rsidRPr="004F6E51">
              <w:rPr>
                <w:sz w:val="20"/>
              </w:rPr>
              <w:t>3.2</w:t>
            </w:r>
          </w:p>
        </w:tc>
      </w:tr>
      <w:tr w:rsidR="00943E7C" w:rsidRPr="004F6E51" w14:paraId="29E3405C" w14:textId="77777777" w:rsidTr="00E57B70">
        <w:trPr>
          <w:cantSplit/>
          <w:trHeight w:val="237"/>
          <w:jc w:val="center"/>
        </w:trPr>
        <w:tc>
          <w:tcPr>
            <w:tcW w:w="904" w:type="pct"/>
          </w:tcPr>
          <w:p w14:paraId="2B5F5175" w14:textId="4D332EB2" w:rsidR="00943E7C" w:rsidRPr="004F6E51" w:rsidRDefault="00943E7C" w:rsidP="00943E7C">
            <w:pPr>
              <w:pStyle w:val="Paragraph"/>
              <w:jc w:val="center"/>
              <w:rPr>
                <w:lang w:eastAsia="en-GB"/>
              </w:rPr>
            </w:pPr>
            <w:r w:rsidRPr="004F6E51">
              <w:t>932308650</w:t>
            </w:r>
          </w:p>
        </w:tc>
        <w:tc>
          <w:tcPr>
            <w:tcW w:w="256" w:type="pct"/>
          </w:tcPr>
          <w:p w14:paraId="02C4B592" w14:textId="10A43A19" w:rsidR="00943E7C" w:rsidRPr="004F6E51" w:rsidRDefault="00943E7C" w:rsidP="00943E7C">
            <w:pPr>
              <w:jc w:val="center"/>
              <w:rPr>
                <w:sz w:val="20"/>
              </w:rPr>
            </w:pPr>
            <w:r w:rsidRPr="004F6E51">
              <w:rPr>
                <w:sz w:val="20"/>
              </w:rPr>
              <w:t>...</w:t>
            </w:r>
          </w:p>
        </w:tc>
        <w:tc>
          <w:tcPr>
            <w:tcW w:w="513" w:type="pct"/>
          </w:tcPr>
          <w:p w14:paraId="4F766121" w14:textId="57C7FDA0" w:rsidR="00943E7C" w:rsidRPr="004F6E51" w:rsidRDefault="00E161C5" w:rsidP="00943E7C">
            <w:pPr>
              <w:jc w:val="center"/>
              <w:rPr>
                <w:sz w:val="20"/>
              </w:rPr>
            </w:pPr>
            <w:r w:rsidRPr="004F6E51">
              <w:rPr>
                <w:sz w:val="20"/>
              </w:rPr>
              <w:t>House</w:t>
            </w:r>
          </w:p>
        </w:tc>
        <w:tc>
          <w:tcPr>
            <w:tcW w:w="831" w:type="pct"/>
          </w:tcPr>
          <w:p w14:paraId="0B790696" w14:textId="2D4719C0" w:rsidR="00943E7C" w:rsidRPr="004F6E51" w:rsidRDefault="00943E7C" w:rsidP="00943E7C">
            <w:pPr>
              <w:jc w:val="center"/>
              <w:rPr>
                <w:sz w:val="20"/>
              </w:rPr>
            </w:pPr>
            <w:r w:rsidRPr="004F6E51">
              <w:rPr>
                <w:sz w:val="20"/>
              </w:rPr>
              <w:t>70.0</w:t>
            </w:r>
          </w:p>
        </w:tc>
        <w:tc>
          <w:tcPr>
            <w:tcW w:w="630" w:type="pct"/>
          </w:tcPr>
          <w:p w14:paraId="3CFE5992" w14:textId="54C29D74" w:rsidR="00943E7C" w:rsidRPr="004F6E51" w:rsidRDefault="00943E7C" w:rsidP="00943E7C">
            <w:pPr>
              <w:jc w:val="center"/>
              <w:rPr>
                <w:sz w:val="20"/>
              </w:rPr>
            </w:pPr>
            <w:r w:rsidRPr="004F6E51">
              <w:rPr>
                <w:sz w:val="20"/>
              </w:rPr>
              <w:t>3</w:t>
            </w:r>
          </w:p>
        </w:tc>
        <w:tc>
          <w:tcPr>
            <w:tcW w:w="676" w:type="pct"/>
          </w:tcPr>
          <w:p w14:paraId="04BF0EE8" w14:textId="51806D84" w:rsidR="00943E7C" w:rsidRPr="004F6E51" w:rsidRDefault="00943E7C" w:rsidP="00943E7C">
            <w:pPr>
              <w:jc w:val="center"/>
              <w:rPr>
                <w:sz w:val="20"/>
              </w:rPr>
            </w:pPr>
            <w:r w:rsidRPr="004F6E51">
              <w:rPr>
                <w:sz w:val="20"/>
              </w:rPr>
              <w:t>1</w:t>
            </w:r>
          </w:p>
        </w:tc>
        <w:tc>
          <w:tcPr>
            <w:tcW w:w="256" w:type="pct"/>
          </w:tcPr>
          <w:p w14:paraId="30AB9E18" w14:textId="70BE5DF5" w:rsidR="00943E7C" w:rsidRPr="004F6E51" w:rsidRDefault="00943E7C" w:rsidP="00943E7C">
            <w:pPr>
              <w:jc w:val="center"/>
              <w:rPr>
                <w:sz w:val="20"/>
              </w:rPr>
            </w:pPr>
            <w:r w:rsidRPr="004F6E51">
              <w:rPr>
                <w:sz w:val="20"/>
              </w:rPr>
              <w:t>...</w:t>
            </w:r>
          </w:p>
        </w:tc>
        <w:tc>
          <w:tcPr>
            <w:tcW w:w="934" w:type="pct"/>
          </w:tcPr>
          <w:p w14:paraId="42DCC0F5" w14:textId="4D7A44F0" w:rsidR="00943E7C" w:rsidRPr="004F6E51" w:rsidRDefault="00943E7C" w:rsidP="00943E7C">
            <w:pPr>
              <w:jc w:val="center"/>
              <w:rPr>
                <w:sz w:val="20"/>
              </w:rPr>
            </w:pPr>
            <w:r w:rsidRPr="004F6E51">
              <w:rPr>
                <w:sz w:val="20"/>
              </w:rPr>
              <w:t>3.2</w:t>
            </w:r>
          </w:p>
        </w:tc>
      </w:tr>
    </w:tbl>
    <w:p w14:paraId="527CE89A" w14:textId="77777777" w:rsidR="00873D42" w:rsidRPr="004F6E51" w:rsidRDefault="00873D42" w:rsidP="00873D42">
      <w:pPr>
        <w:pStyle w:val="Figure"/>
        <w:rPr>
          <w:lang w:eastAsia="en-GB"/>
        </w:rPr>
      </w:pPr>
    </w:p>
    <w:p w14:paraId="5A74ECE6" w14:textId="3515DEBA" w:rsidR="00000283" w:rsidRPr="004F6E51" w:rsidRDefault="00112D20" w:rsidP="00DC0EE0">
      <w:pPr>
        <w:pStyle w:val="Paragraph"/>
        <w:rPr>
          <w:lang w:eastAsia="en-GB"/>
        </w:rPr>
      </w:pPr>
      <w:r w:rsidRPr="00112D20">
        <w:rPr>
          <w:lang w:eastAsia="en-GB"/>
        </w:rPr>
        <w:t>As an example of this implementation, the CBRS recommendation results presented in</w:t>
      </w:r>
      <w:r>
        <w:rPr>
          <w:lang w:eastAsia="en-GB"/>
        </w:rPr>
        <w:t xml:space="preserve"> </w:t>
      </w:r>
      <w:r w:rsidRPr="00112D20">
        <w:rPr>
          <w:lang w:eastAsia="en-GB"/>
        </w:rPr>
        <w:fldChar w:fldCharType="begin"/>
      </w:r>
      <w:r w:rsidRPr="00112D20">
        <w:rPr>
          <w:lang w:eastAsia="en-GB"/>
        </w:rPr>
        <w:instrText xml:space="preserve"> REF _Ref203483325 \h </w:instrText>
      </w:r>
      <w:r w:rsidRPr="00112D20">
        <w:rPr>
          <w:lang w:eastAsia="en-GB"/>
        </w:rPr>
      </w:r>
      <w:r w:rsidRPr="00112D20">
        <w:rPr>
          <w:lang w:eastAsia="en-GB"/>
        </w:rPr>
        <w:instrText xml:space="preserve"> \* MERGEFORMAT </w:instrText>
      </w:r>
      <w:r w:rsidRPr="00112D20">
        <w:rPr>
          <w:lang w:eastAsia="en-GB"/>
        </w:rPr>
        <w:fldChar w:fldCharType="separate"/>
      </w:r>
      <w:r w:rsidR="00496325" w:rsidRPr="00496325">
        <w:t xml:space="preserve">Table </w:t>
      </w:r>
      <w:r w:rsidR="00496325" w:rsidRPr="00496325">
        <w:t>3</w:t>
      </w:r>
      <w:r w:rsidRPr="00112D20">
        <w:rPr>
          <w:lang w:eastAsia="en-GB"/>
        </w:rPr>
        <w:fldChar w:fldCharType="end"/>
      </w:r>
      <w:r w:rsidRPr="00112D20">
        <w:rPr>
          <w:lang w:eastAsia="en-GB"/>
        </w:rPr>
        <w:t xml:space="preserve"> were used as input for the Profile Matching algorithm to generate more personalized rankings based on the predefined weights. Interestingly, the property with the highest initial similarity score (</w:t>
      </w:r>
      <w:proofErr w:type="spellStart"/>
      <w:r w:rsidRPr="00112D20">
        <w:rPr>
          <w:lang w:eastAsia="en-GB"/>
        </w:rPr>
        <w:t>ads_id</w:t>
      </w:r>
      <w:proofErr w:type="spellEnd"/>
      <w:r w:rsidRPr="00112D20">
        <w:rPr>
          <w:lang w:eastAsia="en-GB"/>
        </w:rPr>
        <w:t xml:space="preserve"> 930793021, </w:t>
      </w:r>
      <w:proofErr w:type="spellStart"/>
      <w:r w:rsidRPr="00112D20">
        <w:rPr>
          <w:lang w:eastAsia="en-GB"/>
        </w:rPr>
        <w:t>similarity_score</w:t>
      </w:r>
      <w:proofErr w:type="spellEnd"/>
      <w:r w:rsidRPr="00112D20">
        <w:rPr>
          <w:lang w:eastAsia="en-GB"/>
        </w:rPr>
        <w:t xml:space="preserve"> = 0.96) dropped to fourth place with a </w:t>
      </w:r>
      <w:proofErr w:type="spellStart"/>
      <w:r w:rsidRPr="00112D20">
        <w:rPr>
          <w:lang w:eastAsia="en-GB"/>
        </w:rPr>
        <w:t>final_score</w:t>
      </w:r>
      <w:proofErr w:type="spellEnd"/>
      <w:r w:rsidRPr="00112D20">
        <w:rPr>
          <w:lang w:eastAsia="en-GB"/>
        </w:rPr>
        <w:t xml:space="preserve"> of 3.36. Meanwhile, the property with </w:t>
      </w:r>
      <w:proofErr w:type="spellStart"/>
      <w:r w:rsidRPr="00112D20">
        <w:rPr>
          <w:lang w:eastAsia="en-GB"/>
        </w:rPr>
        <w:t>ads_id</w:t>
      </w:r>
      <w:proofErr w:type="spellEnd"/>
      <w:r w:rsidRPr="00112D20">
        <w:rPr>
          <w:lang w:eastAsia="en-GB"/>
        </w:rPr>
        <w:t xml:space="preserve"> 930609799, previously ranked sixth with a </w:t>
      </w:r>
      <w:proofErr w:type="spellStart"/>
      <w:r w:rsidRPr="00112D20">
        <w:rPr>
          <w:lang w:eastAsia="en-GB"/>
        </w:rPr>
        <w:t>similarity_score</w:t>
      </w:r>
      <w:proofErr w:type="spellEnd"/>
      <w:r w:rsidRPr="00112D20">
        <w:rPr>
          <w:lang w:eastAsia="en-GB"/>
        </w:rPr>
        <w:t xml:space="preserve"> of 0.94, rose to the top position with a </w:t>
      </w:r>
      <w:proofErr w:type="spellStart"/>
      <w:r w:rsidRPr="00112D20">
        <w:rPr>
          <w:lang w:eastAsia="en-GB"/>
        </w:rPr>
        <w:t>final_score</w:t>
      </w:r>
      <w:proofErr w:type="spellEnd"/>
      <w:r w:rsidRPr="00112D20">
        <w:rPr>
          <w:lang w:eastAsia="en-GB"/>
        </w:rPr>
        <w:t xml:space="preserve"> of 3.68, as shown in</w:t>
      </w:r>
      <w:r w:rsidR="001046F5">
        <w:rPr>
          <w:b/>
          <w:bCs/>
          <w:lang w:eastAsia="en-GB"/>
        </w:rPr>
        <w:t xml:space="preserve"> </w:t>
      </w:r>
      <w:r w:rsidR="001046F5" w:rsidRPr="001046F5">
        <w:rPr>
          <w:lang w:eastAsia="en-GB"/>
        </w:rPr>
        <w:fldChar w:fldCharType="begin"/>
      </w:r>
      <w:r w:rsidR="001046F5" w:rsidRPr="001046F5">
        <w:rPr>
          <w:lang w:eastAsia="en-GB"/>
        </w:rPr>
        <w:instrText xml:space="preserve"> REF _Ref203489992 \h </w:instrText>
      </w:r>
      <w:r w:rsidR="001046F5" w:rsidRPr="001046F5">
        <w:rPr>
          <w:lang w:eastAsia="en-GB"/>
        </w:rPr>
      </w:r>
      <w:r w:rsidR="001046F5">
        <w:rPr>
          <w:lang w:eastAsia="en-GB"/>
        </w:rPr>
        <w:instrText xml:space="preserve"> \* MERGEFORMAT </w:instrText>
      </w:r>
      <w:r w:rsidR="001046F5" w:rsidRPr="001046F5">
        <w:rPr>
          <w:lang w:eastAsia="en-GB"/>
        </w:rPr>
        <w:fldChar w:fldCharType="separate"/>
      </w:r>
      <w:r w:rsidR="00496325" w:rsidRPr="00496325">
        <w:t>Table 4</w:t>
      </w:r>
      <w:r w:rsidR="001046F5" w:rsidRPr="001046F5">
        <w:rPr>
          <w:lang w:eastAsia="en-GB"/>
        </w:rPr>
        <w:fldChar w:fldCharType="end"/>
      </w:r>
      <w:r w:rsidRPr="00112D20">
        <w:rPr>
          <w:lang w:eastAsia="en-GB"/>
        </w:rPr>
        <w:t xml:space="preserve">. This demonstrates how applying Profile Matching effectively produces recommendations that are not only similar in content attributes but also aligned with the user’s primary preferences. By emphasizing the most critical aspects for each user profile, this approach enhances the relevance of the </w:t>
      </w:r>
      <w:proofErr w:type="gramStart"/>
      <w:r w:rsidRPr="00112D20">
        <w:rPr>
          <w:lang w:eastAsia="en-GB"/>
        </w:rPr>
        <w:t>final results</w:t>
      </w:r>
      <w:proofErr w:type="gramEnd"/>
      <w:r w:rsidRPr="00112D20">
        <w:rPr>
          <w:lang w:eastAsia="en-GB"/>
        </w:rPr>
        <w:t xml:space="preserve"> and potentially offers a more satisfying recommendation experience</w:t>
      </w:r>
      <w:r w:rsidR="00DC0EE0" w:rsidRPr="004F6E51">
        <w:rPr>
          <w:lang w:eastAsia="en-GB"/>
        </w:rPr>
        <w:t>.</w:t>
      </w:r>
      <w:r w:rsidR="00C52C92" w:rsidRPr="004F6E51">
        <w:rPr>
          <w:lang w:eastAsia="en-GB"/>
        </w:rPr>
        <w:t xml:space="preserve"> </w:t>
      </w:r>
    </w:p>
    <w:p w14:paraId="0C5C0A2C" w14:textId="4D77EF4A" w:rsidR="0014793E" w:rsidRDefault="00473AEC" w:rsidP="00B57E72">
      <w:pPr>
        <w:pStyle w:val="Heading3"/>
        <w:rPr>
          <w:lang w:val="en-US"/>
        </w:rPr>
      </w:pPr>
      <w:r>
        <w:rPr>
          <w:lang w:val="en-US"/>
        </w:rPr>
        <w:t xml:space="preserve">Testing and </w:t>
      </w:r>
      <w:r w:rsidR="00DC0EE0" w:rsidRPr="004F6E51">
        <w:rPr>
          <w:lang w:val="en-US"/>
        </w:rPr>
        <w:t>Evaluation Results</w:t>
      </w:r>
    </w:p>
    <w:p w14:paraId="051BEA0B" w14:textId="700FA481" w:rsidR="001D2F5C" w:rsidRDefault="00F97FE9" w:rsidP="0025282A">
      <w:pPr>
        <w:pStyle w:val="Paragraph"/>
        <w:rPr>
          <w:lang w:eastAsia="en-GB"/>
        </w:rPr>
      </w:pPr>
      <w:r w:rsidRPr="00F97FE9">
        <w:rPr>
          <w:lang w:eastAsia="en-GB"/>
        </w:rPr>
        <w:t xml:space="preserve">After implementation, the algorithm needed to be tested to ensure it functioned as intended. This study employed Black-Box Testing, as previously outlined in the methodology section and consistent with approaches demonstrated by </w:t>
      </w:r>
      <w:proofErr w:type="spellStart"/>
      <w:r w:rsidRPr="00F97FE9">
        <w:rPr>
          <w:lang w:eastAsia="en-GB"/>
        </w:rPr>
        <w:t>Sasongko</w:t>
      </w:r>
      <w:proofErr w:type="spellEnd"/>
      <w:r w:rsidRPr="00F97FE9">
        <w:rPr>
          <w:lang w:eastAsia="en-GB"/>
        </w:rPr>
        <w:t xml:space="preserve"> et al. [1</w:t>
      </w:r>
      <w:r>
        <w:rPr>
          <w:lang w:eastAsia="en-GB"/>
        </w:rPr>
        <w:t>2</w:t>
      </w:r>
      <w:r w:rsidRPr="00F97FE9">
        <w:rPr>
          <w:lang w:eastAsia="en-GB"/>
        </w:rPr>
        <w:t>]. The advantage of this method is that it does not require insight into the algorithm’s internal workings, focusing solely on the correspondence between given inputs and produced outputs [1</w:t>
      </w:r>
      <w:r>
        <w:rPr>
          <w:lang w:eastAsia="en-GB"/>
        </w:rPr>
        <w:t>2</w:t>
      </w:r>
      <w:r w:rsidRPr="00F97FE9">
        <w:rPr>
          <w:lang w:eastAsia="en-GB"/>
        </w:rPr>
        <w:t>]. Specifically, Decision Table Testing was used, wherein a set of test cases was prepared based on the three predefined ideal profiles. Each test case was designed with specific input values and an expected output, allowing the algorithm’s results to be compared against these expectations as a benchmark for success. For each ideal profile, test cases were divided into four groups reflecting proximity to the maximum score (5): 100% ideal, 75% ideal, 50% ideal, and 25% ideal. This test helps determine whether the system is capable of correctly classifying user profiles. A total of 100 test cases were prepared for each profile, with randomized inputs constrained within ranges that adhered to the designated ideal proportions.</w:t>
      </w:r>
      <w:r w:rsidR="006E47B7" w:rsidRPr="00F97FE9">
        <w:rPr>
          <w:lang w:eastAsia="en-GB"/>
        </w:rPr>
        <w:t xml:space="preserve"> </w:t>
      </w:r>
    </w:p>
    <w:p w14:paraId="69C1F94A" w14:textId="77777777" w:rsidR="00E32541" w:rsidRDefault="00E32541" w:rsidP="0025282A">
      <w:pPr>
        <w:pStyle w:val="Paragraph"/>
        <w:rPr>
          <w:lang w:eastAsia="en-GB"/>
        </w:rPr>
      </w:pPr>
    </w:p>
    <w:p w14:paraId="090054D3" w14:textId="77777777" w:rsidR="00E32541" w:rsidRDefault="00E32541" w:rsidP="0025282A">
      <w:pPr>
        <w:pStyle w:val="Paragraph"/>
        <w:rPr>
          <w:lang w:eastAsia="en-GB"/>
        </w:rPr>
      </w:pPr>
    </w:p>
    <w:p w14:paraId="0CC25D74" w14:textId="77777777" w:rsidR="00E32541" w:rsidRDefault="00E32541" w:rsidP="0025282A">
      <w:pPr>
        <w:pStyle w:val="Paragraph"/>
        <w:rPr>
          <w:lang w:eastAsia="en-GB"/>
        </w:rPr>
      </w:pPr>
    </w:p>
    <w:p w14:paraId="04CF172D" w14:textId="77777777" w:rsidR="001D2F5C" w:rsidRPr="00F97FE9" w:rsidRDefault="001D2F5C" w:rsidP="00B57E72">
      <w:pPr>
        <w:pStyle w:val="Paragraph"/>
        <w:rPr>
          <w:lang w:eastAsia="en-GB"/>
        </w:rPr>
      </w:pPr>
    </w:p>
    <w:p w14:paraId="566899E1" w14:textId="0545CD22" w:rsidR="00F160C4" w:rsidRPr="00F160C4" w:rsidRDefault="00F160C4" w:rsidP="00F160C4">
      <w:pPr>
        <w:pStyle w:val="TableCaption"/>
      </w:pPr>
      <w:bookmarkStart w:id="4" w:name="_Ref203491416"/>
      <w:r w:rsidRPr="00F160C4">
        <w:rPr>
          <w:b/>
          <w:bCs/>
        </w:rPr>
        <w:lastRenderedPageBreak/>
        <w:t xml:space="preserve">Table </w:t>
      </w:r>
      <w:r w:rsidRPr="00F160C4">
        <w:rPr>
          <w:b/>
          <w:bCs/>
        </w:rPr>
        <w:fldChar w:fldCharType="begin"/>
      </w:r>
      <w:r w:rsidRPr="00F160C4">
        <w:rPr>
          <w:b/>
          <w:bCs/>
        </w:rPr>
        <w:instrText xml:space="preserve"> SEQ Table \* ARABIC </w:instrText>
      </w:r>
      <w:r w:rsidRPr="00F160C4">
        <w:rPr>
          <w:b/>
          <w:bCs/>
        </w:rPr>
        <w:fldChar w:fldCharType="separate"/>
      </w:r>
      <w:r w:rsidR="00496325">
        <w:rPr>
          <w:b/>
          <w:bCs/>
          <w:noProof/>
        </w:rPr>
        <w:t>5</w:t>
      </w:r>
      <w:r w:rsidRPr="00F160C4">
        <w:rPr>
          <w:b/>
          <w:bCs/>
        </w:rPr>
        <w:fldChar w:fldCharType="end"/>
      </w:r>
      <w:bookmarkEnd w:id="4"/>
      <w:r>
        <w:rPr>
          <w:b/>
          <w:bCs/>
        </w:rPr>
        <w:t xml:space="preserve">. </w:t>
      </w:r>
      <w:r>
        <w:t>Results of Black Box Testing</w:t>
      </w:r>
    </w:p>
    <w:tbl>
      <w:tblPr>
        <w:tblW w:w="5000" w:type="pct"/>
        <w:jc w:val="center"/>
        <w:tblBorders>
          <w:bottom w:val="single" w:sz="4" w:space="0" w:color="auto"/>
        </w:tblBorders>
        <w:tblLook w:val="0000" w:firstRow="0" w:lastRow="0" w:firstColumn="0" w:lastColumn="0" w:noHBand="0" w:noVBand="0"/>
      </w:tblPr>
      <w:tblGrid>
        <w:gridCol w:w="4422"/>
        <w:gridCol w:w="2042"/>
        <w:gridCol w:w="2896"/>
      </w:tblGrid>
      <w:tr w:rsidR="00CB1E02" w:rsidRPr="004F6E51" w14:paraId="43C3CE18" w14:textId="77777777" w:rsidTr="00C92648">
        <w:trPr>
          <w:cantSplit/>
          <w:trHeight w:val="272"/>
          <w:jc w:val="center"/>
        </w:trPr>
        <w:tc>
          <w:tcPr>
            <w:tcW w:w="2362" w:type="pct"/>
            <w:tcBorders>
              <w:top w:val="single" w:sz="4" w:space="0" w:color="auto"/>
              <w:bottom w:val="single" w:sz="4" w:space="0" w:color="auto"/>
            </w:tcBorders>
            <w:vAlign w:val="center"/>
          </w:tcPr>
          <w:p w14:paraId="2F8EC020" w14:textId="59A74702" w:rsidR="00CB1E02" w:rsidRPr="004F6E51" w:rsidRDefault="00CB1E02" w:rsidP="009F2B81">
            <w:pPr>
              <w:jc w:val="center"/>
            </w:pPr>
            <w:r w:rsidRPr="00CB1E02">
              <w:rPr>
                <w:b/>
                <w:sz w:val="18"/>
                <w:szCs w:val="18"/>
              </w:rPr>
              <w:t>Profil</w:t>
            </w:r>
            <w:r>
              <w:rPr>
                <w:b/>
                <w:sz w:val="18"/>
                <w:szCs w:val="18"/>
              </w:rPr>
              <w:t>e</w:t>
            </w:r>
          </w:p>
        </w:tc>
        <w:tc>
          <w:tcPr>
            <w:tcW w:w="1091" w:type="pct"/>
            <w:tcBorders>
              <w:top w:val="single" w:sz="4" w:space="0" w:color="auto"/>
              <w:bottom w:val="single" w:sz="4" w:space="0" w:color="auto"/>
            </w:tcBorders>
            <w:vAlign w:val="center"/>
          </w:tcPr>
          <w:p w14:paraId="126D6A6A" w14:textId="0F374F89" w:rsidR="00CB1E02" w:rsidRPr="004F6E51" w:rsidRDefault="00C106C6" w:rsidP="009F2B81">
            <w:pPr>
              <w:jc w:val="center"/>
              <w:rPr>
                <w:b/>
                <w:sz w:val="18"/>
                <w:szCs w:val="18"/>
              </w:rPr>
            </w:pPr>
            <w:r>
              <w:rPr>
                <w:b/>
                <w:sz w:val="18"/>
                <w:szCs w:val="18"/>
              </w:rPr>
              <w:t>Ideal Percentage</w:t>
            </w:r>
          </w:p>
        </w:tc>
        <w:tc>
          <w:tcPr>
            <w:tcW w:w="1547" w:type="pct"/>
            <w:tcBorders>
              <w:top w:val="single" w:sz="4" w:space="0" w:color="auto"/>
              <w:bottom w:val="single" w:sz="4" w:space="0" w:color="auto"/>
            </w:tcBorders>
            <w:vAlign w:val="center"/>
          </w:tcPr>
          <w:p w14:paraId="0A980F5F" w14:textId="4846CD45" w:rsidR="00CB1E02" w:rsidRPr="004F6E51" w:rsidRDefault="00C106C6" w:rsidP="009F2B81">
            <w:pPr>
              <w:jc w:val="center"/>
              <w:rPr>
                <w:b/>
                <w:sz w:val="18"/>
                <w:szCs w:val="18"/>
              </w:rPr>
            </w:pPr>
            <w:r>
              <w:rPr>
                <w:b/>
                <w:sz w:val="18"/>
                <w:szCs w:val="18"/>
              </w:rPr>
              <w:t>Results</w:t>
            </w:r>
          </w:p>
        </w:tc>
      </w:tr>
      <w:tr w:rsidR="0021171E" w:rsidRPr="004F6E51" w14:paraId="59A58F06" w14:textId="77777777" w:rsidTr="00F160C4">
        <w:trPr>
          <w:cantSplit/>
          <w:jc w:val="center"/>
        </w:trPr>
        <w:tc>
          <w:tcPr>
            <w:tcW w:w="2362" w:type="pct"/>
            <w:vMerge w:val="restart"/>
            <w:tcBorders>
              <w:top w:val="nil"/>
            </w:tcBorders>
            <w:vAlign w:val="center"/>
          </w:tcPr>
          <w:p w14:paraId="49C63AEC" w14:textId="51C204F2" w:rsidR="0021171E" w:rsidRPr="004F6E51" w:rsidRDefault="0021171E" w:rsidP="00F160C4">
            <w:pPr>
              <w:pStyle w:val="Paragraph"/>
              <w:jc w:val="center"/>
            </w:pPr>
            <w:r>
              <w:t>Single</w:t>
            </w:r>
          </w:p>
        </w:tc>
        <w:tc>
          <w:tcPr>
            <w:tcW w:w="1091" w:type="pct"/>
            <w:tcBorders>
              <w:top w:val="nil"/>
            </w:tcBorders>
            <w:vAlign w:val="center"/>
          </w:tcPr>
          <w:p w14:paraId="54CF3F28" w14:textId="009F699E" w:rsidR="0021171E" w:rsidRPr="004F6E51" w:rsidRDefault="0021171E" w:rsidP="00F160C4">
            <w:pPr>
              <w:pStyle w:val="Paragraph"/>
              <w:jc w:val="center"/>
            </w:pPr>
            <w:r w:rsidRPr="00DB0333">
              <w:t>100%</w:t>
            </w:r>
          </w:p>
        </w:tc>
        <w:tc>
          <w:tcPr>
            <w:tcW w:w="1547" w:type="pct"/>
            <w:tcBorders>
              <w:top w:val="nil"/>
            </w:tcBorders>
            <w:vAlign w:val="center"/>
          </w:tcPr>
          <w:p w14:paraId="2DB6D00D" w14:textId="1810D3B8" w:rsidR="0021171E" w:rsidRPr="004F6E51" w:rsidRDefault="0021171E" w:rsidP="00F160C4">
            <w:pPr>
              <w:pStyle w:val="Paragraph"/>
              <w:jc w:val="center"/>
            </w:pPr>
            <w:r w:rsidRPr="001F71D3">
              <w:t xml:space="preserve">100% </w:t>
            </w:r>
            <w:r w:rsidR="00B8192A">
              <w:t>as expected</w:t>
            </w:r>
          </w:p>
        </w:tc>
      </w:tr>
      <w:tr w:rsidR="0021171E" w:rsidRPr="004F6E51" w14:paraId="7DFAAF08" w14:textId="77777777" w:rsidTr="00F160C4">
        <w:trPr>
          <w:cantSplit/>
          <w:jc w:val="center"/>
        </w:trPr>
        <w:tc>
          <w:tcPr>
            <w:tcW w:w="2362" w:type="pct"/>
            <w:vMerge/>
            <w:vAlign w:val="center"/>
          </w:tcPr>
          <w:p w14:paraId="3F6CB5DE" w14:textId="16986A28" w:rsidR="0021171E" w:rsidRPr="004F6E51" w:rsidRDefault="0021171E" w:rsidP="00F160C4">
            <w:pPr>
              <w:pStyle w:val="Paragraph"/>
              <w:jc w:val="center"/>
            </w:pPr>
          </w:p>
        </w:tc>
        <w:tc>
          <w:tcPr>
            <w:tcW w:w="1091" w:type="pct"/>
            <w:vAlign w:val="center"/>
          </w:tcPr>
          <w:p w14:paraId="4889D393" w14:textId="63CF22FA" w:rsidR="0021171E" w:rsidRPr="004F6E51" w:rsidRDefault="0021171E" w:rsidP="00F160C4">
            <w:pPr>
              <w:pStyle w:val="Paragraph"/>
              <w:jc w:val="center"/>
            </w:pPr>
            <w:r w:rsidRPr="00DB0333">
              <w:t>75%</w:t>
            </w:r>
          </w:p>
        </w:tc>
        <w:tc>
          <w:tcPr>
            <w:tcW w:w="1547" w:type="pct"/>
            <w:vAlign w:val="center"/>
          </w:tcPr>
          <w:p w14:paraId="6A8684A4" w14:textId="2FE7A24D" w:rsidR="0021171E" w:rsidRPr="004F6E51" w:rsidRDefault="0021171E" w:rsidP="00F160C4">
            <w:pPr>
              <w:pStyle w:val="Paragraph"/>
              <w:jc w:val="center"/>
            </w:pPr>
            <w:r w:rsidRPr="001F71D3">
              <w:t xml:space="preserve">95.24% </w:t>
            </w:r>
            <w:r w:rsidR="00B8192A">
              <w:t>as expected</w:t>
            </w:r>
          </w:p>
        </w:tc>
      </w:tr>
      <w:tr w:rsidR="0021171E" w:rsidRPr="004F6E51" w14:paraId="43CCED78" w14:textId="77777777" w:rsidTr="00F160C4">
        <w:trPr>
          <w:cantSplit/>
          <w:trHeight w:val="237"/>
          <w:jc w:val="center"/>
        </w:trPr>
        <w:tc>
          <w:tcPr>
            <w:tcW w:w="2362" w:type="pct"/>
            <w:vMerge/>
            <w:vAlign w:val="center"/>
          </w:tcPr>
          <w:p w14:paraId="1519CFED" w14:textId="702D2DC9" w:rsidR="0021171E" w:rsidRPr="004F6E51" w:rsidRDefault="0021171E" w:rsidP="00F160C4">
            <w:pPr>
              <w:pStyle w:val="Paragraph"/>
              <w:jc w:val="center"/>
            </w:pPr>
          </w:p>
        </w:tc>
        <w:tc>
          <w:tcPr>
            <w:tcW w:w="1091" w:type="pct"/>
            <w:vAlign w:val="center"/>
          </w:tcPr>
          <w:p w14:paraId="1A4A810E" w14:textId="1CA9DFD4" w:rsidR="0021171E" w:rsidRPr="004F6E51" w:rsidRDefault="0021171E" w:rsidP="00F160C4">
            <w:pPr>
              <w:pStyle w:val="Paragraph"/>
              <w:jc w:val="center"/>
            </w:pPr>
            <w:r w:rsidRPr="00DB0333">
              <w:t>50%</w:t>
            </w:r>
          </w:p>
        </w:tc>
        <w:tc>
          <w:tcPr>
            <w:tcW w:w="1547" w:type="pct"/>
            <w:vAlign w:val="center"/>
          </w:tcPr>
          <w:p w14:paraId="3745B447" w14:textId="0C386882" w:rsidR="0021171E" w:rsidRPr="004F6E51" w:rsidRDefault="0021171E" w:rsidP="00F160C4">
            <w:pPr>
              <w:pStyle w:val="Paragraph"/>
              <w:jc w:val="center"/>
            </w:pPr>
            <w:r w:rsidRPr="001F71D3">
              <w:t xml:space="preserve">48.39% </w:t>
            </w:r>
            <w:r w:rsidR="00B8192A">
              <w:t>as expected</w:t>
            </w:r>
          </w:p>
        </w:tc>
      </w:tr>
      <w:tr w:rsidR="0021171E" w:rsidRPr="004F6E51" w14:paraId="5817F8DB" w14:textId="77777777" w:rsidTr="00F160C4">
        <w:trPr>
          <w:cantSplit/>
          <w:trHeight w:val="237"/>
          <w:jc w:val="center"/>
        </w:trPr>
        <w:tc>
          <w:tcPr>
            <w:tcW w:w="2362" w:type="pct"/>
            <w:vMerge/>
            <w:vAlign w:val="center"/>
          </w:tcPr>
          <w:p w14:paraId="27BEFE2B" w14:textId="10426D23" w:rsidR="0021171E" w:rsidRPr="004F6E51" w:rsidRDefault="0021171E" w:rsidP="00F160C4">
            <w:pPr>
              <w:pStyle w:val="Paragraph"/>
              <w:jc w:val="center"/>
              <w:rPr>
                <w:lang w:eastAsia="en-GB"/>
              </w:rPr>
            </w:pPr>
          </w:p>
        </w:tc>
        <w:tc>
          <w:tcPr>
            <w:tcW w:w="1091" w:type="pct"/>
            <w:vAlign w:val="center"/>
          </w:tcPr>
          <w:p w14:paraId="65298ED6" w14:textId="5FF22441" w:rsidR="0021171E" w:rsidRPr="004F6E51" w:rsidRDefault="0021171E" w:rsidP="00F160C4">
            <w:pPr>
              <w:pStyle w:val="Paragraph"/>
              <w:jc w:val="center"/>
            </w:pPr>
            <w:r w:rsidRPr="00DB0333">
              <w:t>25%</w:t>
            </w:r>
          </w:p>
        </w:tc>
        <w:tc>
          <w:tcPr>
            <w:tcW w:w="1547" w:type="pct"/>
            <w:vAlign w:val="center"/>
          </w:tcPr>
          <w:p w14:paraId="06599212" w14:textId="145BEAEF" w:rsidR="0021171E" w:rsidRPr="004F6E51" w:rsidRDefault="0021171E" w:rsidP="00F160C4">
            <w:pPr>
              <w:pStyle w:val="Paragraph"/>
              <w:jc w:val="center"/>
            </w:pPr>
            <w:r w:rsidRPr="001F71D3">
              <w:t xml:space="preserve">0% </w:t>
            </w:r>
            <w:r w:rsidR="00B8192A">
              <w:t>as expected</w:t>
            </w:r>
          </w:p>
        </w:tc>
      </w:tr>
      <w:tr w:rsidR="0021171E" w:rsidRPr="004F6E51" w14:paraId="1E399F2A" w14:textId="77777777" w:rsidTr="00F160C4">
        <w:trPr>
          <w:cantSplit/>
          <w:trHeight w:val="237"/>
          <w:jc w:val="center"/>
        </w:trPr>
        <w:tc>
          <w:tcPr>
            <w:tcW w:w="2362" w:type="pct"/>
            <w:vMerge w:val="restart"/>
            <w:vAlign w:val="center"/>
          </w:tcPr>
          <w:p w14:paraId="2AB2BCE1" w14:textId="6429FA23" w:rsidR="0021171E" w:rsidRPr="004F6E51" w:rsidRDefault="0021171E" w:rsidP="00F160C4">
            <w:pPr>
              <w:pStyle w:val="Paragraph"/>
              <w:jc w:val="center"/>
              <w:rPr>
                <w:lang w:eastAsia="en-GB"/>
              </w:rPr>
            </w:pPr>
            <w:r>
              <w:rPr>
                <w:lang w:eastAsia="en-GB"/>
              </w:rPr>
              <w:t>Working Couple without Children</w:t>
            </w:r>
          </w:p>
        </w:tc>
        <w:tc>
          <w:tcPr>
            <w:tcW w:w="1091" w:type="pct"/>
            <w:vAlign w:val="center"/>
          </w:tcPr>
          <w:p w14:paraId="2604DCFB" w14:textId="4543B239" w:rsidR="0021171E" w:rsidRPr="004F6E51" w:rsidRDefault="0021171E" w:rsidP="00F160C4">
            <w:pPr>
              <w:pStyle w:val="Paragraph"/>
              <w:jc w:val="center"/>
            </w:pPr>
            <w:r w:rsidRPr="00DB0333">
              <w:t>100%</w:t>
            </w:r>
          </w:p>
        </w:tc>
        <w:tc>
          <w:tcPr>
            <w:tcW w:w="1547" w:type="pct"/>
            <w:vAlign w:val="center"/>
          </w:tcPr>
          <w:p w14:paraId="239E4979" w14:textId="1D038C3C" w:rsidR="0021171E" w:rsidRPr="004F6E51" w:rsidRDefault="0021171E" w:rsidP="00F160C4">
            <w:pPr>
              <w:pStyle w:val="Paragraph"/>
              <w:jc w:val="center"/>
            </w:pPr>
            <w:r w:rsidRPr="001F71D3">
              <w:t xml:space="preserve">0% </w:t>
            </w:r>
            <w:r w:rsidR="00B8192A">
              <w:t>as expected</w:t>
            </w:r>
          </w:p>
        </w:tc>
      </w:tr>
      <w:tr w:rsidR="0021171E" w:rsidRPr="004F6E51" w14:paraId="228174CA" w14:textId="77777777" w:rsidTr="00F160C4">
        <w:trPr>
          <w:cantSplit/>
          <w:trHeight w:val="237"/>
          <w:jc w:val="center"/>
        </w:trPr>
        <w:tc>
          <w:tcPr>
            <w:tcW w:w="2362" w:type="pct"/>
            <w:vMerge/>
            <w:vAlign w:val="center"/>
          </w:tcPr>
          <w:p w14:paraId="239BD01F" w14:textId="3B9BAEAE" w:rsidR="0021171E" w:rsidRPr="004F6E51" w:rsidRDefault="0021171E" w:rsidP="00F160C4">
            <w:pPr>
              <w:pStyle w:val="Paragraph"/>
              <w:jc w:val="center"/>
              <w:rPr>
                <w:lang w:eastAsia="en-GB"/>
              </w:rPr>
            </w:pPr>
          </w:p>
        </w:tc>
        <w:tc>
          <w:tcPr>
            <w:tcW w:w="1091" w:type="pct"/>
            <w:vAlign w:val="center"/>
          </w:tcPr>
          <w:p w14:paraId="2B8C0224" w14:textId="48D727F6" w:rsidR="0021171E" w:rsidRPr="004F6E51" w:rsidRDefault="0021171E" w:rsidP="00F160C4">
            <w:pPr>
              <w:pStyle w:val="Paragraph"/>
              <w:jc w:val="center"/>
            </w:pPr>
            <w:r w:rsidRPr="00DB0333">
              <w:t>75%</w:t>
            </w:r>
          </w:p>
        </w:tc>
        <w:tc>
          <w:tcPr>
            <w:tcW w:w="1547" w:type="pct"/>
            <w:vAlign w:val="center"/>
          </w:tcPr>
          <w:p w14:paraId="353AE07E" w14:textId="052CBF0D" w:rsidR="0021171E" w:rsidRPr="004F6E51" w:rsidRDefault="0021171E" w:rsidP="00F160C4">
            <w:pPr>
              <w:pStyle w:val="Paragraph"/>
              <w:jc w:val="center"/>
            </w:pPr>
            <w:r w:rsidRPr="001F71D3">
              <w:t xml:space="preserve">61.9% </w:t>
            </w:r>
            <w:r w:rsidR="00B8192A">
              <w:t>as expected</w:t>
            </w:r>
          </w:p>
        </w:tc>
      </w:tr>
      <w:tr w:rsidR="0021171E" w:rsidRPr="004F6E51" w14:paraId="217BF65C" w14:textId="77777777" w:rsidTr="00F160C4">
        <w:trPr>
          <w:cantSplit/>
          <w:trHeight w:val="237"/>
          <w:jc w:val="center"/>
        </w:trPr>
        <w:tc>
          <w:tcPr>
            <w:tcW w:w="2362" w:type="pct"/>
            <w:vMerge/>
            <w:vAlign w:val="center"/>
          </w:tcPr>
          <w:p w14:paraId="5B6A3283" w14:textId="5E892898" w:rsidR="0021171E" w:rsidRPr="004F6E51" w:rsidRDefault="0021171E" w:rsidP="00F160C4">
            <w:pPr>
              <w:pStyle w:val="Paragraph"/>
              <w:jc w:val="center"/>
              <w:rPr>
                <w:lang w:eastAsia="en-GB"/>
              </w:rPr>
            </w:pPr>
          </w:p>
        </w:tc>
        <w:tc>
          <w:tcPr>
            <w:tcW w:w="1091" w:type="pct"/>
            <w:vAlign w:val="center"/>
          </w:tcPr>
          <w:p w14:paraId="1420B039" w14:textId="01E6BBD3" w:rsidR="0021171E" w:rsidRPr="004F6E51" w:rsidRDefault="0021171E" w:rsidP="00F160C4">
            <w:pPr>
              <w:pStyle w:val="Paragraph"/>
              <w:jc w:val="center"/>
            </w:pPr>
            <w:r w:rsidRPr="00DB0333">
              <w:t>50%</w:t>
            </w:r>
          </w:p>
        </w:tc>
        <w:tc>
          <w:tcPr>
            <w:tcW w:w="1547" w:type="pct"/>
            <w:vAlign w:val="center"/>
          </w:tcPr>
          <w:p w14:paraId="45152C03" w14:textId="38E19C29" w:rsidR="0021171E" w:rsidRPr="004F6E51" w:rsidRDefault="0021171E" w:rsidP="00F160C4">
            <w:pPr>
              <w:pStyle w:val="Paragraph"/>
              <w:jc w:val="center"/>
            </w:pPr>
            <w:r w:rsidRPr="001F71D3">
              <w:t xml:space="preserve">63.33% </w:t>
            </w:r>
            <w:r w:rsidR="00B8192A">
              <w:t>as expected</w:t>
            </w:r>
          </w:p>
        </w:tc>
      </w:tr>
      <w:tr w:rsidR="0021171E" w:rsidRPr="004F6E51" w14:paraId="7315AB87" w14:textId="77777777" w:rsidTr="00F160C4">
        <w:trPr>
          <w:cantSplit/>
          <w:trHeight w:val="237"/>
          <w:jc w:val="center"/>
        </w:trPr>
        <w:tc>
          <w:tcPr>
            <w:tcW w:w="2362" w:type="pct"/>
            <w:vMerge/>
            <w:vAlign w:val="center"/>
          </w:tcPr>
          <w:p w14:paraId="2BA6E17E" w14:textId="4EE731D3" w:rsidR="0021171E" w:rsidRPr="004F6E51" w:rsidRDefault="0021171E" w:rsidP="00F160C4">
            <w:pPr>
              <w:pStyle w:val="Paragraph"/>
              <w:jc w:val="center"/>
              <w:rPr>
                <w:lang w:eastAsia="en-GB"/>
              </w:rPr>
            </w:pPr>
          </w:p>
        </w:tc>
        <w:tc>
          <w:tcPr>
            <w:tcW w:w="1091" w:type="pct"/>
            <w:vAlign w:val="center"/>
          </w:tcPr>
          <w:p w14:paraId="3C256FD9" w14:textId="669E4E0A" w:rsidR="0021171E" w:rsidRPr="004F6E51" w:rsidRDefault="0021171E" w:rsidP="00F160C4">
            <w:pPr>
              <w:pStyle w:val="Paragraph"/>
              <w:jc w:val="center"/>
            </w:pPr>
            <w:r w:rsidRPr="00DB0333">
              <w:t>25%</w:t>
            </w:r>
          </w:p>
        </w:tc>
        <w:tc>
          <w:tcPr>
            <w:tcW w:w="1547" w:type="pct"/>
            <w:vAlign w:val="center"/>
          </w:tcPr>
          <w:p w14:paraId="03409FD8" w14:textId="61437242" w:rsidR="0021171E" w:rsidRPr="004F6E51" w:rsidRDefault="0021171E" w:rsidP="00F160C4">
            <w:pPr>
              <w:pStyle w:val="Paragraph"/>
              <w:jc w:val="center"/>
            </w:pPr>
            <w:r w:rsidRPr="001F71D3">
              <w:t xml:space="preserve">0% </w:t>
            </w:r>
            <w:r w:rsidR="00B8192A">
              <w:t>as expected</w:t>
            </w:r>
          </w:p>
        </w:tc>
      </w:tr>
      <w:tr w:rsidR="0021171E" w:rsidRPr="004F6E51" w14:paraId="35C3A776" w14:textId="77777777" w:rsidTr="00F160C4">
        <w:trPr>
          <w:cantSplit/>
          <w:trHeight w:val="237"/>
          <w:jc w:val="center"/>
        </w:trPr>
        <w:tc>
          <w:tcPr>
            <w:tcW w:w="2362" w:type="pct"/>
            <w:vMerge w:val="restart"/>
            <w:vAlign w:val="center"/>
          </w:tcPr>
          <w:p w14:paraId="2162571A" w14:textId="4B305FB6" w:rsidR="0021171E" w:rsidRPr="004F6E51" w:rsidRDefault="0021171E" w:rsidP="00F160C4">
            <w:pPr>
              <w:pStyle w:val="Paragraph"/>
              <w:jc w:val="center"/>
              <w:rPr>
                <w:lang w:eastAsia="en-GB"/>
              </w:rPr>
            </w:pPr>
            <w:r>
              <w:rPr>
                <w:lang w:eastAsia="en-GB"/>
              </w:rPr>
              <w:t>Working Couple with Children</w:t>
            </w:r>
          </w:p>
        </w:tc>
        <w:tc>
          <w:tcPr>
            <w:tcW w:w="1091" w:type="pct"/>
            <w:vAlign w:val="center"/>
          </w:tcPr>
          <w:p w14:paraId="54B43A10" w14:textId="39AF9604" w:rsidR="0021171E" w:rsidRPr="004F6E51" w:rsidRDefault="0021171E" w:rsidP="00F160C4">
            <w:pPr>
              <w:pStyle w:val="Paragraph"/>
              <w:jc w:val="center"/>
            </w:pPr>
            <w:r w:rsidRPr="00DB0333">
              <w:t>100%</w:t>
            </w:r>
          </w:p>
        </w:tc>
        <w:tc>
          <w:tcPr>
            <w:tcW w:w="1547" w:type="pct"/>
            <w:vAlign w:val="center"/>
          </w:tcPr>
          <w:p w14:paraId="21246BCE" w14:textId="0D10A6C5" w:rsidR="0021171E" w:rsidRPr="004F6E51" w:rsidRDefault="0021171E" w:rsidP="00F160C4">
            <w:pPr>
              <w:pStyle w:val="Paragraph"/>
              <w:jc w:val="center"/>
            </w:pPr>
            <w:r w:rsidRPr="001F71D3">
              <w:t xml:space="preserve">100% </w:t>
            </w:r>
            <w:r w:rsidR="00B8192A">
              <w:t>as expected</w:t>
            </w:r>
          </w:p>
        </w:tc>
      </w:tr>
      <w:tr w:rsidR="0021171E" w:rsidRPr="004F6E51" w14:paraId="3DF7FED1" w14:textId="77777777" w:rsidTr="00F160C4">
        <w:trPr>
          <w:cantSplit/>
          <w:trHeight w:val="237"/>
          <w:jc w:val="center"/>
        </w:trPr>
        <w:tc>
          <w:tcPr>
            <w:tcW w:w="2362" w:type="pct"/>
            <w:vMerge/>
            <w:vAlign w:val="center"/>
          </w:tcPr>
          <w:p w14:paraId="2DFC2745" w14:textId="460341DC" w:rsidR="0021171E" w:rsidRPr="004F6E51" w:rsidRDefault="0021171E" w:rsidP="00F160C4">
            <w:pPr>
              <w:pStyle w:val="Paragraph"/>
              <w:jc w:val="center"/>
              <w:rPr>
                <w:lang w:eastAsia="en-GB"/>
              </w:rPr>
            </w:pPr>
          </w:p>
        </w:tc>
        <w:tc>
          <w:tcPr>
            <w:tcW w:w="1091" w:type="pct"/>
            <w:vAlign w:val="center"/>
          </w:tcPr>
          <w:p w14:paraId="3D7B4DE5" w14:textId="427FB4C0" w:rsidR="0021171E" w:rsidRPr="004F6E51" w:rsidRDefault="0021171E" w:rsidP="00F160C4">
            <w:pPr>
              <w:pStyle w:val="Paragraph"/>
              <w:jc w:val="center"/>
            </w:pPr>
            <w:r w:rsidRPr="00DB0333">
              <w:t>75%</w:t>
            </w:r>
          </w:p>
        </w:tc>
        <w:tc>
          <w:tcPr>
            <w:tcW w:w="1547" w:type="pct"/>
            <w:vAlign w:val="center"/>
          </w:tcPr>
          <w:p w14:paraId="3E681D23" w14:textId="23F188E1" w:rsidR="0021171E" w:rsidRPr="004F6E51" w:rsidRDefault="0021171E" w:rsidP="00F160C4">
            <w:pPr>
              <w:pStyle w:val="Paragraph"/>
              <w:jc w:val="center"/>
            </w:pPr>
            <w:r w:rsidRPr="001F71D3">
              <w:t xml:space="preserve">100% </w:t>
            </w:r>
            <w:r w:rsidR="00B8192A">
              <w:t>as expected</w:t>
            </w:r>
          </w:p>
        </w:tc>
      </w:tr>
      <w:tr w:rsidR="0021171E" w:rsidRPr="004F6E51" w14:paraId="40EB7184" w14:textId="77777777" w:rsidTr="00F160C4">
        <w:trPr>
          <w:cantSplit/>
          <w:trHeight w:val="237"/>
          <w:jc w:val="center"/>
        </w:trPr>
        <w:tc>
          <w:tcPr>
            <w:tcW w:w="2362" w:type="pct"/>
            <w:vMerge/>
            <w:vAlign w:val="center"/>
          </w:tcPr>
          <w:p w14:paraId="5B8CF6FB" w14:textId="77777777" w:rsidR="0021171E" w:rsidRPr="004F6E51" w:rsidRDefault="0021171E" w:rsidP="00F160C4">
            <w:pPr>
              <w:pStyle w:val="Paragraph"/>
              <w:jc w:val="center"/>
            </w:pPr>
          </w:p>
        </w:tc>
        <w:tc>
          <w:tcPr>
            <w:tcW w:w="1091" w:type="pct"/>
            <w:vAlign w:val="center"/>
          </w:tcPr>
          <w:p w14:paraId="49EBD758" w14:textId="3845F4C1" w:rsidR="0021171E" w:rsidRPr="004F6E51" w:rsidRDefault="0021171E" w:rsidP="00F160C4">
            <w:pPr>
              <w:pStyle w:val="Paragraph"/>
              <w:jc w:val="center"/>
            </w:pPr>
            <w:r w:rsidRPr="00DB0333">
              <w:t>50%</w:t>
            </w:r>
          </w:p>
        </w:tc>
        <w:tc>
          <w:tcPr>
            <w:tcW w:w="1547" w:type="pct"/>
            <w:vAlign w:val="center"/>
          </w:tcPr>
          <w:p w14:paraId="77B134D7" w14:textId="61B46D15" w:rsidR="0021171E" w:rsidRPr="004F6E51" w:rsidRDefault="0021171E" w:rsidP="00F160C4">
            <w:pPr>
              <w:pStyle w:val="Paragraph"/>
              <w:jc w:val="center"/>
            </w:pPr>
            <w:r w:rsidRPr="001F71D3">
              <w:t xml:space="preserve">100% </w:t>
            </w:r>
            <w:r w:rsidR="00B8192A">
              <w:t>as expected</w:t>
            </w:r>
          </w:p>
        </w:tc>
      </w:tr>
      <w:tr w:rsidR="0021171E" w:rsidRPr="004F6E51" w14:paraId="5892E97E" w14:textId="77777777" w:rsidTr="00F160C4">
        <w:trPr>
          <w:cantSplit/>
          <w:trHeight w:val="237"/>
          <w:jc w:val="center"/>
        </w:trPr>
        <w:tc>
          <w:tcPr>
            <w:tcW w:w="2362" w:type="pct"/>
            <w:vMerge/>
            <w:vAlign w:val="center"/>
          </w:tcPr>
          <w:p w14:paraId="236EA0EF" w14:textId="77777777" w:rsidR="0021171E" w:rsidRPr="004F6E51" w:rsidRDefault="0021171E" w:rsidP="00F160C4">
            <w:pPr>
              <w:pStyle w:val="Paragraph"/>
              <w:jc w:val="center"/>
            </w:pPr>
          </w:p>
        </w:tc>
        <w:tc>
          <w:tcPr>
            <w:tcW w:w="1091" w:type="pct"/>
            <w:vAlign w:val="center"/>
          </w:tcPr>
          <w:p w14:paraId="6620AB57" w14:textId="6ECB6322" w:rsidR="0021171E" w:rsidRPr="004F6E51" w:rsidRDefault="0021171E" w:rsidP="00F160C4">
            <w:pPr>
              <w:pStyle w:val="Paragraph"/>
              <w:jc w:val="center"/>
            </w:pPr>
            <w:r w:rsidRPr="00DB0333">
              <w:t>25%</w:t>
            </w:r>
          </w:p>
        </w:tc>
        <w:tc>
          <w:tcPr>
            <w:tcW w:w="1547" w:type="pct"/>
            <w:vAlign w:val="center"/>
          </w:tcPr>
          <w:p w14:paraId="0E5A237E" w14:textId="0E2482AF" w:rsidR="0021171E" w:rsidRPr="004F6E51" w:rsidRDefault="0021171E" w:rsidP="00F160C4">
            <w:pPr>
              <w:pStyle w:val="Paragraph"/>
              <w:jc w:val="center"/>
            </w:pPr>
            <w:r w:rsidRPr="001F71D3">
              <w:t xml:space="preserve">0% </w:t>
            </w:r>
            <w:r w:rsidR="00B8192A">
              <w:t>as expected</w:t>
            </w:r>
          </w:p>
        </w:tc>
      </w:tr>
    </w:tbl>
    <w:p w14:paraId="19CD2023" w14:textId="77777777" w:rsidR="00667B10" w:rsidRDefault="00667B10" w:rsidP="00B57E72">
      <w:pPr>
        <w:pStyle w:val="Paragraph"/>
        <w:rPr>
          <w:lang w:eastAsia="en-GB"/>
        </w:rPr>
      </w:pPr>
    </w:p>
    <w:p w14:paraId="24AAB7CD" w14:textId="6687B9AB" w:rsidR="00815DA8" w:rsidRDefault="00815DA8" w:rsidP="00B57E72">
      <w:pPr>
        <w:pStyle w:val="Paragraph"/>
        <w:rPr>
          <w:lang w:eastAsia="en-GB"/>
        </w:rPr>
      </w:pPr>
      <w:r w:rsidRPr="00815DA8">
        <w:rPr>
          <w:lang w:eastAsia="en-GB"/>
        </w:rPr>
        <w:t xml:space="preserve">From the total of 300 test cases conducted—comprising 100 cases for each user profile—the system’s ability to correctly classify profiles was evaluated, as summarized in </w:t>
      </w:r>
      <w:r w:rsidRPr="00114632">
        <w:rPr>
          <w:lang w:eastAsia="en-GB"/>
        </w:rPr>
        <w:fldChar w:fldCharType="begin"/>
      </w:r>
      <w:r w:rsidRPr="00114632">
        <w:rPr>
          <w:lang w:eastAsia="en-GB"/>
        </w:rPr>
        <w:instrText xml:space="preserve"> REF _Ref203491416 \h </w:instrText>
      </w:r>
      <w:r w:rsidRPr="00114632">
        <w:rPr>
          <w:lang w:eastAsia="en-GB"/>
        </w:rPr>
      </w:r>
      <w:r w:rsidR="00114632">
        <w:rPr>
          <w:lang w:eastAsia="en-GB"/>
        </w:rPr>
        <w:instrText xml:space="preserve"> \* MERGEFORMAT </w:instrText>
      </w:r>
      <w:r w:rsidRPr="00114632">
        <w:rPr>
          <w:lang w:eastAsia="en-GB"/>
        </w:rPr>
        <w:fldChar w:fldCharType="separate"/>
      </w:r>
      <w:r w:rsidR="00496325" w:rsidRPr="00496325">
        <w:t xml:space="preserve">Table </w:t>
      </w:r>
      <w:r w:rsidR="00496325" w:rsidRPr="00496325">
        <w:rPr>
          <w:noProof/>
        </w:rPr>
        <w:t>5</w:t>
      </w:r>
      <w:r w:rsidRPr="00114632">
        <w:rPr>
          <w:lang w:eastAsia="en-GB"/>
        </w:rPr>
        <w:fldChar w:fldCharType="end"/>
      </w:r>
      <w:r>
        <w:rPr>
          <w:b/>
          <w:bCs/>
          <w:lang w:eastAsia="en-GB"/>
        </w:rPr>
        <w:t xml:space="preserve"> </w:t>
      </w:r>
      <w:r w:rsidRPr="00815DA8">
        <w:rPr>
          <w:lang w:eastAsia="en-GB"/>
        </w:rPr>
        <w:t xml:space="preserve">The "Working Couple with Children" profile proved to be the easiest for the algorithm to </w:t>
      </w:r>
      <w:r w:rsidR="00114632">
        <w:rPr>
          <w:lang w:eastAsia="en-GB"/>
        </w:rPr>
        <w:t>classify</w:t>
      </w:r>
      <w:r w:rsidRPr="00815DA8">
        <w:rPr>
          <w:lang w:eastAsia="en-GB"/>
        </w:rPr>
        <w:t xml:space="preserve">, achieving 100% accuracy even at 50% and 75% input similarity levels. This underscores the strong influence of the applied rules and gap weights in capturing distinctive characteristics of this segment, such as larger house sizes, more bedrooms, and the presence of amenities like gardens and water heaters. In contrast, the "Working Couple without Children" profile was most frequently misclassified, with 0% accuracy even at the 100% match level, as test cases were often predicted as belonging to the couple-with-children category due to similar attributes like large building areas and comprehensive facilities. Overall, mid-level input variations (50%–75%) led to noticeable drops in accuracy, particularly for the "Single Individual" profile at 50%, which reached only about 48%, and for "Working Couple without Children," which hovered around 60%. These results indicate that the system is highly sensitive to deviations in key variables such as building size, number of rooms, and facility availability. Based on the Black-Box Testing, the system successfully </w:t>
      </w:r>
      <w:r w:rsidR="0008100A">
        <w:rPr>
          <w:lang w:eastAsia="en-GB"/>
        </w:rPr>
        <w:t>classified</w:t>
      </w:r>
      <w:r w:rsidRPr="00815DA8">
        <w:rPr>
          <w:lang w:eastAsia="en-GB"/>
        </w:rPr>
        <w:t xml:space="preserve"> "Single Individual" and "Working Couple with Children" profiles at rates of 60.9% and 75%, respectively.</w:t>
      </w:r>
    </w:p>
    <w:p w14:paraId="26C3259A" w14:textId="25A8DC7C" w:rsidR="0060792E" w:rsidRDefault="0060792E" w:rsidP="00B57E72">
      <w:pPr>
        <w:pStyle w:val="Paragraph"/>
        <w:rPr>
          <w:lang w:eastAsia="en-GB"/>
        </w:rPr>
      </w:pPr>
      <w:r w:rsidRPr="0060792E">
        <w:rPr>
          <w:lang w:eastAsia="en-GB"/>
        </w:rPr>
        <w:t>The confusion matrix was employed to visualize the classification results, with the Y-axis (rows) representing the actual target profiles and the X-axis (columns) denoting the predicted profiles generated by the algorithm. Each cell in the matrix indicates the number of test cases from a given target profile that were classified into a particular predicted profile. This visualization provides insights into how often the algorithm correctly identified profiles—reflected by values along the diagonal—as well as the extent of misclassification, shown by the off-diagonal cells.</w:t>
      </w:r>
    </w:p>
    <w:p w14:paraId="3A6169E1" w14:textId="77777777" w:rsidR="0060792E" w:rsidRPr="006E47B7" w:rsidRDefault="0060792E" w:rsidP="00B57E72">
      <w:pPr>
        <w:pStyle w:val="Paragraph"/>
        <w:rPr>
          <w:lang w:eastAsia="en-GB"/>
        </w:rPr>
      </w:pPr>
    </w:p>
    <w:p w14:paraId="3CAE90BF" w14:textId="323A7982" w:rsidR="00D756A3" w:rsidRPr="004F6E51" w:rsidRDefault="00A321A6" w:rsidP="00D756A3">
      <w:pPr>
        <w:pStyle w:val="Figure"/>
        <w:rPr>
          <w:lang w:eastAsia="en-GB"/>
        </w:rPr>
      </w:pPr>
      <w:r w:rsidRPr="004F6E51">
        <w:drawing>
          <wp:inline distT="0" distB="0" distL="0" distR="0" wp14:anchorId="08543D68" wp14:editId="34174A82">
            <wp:extent cx="3017731" cy="2686050"/>
            <wp:effectExtent l="19050" t="19050" r="11430" b="19050"/>
            <wp:docPr id="164079859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8595" name="Picture 1" descr="A screenshot of a graph&#10;&#10;AI-generated content may be incorrect."/>
                    <pic:cNvPicPr/>
                  </pic:nvPicPr>
                  <pic:blipFill>
                    <a:blip r:embed="rId12"/>
                    <a:stretch>
                      <a:fillRect/>
                    </a:stretch>
                  </pic:blipFill>
                  <pic:spPr>
                    <a:xfrm>
                      <a:off x="0" y="0"/>
                      <a:ext cx="3037506" cy="2703652"/>
                    </a:xfrm>
                    <a:prstGeom prst="rect">
                      <a:avLst/>
                    </a:prstGeom>
                    <a:ln>
                      <a:solidFill>
                        <a:schemeClr val="bg1"/>
                      </a:solidFill>
                    </a:ln>
                  </pic:spPr>
                </pic:pic>
              </a:graphicData>
            </a:graphic>
          </wp:inline>
        </w:drawing>
      </w:r>
    </w:p>
    <w:p w14:paraId="490E79AC" w14:textId="3F164084" w:rsidR="00A321A6" w:rsidRPr="004F6E51" w:rsidRDefault="008E6EFF" w:rsidP="00A321A6">
      <w:pPr>
        <w:pStyle w:val="FigureCaption"/>
        <w:rPr>
          <w:lang w:eastAsia="en-GB"/>
        </w:rPr>
      </w:pPr>
      <w:r w:rsidRPr="004F6E51">
        <w:rPr>
          <w:b/>
          <w:bCs/>
          <w:lang w:eastAsia="en-GB"/>
        </w:rPr>
        <w:t xml:space="preserve">Figure </w:t>
      </w:r>
      <w:r w:rsidR="008969E1">
        <w:rPr>
          <w:b/>
          <w:bCs/>
          <w:lang w:eastAsia="en-GB"/>
        </w:rPr>
        <w:t>4</w:t>
      </w:r>
      <w:r w:rsidRPr="004F6E51">
        <w:rPr>
          <w:b/>
          <w:bCs/>
          <w:lang w:eastAsia="en-GB"/>
        </w:rPr>
        <w:t>.</w:t>
      </w:r>
      <w:r w:rsidRPr="004F6E51">
        <w:rPr>
          <w:lang w:eastAsia="en-GB"/>
        </w:rPr>
        <w:t xml:space="preserve"> Confusion matrix illustrating the classification performance across user profiles, with diagonal values showing correct classifications</w:t>
      </w:r>
    </w:p>
    <w:p w14:paraId="147606B7" w14:textId="058404D3" w:rsidR="00DC0EE0" w:rsidRDefault="000566BE" w:rsidP="00DC0EE0">
      <w:pPr>
        <w:pStyle w:val="Paragraph"/>
        <w:rPr>
          <w:lang w:eastAsia="en-GB"/>
        </w:rPr>
      </w:pPr>
      <w:r w:rsidRPr="000566BE">
        <w:rPr>
          <w:lang w:eastAsia="en-GB"/>
        </w:rPr>
        <w:lastRenderedPageBreak/>
        <w:t xml:space="preserve">The confusion matrix reveals that </w:t>
      </w:r>
      <w:proofErr w:type="gramStart"/>
      <w:r w:rsidRPr="000566BE">
        <w:rPr>
          <w:lang w:eastAsia="en-GB"/>
        </w:rPr>
        <w:t>the majority of</w:t>
      </w:r>
      <w:proofErr w:type="gramEnd"/>
      <w:r w:rsidRPr="000566BE">
        <w:rPr>
          <w:lang w:eastAsia="en-GB"/>
        </w:rPr>
        <w:t xml:space="preserve"> test cases for the "Single Individual" profile were correctly classified, with 65 instances accurately identified. In contrast, many test cases for the "Working Couple without Children" profile were misclassified as "Working Couple with Children," totaling 45 instances. This is primarily due to the profile preferences for couples without children sharing overlapping characteristics with the other two profiles. Specifically, this segment tends to be flexible in property types—favoring both apartments, </w:t>
      </w:r>
      <w:proofErr w:type="gramStart"/>
      <w:r w:rsidRPr="000566BE">
        <w:rPr>
          <w:lang w:eastAsia="en-GB"/>
        </w:rPr>
        <w:t>similar to</w:t>
      </w:r>
      <w:proofErr w:type="gramEnd"/>
      <w:r w:rsidRPr="000566BE">
        <w:rPr>
          <w:lang w:eastAsia="en-GB"/>
        </w:rPr>
        <w:t xml:space="preserve"> single individuals, and houses, as with couples with children. In the dataset used, most properties labeled for couples without children were houses, leading to characteristic overlaps with the couple-with-children profile. Consequently, the system frequently misclassified these cases, influenced by shared core features such as property type and number of bedrooms. This distribution of correct and incorrect classifications is clearly illustrated in Figure </w:t>
      </w:r>
      <w:r w:rsidR="008969E1">
        <w:rPr>
          <w:lang w:eastAsia="en-GB"/>
        </w:rPr>
        <w:t>4</w:t>
      </w:r>
      <w:r w:rsidRPr="000566BE">
        <w:rPr>
          <w:lang w:eastAsia="en-GB"/>
        </w:rPr>
        <w:t>, which shows how predictions align—or diverge—from the actual target profiles.</w:t>
      </w:r>
    </w:p>
    <w:p w14:paraId="51F5AAC3" w14:textId="77777777" w:rsidR="00E32541" w:rsidRPr="004F6E51" w:rsidRDefault="00E32541" w:rsidP="00DC0EE0">
      <w:pPr>
        <w:pStyle w:val="Paragraph"/>
        <w:rPr>
          <w:lang w:eastAsia="en-GB"/>
        </w:rPr>
      </w:pPr>
    </w:p>
    <w:p w14:paraId="4BD88622" w14:textId="416CDADE" w:rsidR="00645EBF" w:rsidRPr="004F6E51" w:rsidRDefault="00645EBF" w:rsidP="00645EBF">
      <w:pPr>
        <w:pStyle w:val="TableCaption"/>
      </w:pPr>
      <w:bookmarkStart w:id="5" w:name="_Ref203428773"/>
      <w:r w:rsidRPr="004F6E51">
        <w:rPr>
          <w:b/>
          <w:bCs/>
        </w:rPr>
        <w:t xml:space="preserve">Table </w:t>
      </w:r>
      <w:r w:rsidRPr="004F6E51">
        <w:rPr>
          <w:b/>
          <w:bCs/>
        </w:rPr>
        <w:fldChar w:fldCharType="begin"/>
      </w:r>
      <w:r w:rsidRPr="004F6E51">
        <w:rPr>
          <w:b/>
          <w:bCs/>
        </w:rPr>
        <w:instrText xml:space="preserve"> SEQ Table \* ARABIC </w:instrText>
      </w:r>
      <w:r w:rsidRPr="004F6E51">
        <w:rPr>
          <w:b/>
          <w:bCs/>
        </w:rPr>
        <w:fldChar w:fldCharType="separate"/>
      </w:r>
      <w:r w:rsidR="00496325">
        <w:rPr>
          <w:b/>
          <w:bCs/>
          <w:noProof/>
        </w:rPr>
        <w:t>6</w:t>
      </w:r>
      <w:r w:rsidRPr="004F6E51">
        <w:rPr>
          <w:b/>
          <w:bCs/>
        </w:rPr>
        <w:fldChar w:fldCharType="end"/>
      </w:r>
      <w:bookmarkEnd w:id="5"/>
      <w:r w:rsidR="00BA6810" w:rsidRPr="004F6E51">
        <w:rPr>
          <w:b/>
          <w:bCs/>
        </w:rPr>
        <w:t>.</w:t>
      </w:r>
      <w:r w:rsidR="003C770A" w:rsidRPr="004F6E51">
        <w:rPr>
          <w:b/>
          <w:bCs/>
        </w:rPr>
        <w:t xml:space="preserve"> </w:t>
      </w:r>
      <w:r w:rsidR="0038645D" w:rsidRPr="004F6E51">
        <w:t>Recommendation Systems Performance Metrics Results</w:t>
      </w:r>
    </w:p>
    <w:tbl>
      <w:tblPr>
        <w:tblW w:w="5000" w:type="pct"/>
        <w:jc w:val="center"/>
        <w:tblBorders>
          <w:bottom w:val="single" w:sz="4" w:space="0" w:color="auto"/>
        </w:tblBorders>
        <w:tblLook w:val="0000" w:firstRow="0" w:lastRow="0" w:firstColumn="0" w:lastColumn="0" w:noHBand="0" w:noVBand="0"/>
      </w:tblPr>
      <w:tblGrid>
        <w:gridCol w:w="4579"/>
        <w:gridCol w:w="1301"/>
        <w:gridCol w:w="1275"/>
        <w:gridCol w:w="958"/>
        <w:gridCol w:w="1247"/>
      </w:tblGrid>
      <w:tr w:rsidR="00FA0829" w:rsidRPr="004F6E51" w14:paraId="771812D3" w14:textId="77777777" w:rsidTr="00645EBF">
        <w:trPr>
          <w:cantSplit/>
          <w:trHeight w:val="272"/>
          <w:jc w:val="center"/>
        </w:trPr>
        <w:tc>
          <w:tcPr>
            <w:tcW w:w="2446" w:type="pct"/>
            <w:tcBorders>
              <w:top w:val="single" w:sz="4" w:space="0" w:color="auto"/>
              <w:bottom w:val="single" w:sz="4" w:space="0" w:color="auto"/>
            </w:tcBorders>
            <w:vAlign w:val="center"/>
          </w:tcPr>
          <w:p w14:paraId="1813A7A3" w14:textId="73FABCDE" w:rsidR="00FA0829" w:rsidRPr="004F6E51" w:rsidRDefault="00427119" w:rsidP="009F2B81">
            <w:pPr>
              <w:jc w:val="center"/>
            </w:pPr>
            <w:r w:rsidRPr="004F6E51">
              <w:rPr>
                <w:b/>
                <w:sz w:val="18"/>
                <w:szCs w:val="18"/>
              </w:rPr>
              <w:t>Profile Name</w:t>
            </w:r>
          </w:p>
        </w:tc>
        <w:tc>
          <w:tcPr>
            <w:tcW w:w="695" w:type="pct"/>
            <w:tcBorders>
              <w:top w:val="single" w:sz="4" w:space="0" w:color="auto"/>
              <w:bottom w:val="single" w:sz="4" w:space="0" w:color="auto"/>
            </w:tcBorders>
            <w:vAlign w:val="center"/>
          </w:tcPr>
          <w:p w14:paraId="3D889D50" w14:textId="6640EDDB" w:rsidR="00FA0829" w:rsidRPr="004F6E51" w:rsidRDefault="00427119" w:rsidP="00345811">
            <w:pPr>
              <w:jc w:val="center"/>
              <w:rPr>
                <w:b/>
                <w:sz w:val="18"/>
                <w:szCs w:val="18"/>
              </w:rPr>
            </w:pPr>
            <w:r w:rsidRPr="004F6E51">
              <w:rPr>
                <w:b/>
                <w:sz w:val="18"/>
                <w:szCs w:val="18"/>
              </w:rPr>
              <w:t>Accuracy</w:t>
            </w:r>
          </w:p>
        </w:tc>
        <w:tc>
          <w:tcPr>
            <w:tcW w:w="681" w:type="pct"/>
            <w:tcBorders>
              <w:top w:val="single" w:sz="4" w:space="0" w:color="auto"/>
              <w:bottom w:val="single" w:sz="4" w:space="0" w:color="auto"/>
            </w:tcBorders>
            <w:vAlign w:val="center"/>
          </w:tcPr>
          <w:p w14:paraId="5DDD17E2" w14:textId="1464383F" w:rsidR="00FA0829" w:rsidRPr="004F6E51" w:rsidRDefault="005E5DB3" w:rsidP="00345811">
            <w:pPr>
              <w:jc w:val="center"/>
              <w:rPr>
                <w:b/>
                <w:sz w:val="18"/>
                <w:szCs w:val="18"/>
              </w:rPr>
            </w:pPr>
            <w:r w:rsidRPr="004F6E51">
              <w:rPr>
                <w:b/>
                <w:sz w:val="18"/>
                <w:szCs w:val="18"/>
              </w:rPr>
              <w:t>Precision</w:t>
            </w:r>
          </w:p>
        </w:tc>
        <w:tc>
          <w:tcPr>
            <w:tcW w:w="512" w:type="pct"/>
            <w:tcBorders>
              <w:top w:val="single" w:sz="4" w:space="0" w:color="auto"/>
              <w:bottom w:val="single" w:sz="4" w:space="0" w:color="auto"/>
            </w:tcBorders>
            <w:vAlign w:val="center"/>
          </w:tcPr>
          <w:p w14:paraId="4512E252" w14:textId="3F2C0743" w:rsidR="00FA0829" w:rsidRPr="004F6E51" w:rsidRDefault="00155FF5" w:rsidP="009F2B81">
            <w:pPr>
              <w:jc w:val="center"/>
              <w:rPr>
                <w:b/>
                <w:sz w:val="18"/>
                <w:szCs w:val="18"/>
              </w:rPr>
            </w:pPr>
            <w:r w:rsidRPr="004F6E51">
              <w:rPr>
                <w:b/>
                <w:sz w:val="18"/>
                <w:szCs w:val="18"/>
              </w:rPr>
              <w:t>Recall</w:t>
            </w:r>
          </w:p>
        </w:tc>
        <w:tc>
          <w:tcPr>
            <w:tcW w:w="666" w:type="pct"/>
            <w:tcBorders>
              <w:top w:val="single" w:sz="4" w:space="0" w:color="auto"/>
              <w:bottom w:val="single" w:sz="4" w:space="0" w:color="auto"/>
            </w:tcBorders>
            <w:vAlign w:val="center"/>
          </w:tcPr>
          <w:p w14:paraId="00812FEC" w14:textId="32E81EC0" w:rsidR="00FA0829" w:rsidRPr="004F6E51" w:rsidRDefault="00345811" w:rsidP="009F2B81">
            <w:pPr>
              <w:jc w:val="center"/>
              <w:rPr>
                <w:b/>
                <w:sz w:val="18"/>
                <w:szCs w:val="18"/>
              </w:rPr>
            </w:pPr>
            <w:r w:rsidRPr="004F6E51">
              <w:rPr>
                <w:b/>
                <w:sz w:val="18"/>
                <w:szCs w:val="18"/>
              </w:rPr>
              <w:t>F1-Score</w:t>
            </w:r>
          </w:p>
        </w:tc>
      </w:tr>
      <w:tr w:rsidR="00345811" w:rsidRPr="004F6E51" w14:paraId="17F6FE36" w14:textId="77777777" w:rsidTr="00F74E95">
        <w:trPr>
          <w:cantSplit/>
          <w:jc w:val="center"/>
        </w:trPr>
        <w:tc>
          <w:tcPr>
            <w:tcW w:w="2446" w:type="pct"/>
            <w:tcBorders>
              <w:top w:val="nil"/>
            </w:tcBorders>
          </w:tcPr>
          <w:p w14:paraId="71971B4B" w14:textId="3D724AAB" w:rsidR="00345811" w:rsidRPr="004F6E51" w:rsidRDefault="00FF373F" w:rsidP="009F2B81">
            <w:pPr>
              <w:pStyle w:val="Paragraph"/>
            </w:pPr>
            <w:r w:rsidRPr="004F6E51">
              <w:rPr>
                <w:lang w:eastAsia="en-GB"/>
              </w:rPr>
              <w:t>Single</w:t>
            </w:r>
          </w:p>
        </w:tc>
        <w:tc>
          <w:tcPr>
            <w:tcW w:w="695" w:type="pct"/>
            <w:vMerge w:val="restart"/>
            <w:tcBorders>
              <w:top w:val="nil"/>
            </w:tcBorders>
            <w:vAlign w:val="center"/>
          </w:tcPr>
          <w:p w14:paraId="7DF3F2BE" w14:textId="6FB2DA51" w:rsidR="00345811" w:rsidRPr="004F6E51" w:rsidRDefault="00B41678" w:rsidP="00F74E95">
            <w:pPr>
              <w:jc w:val="center"/>
              <w:rPr>
                <w:sz w:val="20"/>
              </w:rPr>
            </w:pPr>
            <w:r w:rsidRPr="004F6E51">
              <w:rPr>
                <w:sz w:val="20"/>
              </w:rPr>
              <w:t>0,57</w:t>
            </w:r>
          </w:p>
        </w:tc>
        <w:tc>
          <w:tcPr>
            <w:tcW w:w="681" w:type="pct"/>
            <w:tcBorders>
              <w:top w:val="nil"/>
            </w:tcBorders>
          </w:tcPr>
          <w:p w14:paraId="6D47CD41" w14:textId="3D661417" w:rsidR="00345811" w:rsidRPr="004F6E51" w:rsidRDefault="003D3A0C" w:rsidP="009F2B81">
            <w:pPr>
              <w:jc w:val="center"/>
              <w:rPr>
                <w:sz w:val="20"/>
              </w:rPr>
            </w:pPr>
            <w:r w:rsidRPr="004F6E51">
              <w:rPr>
                <w:sz w:val="20"/>
              </w:rPr>
              <w:t>0.57</w:t>
            </w:r>
          </w:p>
        </w:tc>
        <w:tc>
          <w:tcPr>
            <w:tcW w:w="512" w:type="pct"/>
            <w:tcBorders>
              <w:top w:val="nil"/>
            </w:tcBorders>
          </w:tcPr>
          <w:p w14:paraId="4CFEEE2D" w14:textId="2E6A3DB8" w:rsidR="00345811" w:rsidRPr="004F6E51" w:rsidRDefault="0096630B" w:rsidP="009F2B81">
            <w:pPr>
              <w:jc w:val="center"/>
              <w:rPr>
                <w:sz w:val="20"/>
              </w:rPr>
            </w:pPr>
            <w:r w:rsidRPr="004F6E51">
              <w:rPr>
                <w:sz w:val="20"/>
              </w:rPr>
              <w:t>0.65</w:t>
            </w:r>
          </w:p>
        </w:tc>
        <w:tc>
          <w:tcPr>
            <w:tcW w:w="666" w:type="pct"/>
            <w:tcBorders>
              <w:top w:val="nil"/>
            </w:tcBorders>
          </w:tcPr>
          <w:p w14:paraId="6B041DC5" w14:textId="627D6A28" w:rsidR="00345811" w:rsidRPr="004F6E51" w:rsidRDefault="00E256D7" w:rsidP="009F2B81">
            <w:pPr>
              <w:jc w:val="center"/>
              <w:rPr>
                <w:sz w:val="20"/>
              </w:rPr>
            </w:pPr>
            <w:r w:rsidRPr="004F6E51">
              <w:rPr>
                <w:sz w:val="20"/>
              </w:rPr>
              <w:t>0.60</w:t>
            </w:r>
          </w:p>
        </w:tc>
      </w:tr>
      <w:tr w:rsidR="00345811" w:rsidRPr="004F6E51" w14:paraId="18DD1422" w14:textId="77777777" w:rsidTr="00645EBF">
        <w:trPr>
          <w:cantSplit/>
          <w:jc w:val="center"/>
        </w:trPr>
        <w:tc>
          <w:tcPr>
            <w:tcW w:w="2446" w:type="pct"/>
          </w:tcPr>
          <w:p w14:paraId="798329F7" w14:textId="7C0EF0EE" w:rsidR="00345811" w:rsidRPr="004F6E51" w:rsidRDefault="00FF373F" w:rsidP="009F2B81">
            <w:pPr>
              <w:pStyle w:val="Paragraph"/>
            </w:pPr>
            <w:r w:rsidRPr="004F6E51">
              <w:rPr>
                <w:lang w:eastAsia="en-GB"/>
              </w:rPr>
              <w:t>Working Couples without Children</w:t>
            </w:r>
          </w:p>
        </w:tc>
        <w:tc>
          <w:tcPr>
            <w:tcW w:w="695" w:type="pct"/>
            <w:vMerge/>
          </w:tcPr>
          <w:p w14:paraId="59029807" w14:textId="77777777" w:rsidR="00345811" w:rsidRPr="004F6E51" w:rsidRDefault="00345811" w:rsidP="009F2B81">
            <w:pPr>
              <w:jc w:val="center"/>
              <w:rPr>
                <w:sz w:val="20"/>
              </w:rPr>
            </w:pPr>
          </w:p>
        </w:tc>
        <w:tc>
          <w:tcPr>
            <w:tcW w:w="681" w:type="pct"/>
          </w:tcPr>
          <w:p w14:paraId="4DF636B3" w14:textId="666A4F43" w:rsidR="00345811" w:rsidRPr="004F6E51" w:rsidRDefault="003F086A" w:rsidP="009F2B81">
            <w:pPr>
              <w:jc w:val="center"/>
              <w:rPr>
                <w:sz w:val="20"/>
              </w:rPr>
            </w:pPr>
            <w:r w:rsidRPr="004F6E51">
              <w:rPr>
                <w:sz w:val="20"/>
              </w:rPr>
              <w:t>0.97</w:t>
            </w:r>
          </w:p>
        </w:tc>
        <w:tc>
          <w:tcPr>
            <w:tcW w:w="512" w:type="pct"/>
          </w:tcPr>
          <w:p w14:paraId="37EDEC75" w14:textId="73D8F7C9" w:rsidR="00345811" w:rsidRPr="004F6E51" w:rsidRDefault="00B92F28" w:rsidP="009F2B81">
            <w:pPr>
              <w:jc w:val="center"/>
              <w:rPr>
                <w:sz w:val="20"/>
              </w:rPr>
            </w:pPr>
            <w:r w:rsidRPr="004F6E51">
              <w:rPr>
                <w:sz w:val="20"/>
              </w:rPr>
              <w:t>0.32</w:t>
            </w:r>
          </w:p>
        </w:tc>
        <w:tc>
          <w:tcPr>
            <w:tcW w:w="666" w:type="pct"/>
          </w:tcPr>
          <w:p w14:paraId="3D950491" w14:textId="5508CBFB" w:rsidR="00345811" w:rsidRPr="004F6E51" w:rsidRDefault="003F02C6" w:rsidP="009F2B81">
            <w:pPr>
              <w:jc w:val="center"/>
              <w:rPr>
                <w:sz w:val="20"/>
              </w:rPr>
            </w:pPr>
            <w:r w:rsidRPr="004F6E51">
              <w:rPr>
                <w:sz w:val="20"/>
              </w:rPr>
              <w:t>0.48</w:t>
            </w:r>
          </w:p>
        </w:tc>
      </w:tr>
      <w:tr w:rsidR="00345811" w:rsidRPr="004F6E51" w14:paraId="1117C4A9" w14:textId="77777777" w:rsidTr="00645EBF">
        <w:trPr>
          <w:cantSplit/>
          <w:trHeight w:val="237"/>
          <w:jc w:val="center"/>
        </w:trPr>
        <w:tc>
          <w:tcPr>
            <w:tcW w:w="2446" w:type="pct"/>
          </w:tcPr>
          <w:p w14:paraId="745A0D94" w14:textId="330FFB0A" w:rsidR="00345811" w:rsidRPr="004F6E51" w:rsidRDefault="00FF373F" w:rsidP="009F2B81">
            <w:pPr>
              <w:pStyle w:val="Paragraph"/>
            </w:pPr>
            <w:r w:rsidRPr="004F6E51">
              <w:rPr>
                <w:lang w:eastAsia="en-GB"/>
              </w:rPr>
              <w:t>Working Couples with Children</w:t>
            </w:r>
          </w:p>
        </w:tc>
        <w:tc>
          <w:tcPr>
            <w:tcW w:w="695" w:type="pct"/>
            <w:vMerge/>
          </w:tcPr>
          <w:p w14:paraId="2FBDF7C6" w14:textId="77777777" w:rsidR="00345811" w:rsidRPr="004F6E51" w:rsidRDefault="00345811" w:rsidP="009F2B81">
            <w:pPr>
              <w:jc w:val="center"/>
              <w:rPr>
                <w:sz w:val="20"/>
              </w:rPr>
            </w:pPr>
          </w:p>
        </w:tc>
        <w:tc>
          <w:tcPr>
            <w:tcW w:w="681" w:type="pct"/>
          </w:tcPr>
          <w:p w14:paraId="7BC526C3" w14:textId="28DE8E02" w:rsidR="00345811" w:rsidRPr="004F6E51" w:rsidRDefault="006B3E36" w:rsidP="009F2B81">
            <w:pPr>
              <w:jc w:val="center"/>
              <w:rPr>
                <w:sz w:val="20"/>
              </w:rPr>
            </w:pPr>
            <w:r w:rsidRPr="004F6E51">
              <w:rPr>
                <w:sz w:val="20"/>
              </w:rPr>
              <w:t>0.48</w:t>
            </w:r>
          </w:p>
        </w:tc>
        <w:tc>
          <w:tcPr>
            <w:tcW w:w="512" w:type="pct"/>
          </w:tcPr>
          <w:p w14:paraId="3DC7CD91" w14:textId="340AA049" w:rsidR="00345811" w:rsidRPr="004F6E51" w:rsidRDefault="000213C9" w:rsidP="009F2B81">
            <w:pPr>
              <w:jc w:val="center"/>
              <w:rPr>
                <w:sz w:val="20"/>
              </w:rPr>
            </w:pPr>
            <w:r w:rsidRPr="004F6E51">
              <w:rPr>
                <w:sz w:val="20"/>
              </w:rPr>
              <w:t>0.74</w:t>
            </w:r>
          </w:p>
        </w:tc>
        <w:tc>
          <w:tcPr>
            <w:tcW w:w="666" w:type="pct"/>
          </w:tcPr>
          <w:p w14:paraId="3526159C" w14:textId="3862DA29" w:rsidR="00345811" w:rsidRPr="004F6E51" w:rsidRDefault="00645EBF" w:rsidP="009F2B81">
            <w:pPr>
              <w:jc w:val="center"/>
              <w:rPr>
                <w:sz w:val="20"/>
              </w:rPr>
            </w:pPr>
            <w:r w:rsidRPr="004F6E51">
              <w:rPr>
                <w:sz w:val="20"/>
              </w:rPr>
              <w:t>0.58</w:t>
            </w:r>
          </w:p>
        </w:tc>
      </w:tr>
    </w:tbl>
    <w:p w14:paraId="2AF7ADFD" w14:textId="77777777" w:rsidR="00F35CB4" w:rsidRPr="004F6E51" w:rsidRDefault="00F35CB4" w:rsidP="00F35CB4">
      <w:pPr>
        <w:pStyle w:val="Figure"/>
        <w:rPr>
          <w:lang w:eastAsia="en-GB"/>
        </w:rPr>
      </w:pPr>
    </w:p>
    <w:p w14:paraId="2B930E40" w14:textId="59FD9FA1" w:rsidR="00F35CB4" w:rsidRPr="004F6E51" w:rsidRDefault="00CF2409" w:rsidP="00DC0EE0">
      <w:pPr>
        <w:pStyle w:val="Paragraph"/>
        <w:rPr>
          <w:lang w:eastAsia="en-GB"/>
        </w:rPr>
      </w:pPr>
      <w:r>
        <w:rPr>
          <w:lang w:eastAsia="en-GB"/>
        </w:rPr>
        <w:fldChar w:fldCharType="begin"/>
      </w:r>
      <w:r>
        <w:rPr>
          <w:lang w:eastAsia="en-GB"/>
        </w:rPr>
        <w:instrText xml:space="preserve"> REF _Ref203428773 \h </w:instrText>
      </w:r>
      <w:r>
        <w:rPr>
          <w:lang w:eastAsia="en-GB"/>
        </w:rPr>
      </w:r>
      <w:r>
        <w:rPr>
          <w:lang w:eastAsia="en-GB"/>
        </w:rPr>
        <w:fldChar w:fldCharType="separate"/>
      </w:r>
      <w:r w:rsidR="00496325" w:rsidRPr="004F6E51">
        <w:rPr>
          <w:b/>
          <w:bCs/>
        </w:rPr>
        <w:t xml:space="preserve">Table </w:t>
      </w:r>
      <w:r w:rsidR="00496325">
        <w:rPr>
          <w:b/>
          <w:bCs/>
          <w:noProof/>
        </w:rPr>
        <w:t>6</w:t>
      </w:r>
      <w:r>
        <w:rPr>
          <w:lang w:eastAsia="en-GB"/>
        </w:rPr>
        <w:fldChar w:fldCharType="end"/>
      </w:r>
      <w:r>
        <w:rPr>
          <w:lang w:eastAsia="en-GB"/>
        </w:rPr>
        <w:t xml:space="preserve"> </w:t>
      </w:r>
      <w:r w:rsidRPr="00CF2409">
        <w:rPr>
          <w:lang w:eastAsia="en-GB"/>
        </w:rPr>
        <w:t xml:space="preserve">presents the classification performance of the implemented profile matching algorithm. For the "Single Individual" profile, a precision of 0.57 indicates that only 57% of predictions for this category were correct, while a recall of 0.65 shows that the system successfully identified 65% of actual cases, yielding an F1-score of 0.61—reflecting a moderate balance between precision and recall. In contrast, the "Working Couple without Children" profile achieved an exceptionally high precision of 0.97, suggesting nearly all predictions for this category were accurate. However, a low recall of 0.32 reveals that most actual cases were not captured, resulting in a significantly reduced F1-score of 0.48. Meanwhile, for the "Working Couple with Children" profile, a precision of 0.48 demonstrates relatively low prediction accuracy, but a higher recall of 0.74 indicates the system could detect </w:t>
      </w:r>
      <w:proofErr w:type="gramStart"/>
      <w:r w:rsidRPr="00CF2409">
        <w:rPr>
          <w:lang w:eastAsia="en-GB"/>
        </w:rPr>
        <w:t>a majority of</w:t>
      </w:r>
      <w:proofErr w:type="gramEnd"/>
      <w:r w:rsidRPr="00CF2409">
        <w:rPr>
          <w:lang w:eastAsia="en-GB"/>
        </w:rPr>
        <w:t xml:space="preserve"> actual cases, leading to an F1-score of 0.58. With an overall classification accuracy of 57%, the system exhibits limitations in consistently recognizing user profiles, implying that nearly half of the test cases were misclassified—potentially impacting the quality of personalization in the recommendation results.</w:t>
      </w:r>
    </w:p>
    <w:p w14:paraId="238F91B4" w14:textId="50F02034" w:rsidR="00D87E2A" w:rsidRPr="004F6E51" w:rsidRDefault="00D87E2A" w:rsidP="00D87E2A">
      <w:pPr>
        <w:pStyle w:val="Heading1"/>
        <w:rPr>
          <w:b w:val="0"/>
          <w:caps w:val="0"/>
          <w:sz w:val="20"/>
        </w:rPr>
      </w:pPr>
      <w:r w:rsidRPr="004F6E51">
        <w:rPr>
          <w:rFonts w:asciiTheme="majorBidi" w:hAnsiTheme="majorBidi" w:cstheme="majorBidi"/>
        </w:rPr>
        <w:t>CONCLUSION</w:t>
      </w:r>
    </w:p>
    <w:p w14:paraId="55D56508" w14:textId="2E13CB0F" w:rsidR="00D87E2A" w:rsidRPr="004F6E51" w:rsidRDefault="00A77131" w:rsidP="003B0050">
      <w:pPr>
        <w:pStyle w:val="Paragraph"/>
      </w:pPr>
      <w:r w:rsidRPr="004F6E51">
        <w:rPr>
          <w:rFonts w:asciiTheme="majorBidi" w:hAnsiTheme="majorBidi" w:cstheme="majorBidi"/>
        </w:rPr>
        <w:t xml:space="preserve">This </w:t>
      </w:r>
      <w:r w:rsidR="001F1B92">
        <w:rPr>
          <w:rFonts w:asciiTheme="majorBidi" w:hAnsiTheme="majorBidi" w:cstheme="majorBidi"/>
        </w:rPr>
        <w:t>study</w:t>
      </w:r>
      <w:r w:rsidRPr="004F6E51">
        <w:rPr>
          <w:rFonts w:asciiTheme="majorBidi" w:hAnsiTheme="majorBidi" w:cstheme="majorBidi"/>
        </w:rPr>
        <w:t xml:space="preserve"> successfully developed a property recommendation system using a hybrid filtering approach that integrated KBRS, CBF, and Profile Matching. The system </w:t>
      </w:r>
      <w:r w:rsidR="00A51B6F" w:rsidRPr="004F6E51">
        <w:rPr>
          <w:rFonts w:asciiTheme="majorBidi" w:hAnsiTheme="majorBidi" w:cstheme="majorBidi"/>
        </w:rPr>
        <w:t>could generate</w:t>
      </w:r>
      <w:r w:rsidRPr="004F6E51">
        <w:rPr>
          <w:rFonts w:asciiTheme="majorBidi" w:hAnsiTheme="majorBidi" w:cstheme="majorBidi"/>
        </w:rPr>
        <w:t xml:space="preserve"> more personalized recommendations and partially overcoming the cold-start problem by leveraging demographic and contextual profiles. Nevertheless, the study revealed notable challenges in clearly distinguishing profiles with overlapping preferences, particularly between households with and without children. Future improvements are suggested, including empirical validation of profile definitions and weights, enhanced text information extraction from property descriptions, and direct user satisfaction studies to further refine recommendation quality. This would ultimately result in a more precise, user-centric recommendation system for digital property platforms.</w:t>
      </w:r>
    </w:p>
    <w:p w14:paraId="7691B80C" w14:textId="36E8A4A8" w:rsidR="00567E73" w:rsidRDefault="0016385D" w:rsidP="00567E73">
      <w:pPr>
        <w:pStyle w:val="Heading1"/>
        <w:rPr>
          <w:rFonts w:asciiTheme="majorBidi" w:hAnsiTheme="majorBidi" w:cstheme="majorBidi"/>
        </w:rPr>
      </w:pPr>
      <w:r w:rsidRPr="004F6E51">
        <w:rPr>
          <w:rFonts w:asciiTheme="majorBidi" w:hAnsiTheme="majorBidi" w:cstheme="majorBidi"/>
        </w:rPr>
        <w:t>Acknowledgments</w:t>
      </w:r>
    </w:p>
    <w:p w14:paraId="52945D3D" w14:textId="729E2256" w:rsidR="00567E73" w:rsidRPr="00567E73" w:rsidRDefault="00567E73" w:rsidP="00567E73">
      <w:pPr>
        <w:pStyle w:val="Paragraph"/>
      </w:pPr>
      <w:r w:rsidRPr="00567E73">
        <w:t xml:space="preserve">This study was conducted as part of the requirements for obtaining a </w:t>
      </w:r>
      <w:r w:rsidRPr="00567E73">
        <w:t>bachelor’s</w:t>
      </w:r>
      <w:r w:rsidRPr="00567E73">
        <w:t xml:space="preserve"> degree. The author would like to express sincere gratitude to Dr. Retno </w:t>
      </w:r>
      <w:proofErr w:type="spellStart"/>
      <w:r w:rsidRPr="00567E73">
        <w:t>Aulia</w:t>
      </w:r>
      <w:proofErr w:type="spellEnd"/>
      <w:r w:rsidRPr="00567E73">
        <w:t xml:space="preserve"> </w:t>
      </w:r>
      <w:proofErr w:type="spellStart"/>
      <w:r w:rsidRPr="00567E73">
        <w:t>Vinarti</w:t>
      </w:r>
      <w:proofErr w:type="spellEnd"/>
      <w:r w:rsidRPr="00567E73">
        <w:t xml:space="preserve"> and Dr. Izzat </w:t>
      </w:r>
      <w:proofErr w:type="spellStart"/>
      <w:r w:rsidRPr="00567E73">
        <w:t>Aulia</w:t>
      </w:r>
      <w:proofErr w:type="spellEnd"/>
      <w:r w:rsidRPr="00567E73">
        <w:t xml:space="preserve"> Akbar for their invaluable guidance and support throughout this research.</w:t>
      </w:r>
    </w:p>
    <w:p w14:paraId="4F4EA3E3" w14:textId="0C9D56A5" w:rsidR="000B3A2D" w:rsidRPr="004F6E51" w:rsidRDefault="000B3A2D" w:rsidP="000B3A2D">
      <w:pPr>
        <w:pStyle w:val="Paragraph"/>
        <w:rPr>
          <w:rFonts w:asciiTheme="majorBidi" w:hAnsiTheme="majorBidi" w:cstheme="majorBidi"/>
        </w:rPr>
      </w:pPr>
    </w:p>
    <w:p w14:paraId="74D4F45E" w14:textId="66710E57" w:rsidR="00613B4D" w:rsidRPr="004F6E51" w:rsidRDefault="0016385D" w:rsidP="001B3748">
      <w:pPr>
        <w:pStyle w:val="Heading1"/>
        <w:rPr>
          <w:rFonts w:asciiTheme="majorBidi" w:hAnsiTheme="majorBidi" w:cstheme="majorBidi"/>
        </w:rPr>
      </w:pPr>
      <w:r w:rsidRPr="004F6E51">
        <w:rPr>
          <w:rFonts w:asciiTheme="majorBidi" w:hAnsiTheme="majorBidi" w:cstheme="majorBidi"/>
        </w:rPr>
        <w:t>References</w:t>
      </w:r>
    </w:p>
    <w:p w14:paraId="6BA34B10" w14:textId="70D3DCD9" w:rsidR="00D841AE" w:rsidRPr="004F6E51" w:rsidRDefault="00D841AE" w:rsidP="00D841AE">
      <w:pPr>
        <w:pStyle w:val="Reference"/>
      </w:pPr>
      <w:r w:rsidRPr="004F6E51">
        <w:t xml:space="preserve">M. Knoll, F. </w:t>
      </w:r>
      <w:proofErr w:type="spellStart"/>
      <w:r w:rsidRPr="004F6E51">
        <w:t>Groß</w:t>
      </w:r>
      <w:proofErr w:type="spellEnd"/>
      <w:r w:rsidRPr="004F6E51">
        <w:t>, T. Schwanke, A. Rinn, and F. Schreyer, Int. J. Housing Policy 18, 234 (2018).</w:t>
      </w:r>
    </w:p>
    <w:p w14:paraId="3CE5F8A7" w14:textId="10F3A92D" w:rsidR="00D841AE" w:rsidRPr="004F6E51" w:rsidRDefault="00D841AE" w:rsidP="004D73B6">
      <w:pPr>
        <w:pStyle w:val="Reference"/>
      </w:pPr>
      <w:r w:rsidRPr="004F6E51">
        <w:t xml:space="preserve">M. </w:t>
      </w:r>
      <w:proofErr w:type="spellStart"/>
      <w:r w:rsidRPr="004F6E51">
        <w:t>Gharahighehi</w:t>
      </w:r>
      <w:proofErr w:type="spellEnd"/>
      <w:r w:rsidRPr="004F6E51">
        <w:t xml:space="preserve">, A. </w:t>
      </w:r>
      <w:proofErr w:type="spellStart"/>
      <w:r w:rsidRPr="004F6E51">
        <w:t>Pliakos</w:t>
      </w:r>
      <w:proofErr w:type="spellEnd"/>
      <w:r w:rsidRPr="004F6E51">
        <w:t>, and C. Vens, J. Property Res. 38, 145 (2021).</w:t>
      </w:r>
    </w:p>
    <w:p w14:paraId="36AAF1D5" w14:textId="3C4AB972" w:rsidR="00D841AE" w:rsidRPr="004F6E51" w:rsidRDefault="00D841AE" w:rsidP="002D39B4">
      <w:pPr>
        <w:pStyle w:val="Reference"/>
      </w:pPr>
      <w:r w:rsidRPr="004F6E51">
        <w:t>L. Yu, Z. Wang, L. Zhang, B. Gao, and Y. Wang, ACM Trans. Web 12, 24 (2018).</w:t>
      </w:r>
    </w:p>
    <w:p w14:paraId="0D2E51DE" w14:textId="5F2C4425" w:rsidR="00D841AE" w:rsidRPr="004F6E51" w:rsidRDefault="00D841AE" w:rsidP="00C86E9E">
      <w:pPr>
        <w:pStyle w:val="Reference"/>
      </w:pPr>
      <w:r w:rsidRPr="004F6E51">
        <w:t xml:space="preserve">F. O. Isinkaye, Y. O. Folajimi, and B. A. </w:t>
      </w:r>
      <w:proofErr w:type="spellStart"/>
      <w:r w:rsidRPr="004F6E51">
        <w:t>Ojokoh</w:t>
      </w:r>
      <w:proofErr w:type="spellEnd"/>
      <w:r w:rsidRPr="004F6E51">
        <w:t>, Egypt. Inform. J. 16, 261 (2015).</w:t>
      </w:r>
    </w:p>
    <w:p w14:paraId="46AB5AB6" w14:textId="3999DE24" w:rsidR="00D841AE" w:rsidRPr="004F6E51" w:rsidRDefault="00D841AE" w:rsidP="004E578C">
      <w:pPr>
        <w:pStyle w:val="Reference"/>
      </w:pPr>
      <w:r w:rsidRPr="004F6E51">
        <w:t>H. J. Jun, J. Kim, W. Rhee, and S. Chang, IEEE Access 9, 123456 (2020).</w:t>
      </w:r>
    </w:p>
    <w:p w14:paraId="131521C3" w14:textId="28C0F46D" w:rsidR="00D841AE" w:rsidRPr="004F6E51" w:rsidRDefault="00D841AE" w:rsidP="004E1E21">
      <w:pPr>
        <w:pStyle w:val="Reference"/>
      </w:pPr>
      <w:r w:rsidRPr="004F6E51">
        <w:lastRenderedPageBreak/>
        <w:t xml:space="preserve">X. Zhang, K. Zheng, W. Yang, and H. Hu, </w:t>
      </w:r>
      <w:proofErr w:type="spellStart"/>
      <w:proofErr w:type="gramStart"/>
      <w:r w:rsidRPr="004F6E51">
        <w:t>Knowl</w:t>
      </w:r>
      <w:proofErr w:type="spellEnd"/>
      <w:r w:rsidRPr="004F6E51">
        <w:t>.-</w:t>
      </w:r>
      <w:proofErr w:type="gramEnd"/>
      <w:r w:rsidRPr="004F6E51">
        <w:t>Based Syst. 143, 64 (2018).</w:t>
      </w:r>
    </w:p>
    <w:p w14:paraId="68DEFC9C" w14:textId="234F556E" w:rsidR="00D841AE" w:rsidRPr="004F6E51" w:rsidRDefault="00D841AE" w:rsidP="00500E7A">
      <w:pPr>
        <w:pStyle w:val="Reference"/>
      </w:pPr>
      <w:r w:rsidRPr="004F6E51">
        <w:t xml:space="preserve">T. Badriyah, S. </w:t>
      </w:r>
      <w:proofErr w:type="spellStart"/>
      <w:r w:rsidRPr="004F6E51">
        <w:t>Azvy</w:t>
      </w:r>
      <w:proofErr w:type="spellEnd"/>
      <w:r w:rsidRPr="004F6E51">
        <w:t xml:space="preserve">, W. </w:t>
      </w:r>
      <w:proofErr w:type="spellStart"/>
      <w:r w:rsidRPr="004F6E51">
        <w:t>Yuwono</w:t>
      </w:r>
      <w:proofErr w:type="spellEnd"/>
      <w:r w:rsidRPr="004F6E51">
        <w:t xml:space="preserve">, and I. </w:t>
      </w:r>
      <w:proofErr w:type="spellStart"/>
      <w:r w:rsidRPr="004F6E51">
        <w:t>Syarif</w:t>
      </w:r>
      <w:proofErr w:type="spellEnd"/>
      <w:r w:rsidRPr="004F6E51">
        <w:t>, Proc. ICOIACT 2018, 25 (2018).</w:t>
      </w:r>
    </w:p>
    <w:p w14:paraId="55DF8069" w14:textId="42DA0CC1" w:rsidR="00D841AE" w:rsidRPr="004F6E51" w:rsidRDefault="00D841AE" w:rsidP="00075140">
      <w:pPr>
        <w:pStyle w:val="Reference"/>
      </w:pPr>
      <w:r w:rsidRPr="004F6E51">
        <w:t xml:space="preserve">A. Ameen, Int. J. </w:t>
      </w:r>
      <w:proofErr w:type="spellStart"/>
      <w:r w:rsidRPr="004F6E51">
        <w:t>Comput</w:t>
      </w:r>
      <w:proofErr w:type="spellEnd"/>
      <w:r w:rsidRPr="004F6E51">
        <w:t>. Appl. 182, 20 (2019).</w:t>
      </w:r>
    </w:p>
    <w:p w14:paraId="24B907AA" w14:textId="0692F125" w:rsidR="00D841AE" w:rsidRPr="004F6E51" w:rsidRDefault="00D841AE" w:rsidP="00B614EE">
      <w:pPr>
        <w:pStyle w:val="Reference"/>
      </w:pPr>
      <w:r w:rsidRPr="004F6E51">
        <w:t xml:space="preserve">S. Rahmawati, D. </w:t>
      </w:r>
      <w:proofErr w:type="spellStart"/>
      <w:r w:rsidRPr="004F6E51">
        <w:t>Nurjanah</w:t>
      </w:r>
      <w:proofErr w:type="spellEnd"/>
      <w:r w:rsidRPr="004F6E51">
        <w:t xml:space="preserve">, and R. </w:t>
      </w:r>
      <w:proofErr w:type="spellStart"/>
      <w:r w:rsidRPr="004F6E51">
        <w:t>Rismala</w:t>
      </w:r>
      <w:proofErr w:type="spellEnd"/>
      <w:r w:rsidRPr="004F6E51">
        <w:t>, Indo-JC 3, 11 (2018).</w:t>
      </w:r>
    </w:p>
    <w:p w14:paraId="4CEB1242" w14:textId="21AD2DE6" w:rsidR="00D841AE" w:rsidRPr="004F6E51" w:rsidRDefault="00D841AE" w:rsidP="003C331B">
      <w:pPr>
        <w:pStyle w:val="Reference"/>
      </w:pPr>
      <w:r w:rsidRPr="004F6E51">
        <w:t xml:space="preserve">D. </w:t>
      </w:r>
      <w:proofErr w:type="spellStart"/>
      <w:r w:rsidRPr="004F6E51">
        <w:t>Puspitasari</w:t>
      </w:r>
      <w:proofErr w:type="spellEnd"/>
      <w:r w:rsidRPr="004F6E51">
        <w:t xml:space="preserve">, J. </w:t>
      </w:r>
      <w:proofErr w:type="spellStart"/>
      <w:proofErr w:type="gramStart"/>
      <w:r w:rsidRPr="004F6E51">
        <w:t>Adianto</w:t>
      </w:r>
      <w:proofErr w:type="spellEnd"/>
      <w:r w:rsidRPr="004F6E51">
        <w:t>, and</w:t>
      </w:r>
      <w:proofErr w:type="gramEnd"/>
      <w:r w:rsidRPr="004F6E51">
        <w:t xml:space="preserve"> K. </w:t>
      </w:r>
      <w:proofErr w:type="spellStart"/>
      <w:r w:rsidRPr="004F6E51">
        <w:t>Khoirunurrofik</w:t>
      </w:r>
      <w:proofErr w:type="spellEnd"/>
      <w:r w:rsidRPr="004F6E51">
        <w:t xml:space="preserve">, J. </w:t>
      </w:r>
      <w:proofErr w:type="spellStart"/>
      <w:r w:rsidRPr="004F6E51">
        <w:t>Pemb</w:t>
      </w:r>
      <w:proofErr w:type="spellEnd"/>
      <w:r w:rsidRPr="004F6E51">
        <w:t>. Wilayah Kota 18, 54 (2022).</w:t>
      </w:r>
    </w:p>
    <w:p w14:paraId="337A1607" w14:textId="7440A0DD" w:rsidR="00D841AE" w:rsidRPr="004F6E51" w:rsidRDefault="00D841AE" w:rsidP="009C49C2">
      <w:pPr>
        <w:pStyle w:val="Reference"/>
      </w:pPr>
      <w:r w:rsidRPr="004F6E51">
        <w:t xml:space="preserve">Y. </w:t>
      </w:r>
      <w:proofErr w:type="spellStart"/>
      <w:r w:rsidRPr="004F6E51">
        <w:t>Yustika</w:t>
      </w:r>
      <w:proofErr w:type="spellEnd"/>
      <w:r w:rsidRPr="004F6E51">
        <w:t xml:space="preserve">, M. Yuliana, and A. N. Sari, J. </w:t>
      </w:r>
      <w:proofErr w:type="spellStart"/>
      <w:r w:rsidRPr="004F6E51">
        <w:t>Perkotaan</w:t>
      </w:r>
      <w:proofErr w:type="spellEnd"/>
      <w:r w:rsidRPr="004F6E51">
        <w:t xml:space="preserve"> 2, 72 (2022).</w:t>
      </w:r>
    </w:p>
    <w:p w14:paraId="30150FB0" w14:textId="456F880F" w:rsidR="00973D0B" w:rsidRPr="00114AB1" w:rsidRDefault="00973D0B" w:rsidP="00F10A1B">
      <w:pPr>
        <w:pStyle w:val="Reference"/>
      </w:pPr>
      <w:r w:rsidRPr="00973D0B">
        <w:t xml:space="preserve">B. B. </w:t>
      </w:r>
      <w:proofErr w:type="spellStart"/>
      <w:r w:rsidRPr="00973D0B">
        <w:t>Sasongko</w:t>
      </w:r>
      <w:proofErr w:type="spellEnd"/>
      <w:r w:rsidRPr="00973D0B">
        <w:t xml:space="preserve">, F. Malik, F. </w:t>
      </w:r>
      <w:proofErr w:type="spellStart"/>
      <w:r w:rsidRPr="00973D0B">
        <w:t>Ardiansyah</w:t>
      </w:r>
      <w:proofErr w:type="spellEnd"/>
      <w:r w:rsidRPr="00973D0B">
        <w:t xml:space="preserve">, A. F. Rahmawati, F. D. </w:t>
      </w:r>
      <w:proofErr w:type="spellStart"/>
      <w:r w:rsidRPr="00973D0B">
        <w:t>Adhinata</w:t>
      </w:r>
      <w:proofErr w:type="spellEnd"/>
      <w:r w:rsidRPr="00973D0B">
        <w:t xml:space="preserve">, and D. P. </w:t>
      </w:r>
      <w:proofErr w:type="spellStart"/>
      <w:r w:rsidRPr="00973D0B">
        <w:t>Rakhmadani</w:t>
      </w:r>
      <w:proofErr w:type="spellEnd"/>
      <w:r w:rsidRPr="00973D0B">
        <w:t>, J. ICTEE 2, 10 (2021).</w:t>
      </w:r>
    </w:p>
    <w:sectPr w:rsidR="00973D0B" w:rsidRPr="00114AB1" w:rsidSect="00D3064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NextLTPro-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9"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6C694792"/>
    <w:multiLevelType w:val="hybridMultilevel"/>
    <w:tmpl w:val="F870996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4"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5"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925844975">
    <w:abstractNumId w:val="17"/>
  </w:num>
  <w:num w:numId="2" w16cid:durableId="1623537524">
    <w:abstractNumId w:val="3"/>
  </w:num>
  <w:num w:numId="3" w16cid:durableId="333149680">
    <w:abstractNumId w:val="14"/>
  </w:num>
  <w:num w:numId="4" w16cid:durableId="1958750756">
    <w:abstractNumId w:val="8"/>
  </w:num>
  <w:num w:numId="5" w16cid:durableId="1466237890">
    <w:abstractNumId w:val="12"/>
  </w:num>
  <w:num w:numId="6" w16cid:durableId="846751398">
    <w:abstractNumId w:val="4"/>
  </w:num>
  <w:num w:numId="7" w16cid:durableId="982584711">
    <w:abstractNumId w:val="7"/>
  </w:num>
  <w:num w:numId="8" w16cid:durableId="247734440">
    <w:abstractNumId w:val="1"/>
  </w:num>
  <w:num w:numId="9" w16cid:durableId="1514879319">
    <w:abstractNumId w:val="16"/>
  </w:num>
  <w:num w:numId="10" w16cid:durableId="1383210328">
    <w:abstractNumId w:val="10"/>
  </w:num>
  <w:num w:numId="11" w16cid:durableId="1513061117">
    <w:abstractNumId w:val="15"/>
  </w:num>
  <w:num w:numId="12" w16cid:durableId="958226418">
    <w:abstractNumId w:val="11"/>
  </w:num>
  <w:num w:numId="13" w16cid:durableId="771170886">
    <w:abstractNumId w:val="5"/>
  </w:num>
  <w:num w:numId="14" w16cid:durableId="1315187322">
    <w:abstractNumId w:val="16"/>
  </w:num>
  <w:num w:numId="15" w16cid:durableId="1726029251">
    <w:abstractNumId w:val="9"/>
  </w:num>
  <w:num w:numId="16" w16cid:durableId="1685588258">
    <w:abstractNumId w:val="5"/>
  </w:num>
  <w:num w:numId="17" w16cid:durableId="1886479068">
    <w:abstractNumId w:val="5"/>
  </w:num>
  <w:num w:numId="18" w16cid:durableId="122507144">
    <w:abstractNumId w:val="5"/>
  </w:num>
  <w:num w:numId="19" w16cid:durableId="377123869">
    <w:abstractNumId w:val="5"/>
  </w:num>
  <w:num w:numId="20" w16cid:durableId="497497882">
    <w:abstractNumId w:val="5"/>
  </w:num>
  <w:num w:numId="21" w16cid:durableId="1717657651">
    <w:abstractNumId w:val="5"/>
  </w:num>
  <w:num w:numId="22" w16cid:durableId="311255422">
    <w:abstractNumId w:val="5"/>
  </w:num>
  <w:num w:numId="23" w16cid:durableId="85927171">
    <w:abstractNumId w:val="5"/>
  </w:num>
  <w:num w:numId="24" w16cid:durableId="1880437806">
    <w:abstractNumId w:val="5"/>
  </w:num>
  <w:num w:numId="25" w16cid:durableId="392965441">
    <w:abstractNumId w:val="5"/>
  </w:num>
  <w:num w:numId="26" w16cid:durableId="1947694933">
    <w:abstractNumId w:val="5"/>
  </w:num>
  <w:num w:numId="27" w16cid:durableId="296030027">
    <w:abstractNumId w:val="5"/>
  </w:num>
  <w:num w:numId="28" w16cid:durableId="136382022">
    <w:abstractNumId w:val="5"/>
  </w:num>
  <w:num w:numId="29" w16cid:durableId="1747334233">
    <w:abstractNumId w:val="12"/>
  </w:num>
  <w:num w:numId="30" w16cid:durableId="1575971747">
    <w:abstractNumId w:val="12"/>
  </w:num>
  <w:num w:numId="31" w16cid:durableId="1939214429">
    <w:abstractNumId w:val="12"/>
    <w:lvlOverride w:ilvl="0">
      <w:startOverride w:val="1"/>
    </w:lvlOverride>
  </w:num>
  <w:num w:numId="32" w16cid:durableId="1782339355">
    <w:abstractNumId w:val="12"/>
  </w:num>
  <w:num w:numId="33" w16cid:durableId="957906086">
    <w:abstractNumId w:val="12"/>
    <w:lvlOverride w:ilvl="0">
      <w:startOverride w:val="1"/>
    </w:lvlOverride>
  </w:num>
  <w:num w:numId="34" w16cid:durableId="1087652185">
    <w:abstractNumId w:val="12"/>
    <w:lvlOverride w:ilvl="0">
      <w:startOverride w:val="1"/>
    </w:lvlOverride>
  </w:num>
  <w:num w:numId="35" w16cid:durableId="1054889863">
    <w:abstractNumId w:val="14"/>
    <w:lvlOverride w:ilvl="0">
      <w:startOverride w:val="1"/>
    </w:lvlOverride>
  </w:num>
  <w:num w:numId="36" w16cid:durableId="1812165908">
    <w:abstractNumId w:val="14"/>
  </w:num>
  <w:num w:numId="37" w16cid:durableId="1903178079">
    <w:abstractNumId w:val="14"/>
    <w:lvlOverride w:ilvl="0">
      <w:startOverride w:val="1"/>
    </w:lvlOverride>
  </w:num>
  <w:num w:numId="38" w16cid:durableId="1316564979">
    <w:abstractNumId w:val="14"/>
  </w:num>
  <w:num w:numId="39" w16cid:durableId="874267395">
    <w:abstractNumId w:val="14"/>
    <w:lvlOverride w:ilvl="0">
      <w:startOverride w:val="1"/>
    </w:lvlOverride>
  </w:num>
  <w:num w:numId="40" w16cid:durableId="1368025285">
    <w:abstractNumId w:val="14"/>
    <w:lvlOverride w:ilvl="0">
      <w:startOverride w:val="1"/>
    </w:lvlOverride>
  </w:num>
  <w:num w:numId="41" w16cid:durableId="944078796">
    <w:abstractNumId w:val="14"/>
    <w:lvlOverride w:ilvl="0">
      <w:startOverride w:val="1"/>
    </w:lvlOverride>
  </w:num>
  <w:num w:numId="42" w16cid:durableId="996031766">
    <w:abstractNumId w:val="14"/>
  </w:num>
  <w:num w:numId="43" w16cid:durableId="1289776494">
    <w:abstractNumId w:val="14"/>
  </w:num>
  <w:num w:numId="44" w16cid:durableId="1653829719">
    <w:abstractNumId w:val="2"/>
  </w:num>
  <w:num w:numId="45" w16cid:durableId="1775442011">
    <w:abstractNumId w:val="0"/>
  </w:num>
  <w:num w:numId="49" w16cid:durableId="12096068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0283"/>
    <w:rsid w:val="00000D38"/>
    <w:rsid w:val="000032E2"/>
    <w:rsid w:val="00003D7C"/>
    <w:rsid w:val="00007BC7"/>
    <w:rsid w:val="00014140"/>
    <w:rsid w:val="000213C9"/>
    <w:rsid w:val="00021D3A"/>
    <w:rsid w:val="00027428"/>
    <w:rsid w:val="00031EC9"/>
    <w:rsid w:val="00032D0A"/>
    <w:rsid w:val="0004506C"/>
    <w:rsid w:val="0005145D"/>
    <w:rsid w:val="000566BE"/>
    <w:rsid w:val="00066FED"/>
    <w:rsid w:val="000727CD"/>
    <w:rsid w:val="00075EA6"/>
    <w:rsid w:val="0007709F"/>
    <w:rsid w:val="0008100A"/>
    <w:rsid w:val="00086F62"/>
    <w:rsid w:val="00090674"/>
    <w:rsid w:val="0009320B"/>
    <w:rsid w:val="00096AE0"/>
    <w:rsid w:val="000B1B74"/>
    <w:rsid w:val="000B3A2D"/>
    <w:rsid w:val="000B49C0"/>
    <w:rsid w:val="000D09E2"/>
    <w:rsid w:val="000D3EEF"/>
    <w:rsid w:val="000E382F"/>
    <w:rsid w:val="000E75CD"/>
    <w:rsid w:val="000F4403"/>
    <w:rsid w:val="001034A0"/>
    <w:rsid w:val="001036BA"/>
    <w:rsid w:val="001046F5"/>
    <w:rsid w:val="00104A2C"/>
    <w:rsid w:val="00105201"/>
    <w:rsid w:val="00111F8F"/>
    <w:rsid w:val="00112D20"/>
    <w:rsid w:val="00114632"/>
    <w:rsid w:val="001146DC"/>
    <w:rsid w:val="00114AB1"/>
    <w:rsid w:val="00115A85"/>
    <w:rsid w:val="001230FF"/>
    <w:rsid w:val="00130BD7"/>
    <w:rsid w:val="00133AB2"/>
    <w:rsid w:val="00136FCF"/>
    <w:rsid w:val="00147486"/>
    <w:rsid w:val="0014793E"/>
    <w:rsid w:val="00155B67"/>
    <w:rsid w:val="00155FF5"/>
    <w:rsid w:val="001562AF"/>
    <w:rsid w:val="00161A5B"/>
    <w:rsid w:val="0016385D"/>
    <w:rsid w:val="0016782F"/>
    <w:rsid w:val="001868ED"/>
    <w:rsid w:val="001937E9"/>
    <w:rsid w:val="001964E5"/>
    <w:rsid w:val="001A7714"/>
    <w:rsid w:val="001B021B"/>
    <w:rsid w:val="001B263B"/>
    <w:rsid w:val="001B3330"/>
    <w:rsid w:val="001B3748"/>
    <w:rsid w:val="001B476A"/>
    <w:rsid w:val="001C1FFD"/>
    <w:rsid w:val="001C764F"/>
    <w:rsid w:val="001C7BB3"/>
    <w:rsid w:val="001D2F5C"/>
    <w:rsid w:val="001D469C"/>
    <w:rsid w:val="001F1B92"/>
    <w:rsid w:val="001F3933"/>
    <w:rsid w:val="0020775D"/>
    <w:rsid w:val="0021171E"/>
    <w:rsid w:val="00211D1F"/>
    <w:rsid w:val="00211DC5"/>
    <w:rsid w:val="0021619E"/>
    <w:rsid w:val="00217D28"/>
    <w:rsid w:val="0022382A"/>
    <w:rsid w:val="0023171B"/>
    <w:rsid w:val="00233D36"/>
    <w:rsid w:val="00236BFC"/>
    <w:rsid w:val="00237437"/>
    <w:rsid w:val="00244D31"/>
    <w:rsid w:val="002502FD"/>
    <w:rsid w:val="0025073E"/>
    <w:rsid w:val="0025282A"/>
    <w:rsid w:val="00262800"/>
    <w:rsid w:val="00263463"/>
    <w:rsid w:val="002664B6"/>
    <w:rsid w:val="0027149E"/>
    <w:rsid w:val="00272DE0"/>
    <w:rsid w:val="00273308"/>
    <w:rsid w:val="00274622"/>
    <w:rsid w:val="002859A4"/>
    <w:rsid w:val="00285D24"/>
    <w:rsid w:val="00290390"/>
    <w:rsid w:val="002915D3"/>
    <w:rsid w:val="002924DB"/>
    <w:rsid w:val="002941DA"/>
    <w:rsid w:val="002A0CF4"/>
    <w:rsid w:val="002B5648"/>
    <w:rsid w:val="002E2428"/>
    <w:rsid w:val="002E3C35"/>
    <w:rsid w:val="002E67A0"/>
    <w:rsid w:val="002E7523"/>
    <w:rsid w:val="002F5298"/>
    <w:rsid w:val="002F641F"/>
    <w:rsid w:val="00301A61"/>
    <w:rsid w:val="003050AC"/>
    <w:rsid w:val="00315F1A"/>
    <w:rsid w:val="00316900"/>
    <w:rsid w:val="003208B2"/>
    <w:rsid w:val="00326AE0"/>
    <w:rsid w:val="00326EA3"/>
    <w:rsid w:val="00337E4F"/>
    <w:rsid w:val="00340C36"/>
    <w:rsid w:val="00345811"/>
    <w:rsid w:val="00346A9D"/>
    <w:rsid w:val="00362959"/>
    <w:rsid w:val="003633F9"/>
    <w:rsid w:val="00366EBA"/>
    <w:rsid w:val="00374D80"/>
    <w:rsid w:val="0038645D"/>
    <w:rsid w:val="00387481"/>
    <w:rsid w:val="00387DF6"/>
    <w:rsid w:val="00392B11"/>
    <w:rsid w:val="0039376F"/>
    <w:rsid w:val="00395604"/>
    <w:rsid w:val="003A287B"/>
    <w:rsid w:val="003A51EE"/>
    <w:rsid w:val="003A5C85"/>
    <w:rsid w:val="003A61B1"/>
    <w:rsid w:val="003B0050"/>
    <w:rsid w:val="003C081A"/>
    <w:rsid w:val="003C580C"/>
    <w:rsid w:val="003C770A"/>
    <w:rsid w:val="003D3A0C"/>
    <w:rsid w:val="003D6312"/>
    <w:rsid w:val="003E08F2"/>
    <w:rsid w:val="003E7C74"/>
    <w:rsid w:val="003F02C6"/>
    <w:rsid w:val="003F086A"/>
    <w:rsid w:val="003F31C6"/>
    <w:rsid w:val="0040225B"/>
    <w:rsid w:val="00402DA2"/>
    <w:rsid w:val="00405079"/>
    <w:rsid w:val="00421562"/>
    <w:rsid w:val="00425AC2"/>
    <w:rsid w:val="00427119"/>
    <w:rsid w:val="0043791D"/>
    <w:rsid w:val="004410F8"/>
    <w:rsid w:val="0044771F"/>
    <w:rsid w:val="00462137"/>
    <w:rsid w:val="00473AEC"/>
    <w:rsid w:val="00476B3A"/>
    <w:rsid w:val="00480457"/>
    <w:rsid w:val="00496325"/>
    <w:rsid w:val="004A0F22"/>
    <w:rsid w:val="004B151D"/>
    <w:rsid w:val="004C1DF7"/>
    <w:rsid w:val="004C7243"/>
    <w:rsid w:val="004D5887"/>
    <w:rsid w:val="004E21DE"/>
    <w:rsid w:val="004E3C57"/>
    <w:rsid w:val="004E3CB2"/>
    <w:rsid w:val="004E61BF"/>
    <w:rsid w:val="004F6E51"/>
    <w:rsid w:val="00500EE1"/>
    <w:rsid w:val="00503117"/>
    <w:rsid w:val="0050618B"/>
    <w:rsid w:val="005076F5"/>
    <w:rsid w:val="00511820"/>
    <w:rsid w:val="00512868"/>
    <w:rsid w:val="0052489F"/>
    <w:rsid w:val="00525813"/>
    <w:rsid w:val="0053086E"/>
    <w:rsid w:val="00532A3B"/>
    <w:rsid w:val="0053513F"/>
    <w:rsid w:val="005352B7"/>
    <w:rsid w:val="00542ECD"/>
    <w:rsid w:val="00563B71"/>
    <w:rsid w:val="005663E4"/>
    <w:rsid w:val="00567E73"/>
    <w:rsid w:val="00570443"/>
    <w:rsid w:val="005722DE"/>
    <w:rsid w:val="00574405"/>
    <w:rsid w:val="00575F4D"/>
    <w:rsid w:val="005833B8"/>
    <w:rsid w:val="005854B0"/>
    <w:rsid w:val="005A0E21"/>
    <w:rsid w:val="005B10C7"/>
    <w:rsid w:val="005B3A34"/>
    <w:rsid w:val="005B6C53"/>
    <w:rsid w:val="005D49AF"/>
    <w:rsid w:val="005E415C"/>
    <w:rsid w:val="005E5DB3"/>
    <w:rsid w:val="005E6DE4"/>
    <w:rsid w:val="005E71ED"/>
    <w:rsid w:val="005E7946"/>
    <w:rsid w:val="005F07C4"/>
    <w:rsid w:val="005F4EE5"/>
    <w:rsid w:val="005F7475"/>
    <w:rsid w:val="00605BD6"/>
    <w:rsid w:val="0060792E"/>
    <w:rsid w:val="00611299"/>
    <w:rsid w:val="00613B4D"/>
    <w:rsid w:val="00616365"/>
    <w:rsid w:val="00616F3B"/>
    <w:rsid w:val="0062281B"/>
    <w:rsid w:val="006243B8"/>
    <w:rsid w:val="006249A7"/>
    <w:rsid w:val="006325ED"/>
    <w:rsid w:val="00640F72"/>
    <w:rsid w:val="0064225B"/>
    <w:rsid w:val="00643A73"/>
    <w:rsid w:val="00645EBF"/>
    <w:rsid w:val="00652D2C"/>
    <w:rsid w:val="0065303F"/>
    <w:rsid w:val="00655B61"/>
    <w:rsid w:val="006615E5"/>
    <w:rsid w:val="00667157"/>
    <w:rsid w:val="00667B10"/>
    <w:rsid w:val="006763F9"/>
    <w:rsid w:val="006838AF"/>
    <w:rsid w:val="006949BC"/>
    <w:rsid w:val="00696D74"/>
    <w:rsid w:val="006B3E36"/>
    <w:rsid w:val="006C7030"/>
    <w:rsid w:val="006D1229"/>
    <w:rsid w:val="006D372F"/>
    <w:rsid w:val="006D707F"/>
    <w:rsid w:val="006D7A18"/>
    <w:rsid w:val="006D7DE0"/>
    <w:rsid w:val="006E4474"/>
    <w:rsid w:val="006E47B7"/>
    <w:rsid w:val="00701388"/>
    <w:rsid w:val="00723B7F"/>
    <w:rsid w:val="00725861"/>
    <w:rsid w:val="0073393A"/>
    <w:rsid w:val="00733F4D"/>
    <w:rsid w:val="00734E8C"/>
    <w:rsid w:val="0073539D"/>
    <w:rsid w:val="0074744A"/>
    <w:rsid w:val="007666E8"/>
    <w:rsid w:val="00767B8A"/>
    <w:rsid w:val="00775481"/>
    <w:rsid w:val="007767AA"/>
    <w:rsid w:val="007A1307"/>
    <w:rsid w:val="007A233B"/>
    <w:rsid w:val="007B4863"/>
    <w:rsid w:val="007C65B1"/>
    <w:rsid w:val="007C65E6"/>
    <w:rsid w:val="007D406B"/>
    <w:rsid w:val="007D4407"/>
    <w:rsid w:val="007E1CA3"/>
    <w:rsid w:val="007E4446"/>
    <w:rsid w:val="007F04ED"/>
    <w:rsid w:val="007F1AAA"/>
    <w:rsid w:val="007F1B31"/>
    <w:rsid w:val="0080195A"/>
    <w:rsid w:val="00812D62"/>
    <w:rsid w:val="00812F29"/>
    <w:rsid w:val="00815DA8"/>
    <w:rsid w:val="00821713"/>
    <w:rsid w:val="0082380F"/>
    <w:rsid w:val="00823C05"/>
    <w:rsid w:val="00827050"/>
    <w:rsid w:val="0083278B"/>
    <w:rsid w:val="00834538"/>
    <w:rsid w:val="00834717"/>
    <w:rsid w:val="00836F9C"/>
    <w:rsid w:val="00850E89"/>
    <w:rsid w:val="00872E7A"/>
    <w:rsid w:val="00873D42"/>
    <w:rsid w:val="008930E4"/>
    <w:rsid w:val="00893821"/>
    <w:rsid w:val="008969E1"/>
    <w:rsid w:val="008A7B9C"/>
    <w:rsid w:val="008B091E"/>
    <w:rsid w:val="008B39FA"/>
    <w:rsid w:val="008B4754"/>
    <w:rsid w:val="008B5AB4"/>
    <w:rsid w:val="008B5D64"/>
    <w:rsid w:val="008E1A56"/>
    <w:rsid w:val="008E6A7A"/>
    <w:rsid w:val="008E6EFF"/>
    <w:rsid w:val="008F1038"/>
    <w:rsid w:val="008F5642"/>
    <w:rsid w:val="008F7046"/>
    <w:rsid w:val="008F76E8"/>
    <w:rsid w:val="009005FC"/>
    <w:rsid w:val="00922E5A"/>
    <w:rsid w:val="009406B1"/>
    <w:rsid w:val="00943315"/>
    <w:rsid w:val="00943E7C"/>
    <w:rsid w:val="00946B9E"/>
    <w:rsid w:val="00946C27"/>
    <w:rsid w:val="0096630B"/>
    <w:rsid w:val="009723B7"/>
    <w:rsid w:val="0097345C"/>
    <w:rsid w:val="00973D0B"/>
    <w:rsid w:val="00975342"/>
    <w:rsid w:val="00981735"/>
    <w:rsid w:val="00981926"/>
    <w:rsid w:val="009A4F3D"/>
    <w:rsid w:val="009B39A1"/>
    <w:rsid w:val="009B696B"/>
    <w:rsid w:val="009B7288"/>
    <w:rsid w:val="009B7671"/>
    <w:rsid w:val="009C66E1"/>
    <w:rsid w:val="009C7704"/>
    <w:rsid w:val="009D06AC"/>
    <w:rsid w:val="009E5BA1"/>
    <w:rsid w:val="009F000A"/>
    <w:rsid w:val="009F056E"/>
    <w:rsid w:val="00A24F3D"/>
    <w:rsid w:val="00A2529C"/>
    <w:rsid w:val="00A26DCD"/>
    <w:rsid w:val="00A314BB"/>
    <w:rsid w:val="00A321A6"/>
    <w:rsid w:val="00A32B7D"/>
    <w:rsid w:val="00A51B6B"/>
    <w:rsid w:val="00A51B6F"/>
    <w:rsid w:val="00A5596B"/>
    <w:rsid w:val="00A646B3"/>
    <w:rsid w:val="00A6739B"/>
    <w:rsid w:val="00A735D9"/>
    <w:rsid w:val="00A77131"/>
    <w:rsid w:val="00A83BFD"/>
    <w:rsid w:val="00A90413"/>
    <w:rsid w:val="00AA728C"/>
    <w:rsid w:val="00AB0A9C"/>
    <w:rsid w:val="00AB7119"/>
    <w:rsid w:val="00AC79CA"/>
    <w:rsid w:val="00AD5855"/>
    <w:rsid w:val="00AE7500"/>
    <w:rsid w:val="00AE7F87"/>
    <w:rsid w:val="00AF3542"/>
    <w:rsid w:val="00AF5ABE"/>
    <w:rsid w:val="00B00415"/>
    <w:rsid w:val="00B03C2A"/>
    <w:rsid w:val="00B1000D"/>
    <w:rsid w:val="00B10134"/>
    <w:rsid w:val="00B15BCF"/>
    <w:rsid w:val="00B16BFE"/>
    <w:rsid w:val="00B22DE5"/>
    <w:rsid w:val="00B30CB1"/>
    <w:rsid w:val="00B31FDB"/>
    <w:rsid w:val="00B41678"/>
    <w:rsid w:val="00B46F00"/>
    <w:rsid w:val="00B500E5"/>
    <w:rsid w:val="00B538D9"/>
    <w:rsid w:val="00B57E72"/>
    <w:rsid w:val="00B667FE"/>
    <w:rsid w:val="00B7783F"/>
    <w:rsid w:val="00B8119F"/>
    <w:rsid w:val="00B8192A"/>
    <w:rsid w:val="00B8493C"/>
    <w:rsid w:val="00B8663F"/>
    <w:rsid w:val="00B86686"/>
    <w:rsid w:val="00B87603"/>
    <w:rsid w:val="00B90155"/>
    <w:rsid w:val="00B92F28"/>
    <w:rsid w:val="00BA0DB3"/>
    <w:rsid w:val="00BA39BB"/>
    <w:rsid w:val="00BA3B3D"/>
    <w:rsid w:val="00BA6810"/>
    <w:rsid w:val="00BB7EEA"/>
    <w:rsid w:val="00BC584C"/>
    <w:rsid w:val="00BD1909"/>
    <w:rsid w:val="00BD19E3"/>
    <w:rsid w:val="00BD6A2D"/>
    <w:rsid w:val="00BE5E16"/>
    <w:rsid w:val="00BE5FD1"/>
    <w:rsid w:val="00BE71D7"/>
    <w:rsid w:val="00C0012C"/>
    <w:rsid w:val="00C06E05"/>
    <w:rsid w:val="00C106C6"/>
    <w:rsid w:val="00C14B14"/>
    <w:rsid w:val="00C17370"/>
    <w:rsid w:val="00C2054D"/>
    <w:rsid w:val="00C20D3E"/>
    <w:rsid w:val="00C252EB"/>
    <w:rsid w:val="00C26EC0"/>
    <w:rsid w:val="00C52C92"/>
    <w:rsid w:val="00C56C77"/>
    <w:rsid w:val="00C61227"/>
    <w:rsid w:val="00C8079D"/>
    <w:rsid w:val="00C8333E"/>
    <w:rsid w:val="00C84923"/>
    <w:rsid w:val="00C92648"/>
    <w:rsid w:val="00C95955"/>
    <w:rsid w:val="00CA19D4"/>
    <w:rsid w:val="00CA7498"/>
    <w:rsid w:val="00CB1E02"/>
    <w:rsid w:val="00CB489E"/>
    <w:rsid w:val="00CB5847"/>
    <w:rsid w:val="00CB7B3E"/>
    <w:rsid w:val="00CC0C49"/>
    <w:rsid w:val="00CC739D"/>
    <w:rsid w:val="00CD7D16"/>
    <w:rsid w:val="00CF2409"/>
    <w:rsid w:val="00CF3898"/>
    <w:rsid w:val="00D01155"/>
    <w:rsid w:val="00D01222"/>
    <w:rsid w:val="00D04468"/>
    <w:rsid w:val="00D150A0"/>
    <w:rsid w:val="00D27898"/>
    <w:rsid w:val="00D27D8B"/>
    <w:rsid w:val="00D30640"/>
    <w:rsid w:val="00D331CE"/>
    <w:rsid w:val="00D36257"/>
    <w:rsid w:val="00D4687E"/>
    <w:rsid w:val="00D53A12"/>
    <w:rsid w:val="00D6014A"/>
    <w:rsid w:val="00D756A3"/>
    <w:rsid w:val="00D841AE"/>
    <w:rsid w:val="00D87E2A"/>
    <w:rsid w:val="00D96D51"/>
    <w:rsid w:val="00DA0621"/>
    <w:rsid w:val="00DA0BEB"/>
    <w:rsid w:val="00DA3E82"/>
    <w:rsid w:val="00DA779C"/>
    <w:rsid w:val="00DB0C43"/>
    <w:rsid w:val="00DB1F62"/>
    <w:rsid w:val="00DB5938"/>
    <w:rsid w:val="00DB688A"/>
    <w:rsid w:val="00DC0EE0"/>
    <w:rsid w:val="00DC61AD"/>
    <w:rsid w:val="00DD6760"/>
    <w:rsid w:val="00DD794F"/>
    <w:rsid w:val="00DE3354"/>
    <w:rsid w:val="00DF7DCD"/>
    <w:rsid w:val="00E02579"/>
    <w:rsid w:val="00E11776"/>
    <w:rsid w:val="00E13290"/>
    <w:rsid w:val="00E161C5"/>
    <w:rsid w:val="00E238B0"/>
    <w:rsid w:val="00E24333"/>
    <w:rsid w:val="00E256D7"/>
    <w:rsid w:val="00E32541"/>
    <w:rsid w:val="00E35029"/>
    <w:rsid w:val="00E50B7D"/>
    <w:rsid w:val="00E564B4"/>
    <w:rsid w:val="00E6572B"/>
    <w:rsid w:val="00E6662E"/>
    <w:rsid w:val="00E71D41"/>
    <w:rsid w:val="00E75484"/>
    <w:rsid w:val="00E8540E"/>
    <w:rsid w:val="00E904A1"/>
    <w:rsid w:val="00E95C76"/>
    <w:rsid w:val="00EB142A"/>
    <w:rsid w:val="00EB50CF"/>
    <w:rsid w:val="00EB597B"/>
    <w:rsid w:val="00EB7D28"/>
    <w:rsid w:val="00EC0D0C"/>
    <w:rsid w:val="00EC1387"/>
    <w:rsid w:val="00EC62BD"/>
    <w:rsid w:val="00ED2F4D"/>
    <w:rsid w:val="00ED4A2C"/>
    <w:rsid w:val="00EF6940"/>
    <w:rsid w:val="00F050D2"/>
    <w:rsid w:val="00F065D0"/>
    <w:rsid w:val="00F10A1B"/>
    <w:rsid w:val="00F160C4"/>
    <w:rsid w:val="00F16E92"/>
    <w:rsid w:val="00F2044A"/>
    <w:rsid w:val="00F20BFC"/>
    <w:rsid w:val="00F24D5F"/>
    <w:rsid w:val="00F35CB4"/>
    <w:rsid w:val="00F5016D"/>
    <w:rsid w:val="00F61B55"/>
    <w:rsid w:val="00F660DC"/>
    <w:rsid w:val="00F66CCB"/>
    <w:rsid w:val="00F726C3"/>
    <w:rsid w:val="00F74788"/>
    <w:rsid w:val="00F74E95"/>
    <w:rsid w:val="00F820CA"/>
    <w:rsid w:val="00F82B30"/>
    <w:rsid w:val="00F8304F"/>
    <w:rsid w:val="00F8554C"/>
    <w:rsid w:val="00F90E6F"/>
    <w:rsid w:val="00F95F82"/>
    <w:rsid w:val="00F97A90"/>
    <w:rsid w:val="00F97FE9"/>
    <w:rsid w:val="00FA0829"/>
    <w:rsid w:val="00FA704D"/>
    <w:rsid w:val="00FB646F"/>
    <w:rsid w:val="00FC1B0D"/>
    <w:rsid w:val="00FC2F35"/>
    <w:rsid w:val="00FC3FD7"/>
    <w:rsid w:val="00FD1FC6"/>
    <w:rsid w:val="00FD4F3D"/>
    <w:rsid w:val="00FE5869"/>
    <w:rsid w:val="00FF373F"/>
    <w:rsid w:val="00FF577F"/>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character" w:styleId="PlaceholderText">
    <w:name w:val="Placeholder Text"/>
    <w:basedOn w:val="DefaultParagraphFont"/>
    <w:uiPriority w:val="99"/>
    <w:semiHidden/>
    <w:rsid w:val="00ED2F4D"/>
    <w:rPr>
      <w:color w:val="666666"/>
    </w:rPr>
  </w:style>
  <w:style w:type="paragraph" w:styleId="Caption">
    <w:name w:val="caption"/>
    <w:basedOn w:val="Normal"/>
    <w:next w:val="Normal"/>
    <w:unhideWhenUsed/>
    <w:qFormat/>
    <w:rsid w:val="00645EB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229700">
      <w:bodyDiv w:val="1"/>
      <w:marLeft w:val="0"/>
      <w:marRight w:val="0"/>
      <w:marTop w:val="0"/>
      <w:marBottom w:val="0"/>
      <w:divBdr>
        <w:top w:val="none" w:sz="0" w:space="0" w:color="auto"/>
        <w:left w:val="none" w:sz="0" w:space="0" w:color="auto"/>
        <w:bottom w:val="none" w:sz="0" w:space="0" w:color="auto"/>
        <w:right w:val="none" w:sz="0" w:space="0" w:color="auto"/>
      </w:divBdr>
    </w:div>
    <w:div w:id="282688286">
      <w:bodyDiv w:val="1"/>
      <w:marLeft w:val="0"/>
      <w:marRight w:val="0"/>
      <w:marTop w:val="0"/>
      <w:marBottom w:val="0"/>
      <w:divBdr>
        <w:top w:val="none" w:sz="0" w:space="0" w:color="auto"/>
        <w:left w:val="none" w:sz="0" w:space="0" w:color="auto"/>
        <w:bottom w:val="none" w:sz="0" w:space="0" w:color="auto"/>
        <w:right w:val="none" w:sz="0" w:space="0" w:color="auto"/>
      </w:divBdr>
    </w:div>
    <w:div w:id="374546876">
      <w:bodyDiv w:val="1"/>
      <w:marLeft w:val="0"/>
      <w:marRight w:val="0"/>
      <w:marTop w:val="0"/>
      <w:marBottom w:val="0"/>
      <w:divBdr>
        <w:top w:val="none" w:sz="0" w:space="0" w:color="auto"/>
        <w:left w:val="none" w:sz="0" w:space="0" w:color="auto"/>
        <w:bottom w:val="none" w:sz="0" w:space="0" w:color="auto"/>
        <w:right w:val="none" w:sz="0" w:space="0" w:color="auto"/>
      </w:divBdr>
    </w:div>
    <w:div w:id="557669536">
      <w:bodyDiv w:val="1"/>
      <w:marLeft w:val="0"/>
      <w:marRight w:val="0"/>
      <w:marTop w:val="0"/>
      <w:marBottom w:val="0"/>
      <w:divBdr>
        <w:top w:val="none" w:sz="0" w:space="0" w:color="auto"/>
        <w:left w:val="none" w:sz="0" w:space="0" w:color="auto"/>
        <w:bottom w:val="none" w:sz="0" w:space="0" w:color="auto"/>
        <w:right w:val="none" w:sz="0" w:space="0" w:color="auto"/>
      </w:divBdr>
    </w:div>
    <w:div w:id="618074958">
      <w:bodyDiv w:val="1"/>
      <w:marLeft w:val="0"/>
      <w:marRight w:val="0"/>
      <w:marTop w:val="0"/>
      <w:marBottom w:val="0"/>
      <w:divBdr>
        <w:top w:val="none" w:sz="0" w:space="0" w:color="auto"/>
        <w:left w:val="none" w:sz="0" w:space="0" w:color="auto"/>
        <w:bottom w:val="none" w:sz="0" w:space="0" w:color="auto"/>
        <w:right w:val="none" w:sz="0" w:space="0" w:color="auto"/>
      </w:divBdr>
    </w:div>
    <w:div w:id="665665719">
      <w:bodyDiv w:val="1"/>
      <w:marLeft w:val="0"/>
      <w:marRight w:val="0"/>
      <w:marTop w:val="0"/>
      <w:marBottom w:val="0"/>
      <w:divBdr>
        <w:top w:val="none" w:sz="0" w:space="0" w:color="auto"/>
        <w:left w:val="none" w:sz="0" w:space="0" w:color="auto"/>
        <w:bottom w:val="none" w:sz="0" w:space="0" w:color="auto"/>
        <w:right w:val="none" w:sz="0" w:space="0" w:color="auto"/>
      </w:divBdr>
    </w:div>
    <w:div w:id="1049304492">
      <w:bodyDiv w:val="1"/>
      <w:marLeft w:val="0"/>
      <w:marRight w:val="0"/>
      <w:marTop w:val="0"/>
      <w:marBottom w:val="0"/>
      <w:divBdr>
        <w:top w:val="none" w:sz="0" w:space="0" w:color="auto"/>
        <w:left w:val="none" w:sz="0" w:space="0" w:color="auto"/>
        <w:bottom w:val="none" w:sz="0" w:space="0" w:color="auto"/>
        <w:right w:val="none" w:sz="0" w:space="0" w:color="auto"/>
      </w:divBdr>
    </w:div>
    <w:div w:id="1049841739">
      <w:bodyDiv w:val="1"/>
      <w:marLeft w:val="0"/>
      <w:marRight w:val="0"/>
      <w:marTop w:val="0"/>
      <w:marBottom w:val="0"/>
      <w:divBdr>
        <w:top w:val="none" w:sz="0" w:space="0" w:color="auto"/>
        <w:left w:val="none" w:sz="0" w:space="0" w:color="auto"/>
        <w:bottom w:val="none" w:sz="0" w:space="0" w:color="auto"/>
        <w:right w:val="none" w:sz="0" w:space="0" w:color="auto"/>
      </w:divBdr>
    </w:div>
    <w:div w:id="1257522119">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410924911">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CA069-34A6-470A-9A61-DCA8DD291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1627</TotalTime>
  <Pages>10</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I Gusti Made Arisudana</cp:lastModifiedBy>
  <cp:revision>301</cp:revision>
  <cp:lastPrinted>2025-07-15T10:21:00Z</cp:lastPrinted>
  <dcterms:created xsi:type="dcterms:W3CDTF">2025-07-14T04:29:00Z</dcterms:created>
  <dcterms:modified xsi:type="dcterms:W3CDTF">2025-07-15T10:21:00Z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