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D556D" w14:textId="2591BB01" w:rsidR="00B048CC" w:rsidRDefault="00525E93">
      <w:r>
        <w:t>Campos de educación en ‘estudio’</w:t>
      </w:r>
    </w:p>
    <w:p w14:paraId="0B295A91" w14:textId="77777777" w:rsidR="00525E93" w:rsidRDefault="00525E93"/>
    <w:p w14:paraId="171D0FAC" w14:textId="54F70A7F" w:rsidR="00525E93" w:rsidRDefault="00525E93">
      <w:r>
        <w:t xml:space="preserve">Entonces por lo impuesto en ‘desa_e’ &gt; ‘1_e’ con la restricción 1: Anteriormente dentro de ‘EC’ se usaba una separación por campos de educación con respecto a la disciplina del Estudio &gt; siendo que esos mismos campos se traducían literalmente en la ejercicio de Estudio (Por eso existe: Pre universitario, superior, universitario, alternativo superior, etc). Esto ya no se usa pero </w:t>
      </w:r>
      <w:hyperlink r:id="rId4" w:anchor="Providers" w:history="1">
        <w:r w:rsidRPr="00525E93">
          <w:rPr>
            <w:rStyle w:val="Hipervnculo"/>
          </w:rPr>
          <w:t>Tertiary education - Wikipedia</w:t>
        </w:r>
      </w:hyperlink>
      <w:r>
        <w:t>, los niveles puede ser algo que podemos emplear pero eso depende.</w:t>
      </w:r>
    </w:p>
    <w:sectPr w:rsidR="00525E93" w:rsidSect="00525E93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4DCF"/>
    <w:rsid w:val="001F13EF"/>
    <w:rsid w:val="00525E93"/>
    <w:rsid w:val="00AA43E3"/>
    <w:rsid w:val="00B048CC"/>
    <w:rsid w:val="00E24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81DE1"/>
  <w15:chartTrackingRefBased/>
  <w15:docId w15:val="{73B9B5A9-BF2E-45C5-AD83-6C198EA7D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4D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24D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4D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4D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4D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24D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4D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4D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4D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4D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24D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4D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4DC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4DC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24D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4DC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4D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4D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24D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24D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24D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24D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24D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24DC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24DC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24DC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24D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24DC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24DC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25E9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25E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en.wikipedia.org/wiki/Tertiary_education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91</Words>
  <Characters>501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2025-07-22T19:30:00Z</dcterms:created>
  <dcterms:modified xsi:type="dcterms:W3CDTF">2025-07-22T19:35:00Z</dcterms:modified>
</cp:coreProperties>
</file>