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C5B1" w14:textId="412196B7" w:rsidR="00B048CC" w:rsidRDefault="003D6CF1">
      <w:r>
        <w:t>Ejecución/elaboración</w:t>
      </w:r>
    </w:p>
    <w:p w14:paraId="4A416639" w14:textId="12595F7B" w:rsidR="003D6CF1" w:rsidRDefault="003D6CF1">
      <w:r>
        <w:t>Este mismo documento va de la mano con el documento 2</w:t>
      </w:r>
    </w:p>
    <w:p w14:paraId="5791F504" w14:textId="77777777" w:rsidR="003D6CF1" w:rsidRDefault="003D6CF1"/>
    <w:p w14:paraId="3D72E850" w14:textId="6700B8AC" w:rsidR="003D6CF1" w:rsidRDefault="003D6CF1">
      <w:r>
        <w:t xml:space="preserve">Se va desplegar una carpeta en ‘powerscaling_p’ llamada </w:t>
      </w:r>
      <w:r w:rsidRPr="003D6CF1">
        <w:rPr>
          <w:highlight w:val="yellow"/>
        </w:rPr>
        <w:t>‘versus’</w:t>
      </w:r>
      <w:r>
        <w:t xml:space="preserve"> en donde se va a realizar todo lo desarrollado en el documento 2 (estructuración)</w:t>
      </w:r>
      <w:r w:rsidR="003675FE">
        <w:t>. Con respecto a los versus/unidades de versus, según la complejidad o información puede ser un documento o carpeta.</w:t>
      </w:r>
    </w:p>
    <w:sectPr w:rsidR="003D6CF1" w:rsidSect="003D6C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210"/>
    <w:rsid w:val="003675FE"/>
    <w:rsid w:val="003D6CF1"/>
    <w:rsid w:val="007A3AF8"/>
    <w:rsid w:val="009A221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B777"/>
  <w15:chartTrackingRefBased/>
  <w15:docId w15:val="{3BCE269F-A301-4EBC-BB37-F4778B15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2025-06-13T17:47:00Z</dcterms:created>
  <dcterms:modified xsi:type="dcterms:W3CDTF">2025-06-13T21:34:00Z</dcterms:modified>
</cp:coreProperties>
</file>