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E73E" w14:textId="57245105" w:rsidR="00536BBA" w:rsidRDefault="00965881">
      <w:r>
        <w:t>&gt;Relación: Esto usualmente va de la mano con la ‘</w:t>
      </w:r>
      <w:r>
        <w:t>cacería</w:t>
      </w:r>
      <w:r>
        <w:t>’, el simple concepto es complejo y su aplicación es especulativa (Ej: No sabemos un fenómeno, podemos consultar a una IA sobre dicho término y si lo obtenemos; se pueden relacionar constantemente hasta cierto punto *ej: orónimo en una canción*)</w:t>
      </w:r>
      <w:r>
        <w:t xml:space="preserve"> por lo que su aplicación al menos en cuanto a sistematización/organización se puede tener cuidado.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AA"/>
    <w:rsid w:val="001168ED"/>
    <w:rsid w:val="001715AA"/>
    <w:rsid w:val="00536BBA"/>
    <w:rsid w:val="00845452"/>
    <w:rsid w:val="009033D7"/>
    <w:rsid w:val="0096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608F26"/>
  <w15:chartTrackingRefBased/>
  <w15:docId w15:val="{85CE07FC-F35D-4419-85AA-29A4D65D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5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5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5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5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5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5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5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2025-12-05T10:49:00Z</dcterms:created>
  <dcterms:modified xsi:type="dcterms:W3CDTF">2025-12-05T10:51:00Z</dcterms:modified>
</cp:coreProperties>
</file>