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AEAE" w14:textId="220F7A16" w:rsidR="00B048CC" w:rsidRDefault="00141CA5">
      <w:r>
        <w:t>“</w:t>
      </w:r>
      <w:r w:rsidRPr="00141CA5">
        <w:t>Conjunto de conocimientos obtenidos mediante la observación y el razonamiento, sistemáticamente estructurados y de los que se deducen principios y leyes generales con capacidad predictiva y comprobables experimentalmente.</w:t>
      </w:r>
      <w:r>
        <w:t xml:space="preserve">” Eso es lo que significa la ciencia en la RAE o términos generales. Ese dichoso conjunto de conocimientos obtenidos se hace considerando la ciencia como una disciplina sistemática que construye, desarrolla y estructura/organiza conocimiento en forma de </w:t>
      </w:r>
    </w:p>
    <w:sectPr w:rsidR="00B048CC" w:rsidSect="00141CA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740"/>
    <w:rsid w:val="00141CA5"/>
    <w:rsid w:val="001F13EF"/>
    <w:rsid w:val="00655740"/>
    <w:rsid w:val="00656716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AFF2"/>
  <w15:chartTrackingRefBased/>
  <w15:docId w15:val="{FE242F3C-E6C9-48EE-9D78-3A02B992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7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7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7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7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7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7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7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2025-07-25T04:38:00Z</dcterms:created>
  <dcterms:modified xsi:type="dcterms:W3CDTF">2025-07-25T17:38:00Z</dcterms:modified>
</cp:coreProperties>
</file>