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6426D" w14:textId="13873DD3" w:rsidR="0011681A" w:rsidRDefault="0011681A">
      <w:r>
        <w:t>1lp: Lógica proposicional</w:t>
      </w:r>
    </w:p>
    <w:p w14:paraId="63642B76" w14:textId="79BF4030" w:rsidR="0011681A" w:rsidRDefault="0011681A">
      <w:r>
        <w:t>2c: Conjuntos (objeto de estudio)</w:t>
      </w:r>
    </w:p>
    <w:p w14:paraId="48CE4B59" w14:textId="051AE344" w:rsidR="001354AA" w:rsidRDefault="001354AA">
      <w:r>
        <w:t>2ca: Adicional</w:t>
      </w:r>
    </w:p>
    <w:p w14:paraId="09233ABD" w14:textId="150E5F21" w:rsidR="00B048CC" w:rsidRDefault="0011681A">
      <w:r>
        <w:t>3</w:t>
      </w:r>
      <w:r w:rsidR="003B3D78">
        <w:t>lex</w:t>
      </w:r>
      <w:r w:rsidR="00BC4C31">
        <w:t xml:space="preserve">: </w:t>
      </w:r>
      <w:r w:rsidR="003B3D78">
        <w:t>Leyes de exponentes (tema de estudio)</w:t>
      </w:r>
    </w:p>
    <w:p w14:paraId="3EB21A40" w14:textId="7DE16D8B" w:rsidR="00B71295" w:rsidRDefault="00B71295">
      <w:r>
        <w:t>4pn: Productos notables</w:t>
      </w:r>
    </w:p>
    <w:sectPr w:rsidR="00B71295" w:rsidSect="00BC4C3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0509"/>
    <w:rsid w:val="0011681A"/>
    <w:rsid w:val="001354AA"/>
    <w:rsid w:val="003B3D78"/>
    <w:rsid w:val="00811D0B"/>
    <w:rsid w:val="00900509"/>
    <w:rsid w:val="00AA43E3"/>
    <w:rsid w:val="00B048CC"/>
    <w:rsid w:val="00B71295"/>
    <w:rsid w:val="00BC4C31"/>
    <w:rsid w:val="00E1660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7078E2"/>
  <w15:chartTrackingRefBased/>
  <w15:docId w15:val="{9C31903B-8479-456E-80A2-A8D1AC375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0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0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0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0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0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0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0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0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0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0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0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05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05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05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05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05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05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0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0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0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0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0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05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05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05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0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05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0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6</cp:revision>
  <dcterms:created xsi:type="dcterms:W3CDTF">2025-08-21T17:53:00Z</dcterms:created>
  <dcterms:modified xsi:type="dcterms:W3CDTF">2025-10-08T15:50:00Z</dcterms:modified>
</cp:coreProperties>
</file>